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6A653" w14:textId="77777777" w:rsidR="002910B2" w:rsidRDefault="002910B2" w:rsidP="002910B2">
      <w:pPr>
        <w:tabs>
          <w:tab w:val="right" w:leader="dot" w:pos="5387"/>
          <w:tab w:val="right" w:leader="dot" w:pos="5529"/>
          <w:tab w:val="right" w:pos="9072"/>
        </w:tabs>
        <w:spacing w:before="120" w:after="240" w:line="360" w:lineRule="auto"/>
        <w:jc w:val="right"/>
        <w:rPr>
          <w:rFonts w:asciiTheme="minorHAnsi" w:hAnsiTheme="minorHAnsi" w:cstheme="minorHAnsi"/>
          <w:sz w:val="22"/>
          <w:szCs w:val="22"/>
        </w:rPr>
      </w:pPr>
      <w:r w:rsidRPr="00005550">
        <w:rPr>
          <w:rFonts w:ascii="Calibri" w:eastAsia="Calibri" w:hAnsi="Calibri" w:cs="Calibri"/>
          <w:iCs/>
          <w:sz w:val="22"/>
          <w:szCs w:val="22"/>
          <w:lang w:eastAsia="en-US"/>
        </w:rPr>
        <w:t xml:space="preserve">Załącznik nr 2 do Regulaminu udzielania przez Zarząd Zieleni m.st. Warszawy </w:t>
      </w:r>
      <w:r w:rsidRPr="00005550">
        <w:rPr>
          <w:rFonts w:ascii="Calibri" w:eastAsia="Calibri" w:hAnsi="Calibri" w:cs="Calibri"/>
          <w:iCs/>
          <w:sz w:val="22"/>
          <w:szCs w:val="22"/>
          <w:lang w:eastAsia="en-US"/>
        </w:rPr>
        <w:br/>
        <w:t>zamówień publicznych</w:t>
      </w:r>
      <w:r>
        <w:rPr>
          <w:rFonts w:ascii="Calibri" w:eastAsia="Calibri" w:hAnsi="Calibri" w:cs="Calibri"/>
          <w:iCs/>
          <w:sz w:val="22"/>
          <w:szCs w:val="22"/>
          <w:lang w:eastAsia="en-US"/>
        </w:rPr>
        <w:t xml:space="preserve">, </w:t>
      </w:r>
      <w:r w:rsidRPr="001E759E">
        <w:rPr>
          <w:rFonts w:ascii="Calibri" w:eastAsia="Calibri" w:hAnsi="Calibri" w:cs="Calibri"/>
          <w:iCs/>
          <w:sz w:val="22"/>
          <w:szCs w:val="22"/>
          <w:lang w:eastAsia="en-US"/>
        </w:rPr>
        <w:t xml:space="preserve">dla których nie stosuje się przepisów </w:t>
      </w:r>
      <w:r>
        <w:rPr>
          <w:rFonts w:ascii="Calibri" w:eastAsia="Calibri" w:hAnsi="Calibri" w:cs="Calibri"/>
          <w:iCs/>
          <w:sz w:val="22"/>
          <w:szCs w:val="22"/>
          <w:lang w:eastAsia="en-US"/>
        </w:rPr>
        <w:t xml:space="preserve">ustawy </w:t>
      </w:r>
      <w:r w:rsidRPr="001E759E">
        <w:rPr>
          <w:rFonts w:ascii="Calibri" w:eastAsia="Calibri" w:hAnsi="Calibri" w:cs="Calibri"/>
          <w:iCs/>
          <w:sz w:val="22"/>
          <w:szCs w:val="22"/>
          <w:lang w:eastAsia="en-US"/>
        </w:rPr>
        <w:t>Praw</w:t>
      </w:r>
      <w:r>
        <w:rPr>
          <w:rFonts w:ascii="Calibri" w:eastAsia="Calibri" w:hAnsi="Calibri" w:cs="Calibri"/>
          <w:iCs/>
          <w:sz w:val="22"/>
          <w:szCs w:val="22"/>
          <w:lang w:eastAsia="en-US"/>
        </w:rPr>
        <w:t>o</w:t>
      </w:r>
      <w:r w:rsidRPr="001E759E">
        <w:rPr>
          <w:rFonts w:ascii="Calibri" w:eastAsia="Calibri" w:hAnsi="Calibri" w:cs="Calibri"/>
          <w:iCs/>
          <w:sz w:val="22"/>
          <w:szCs w:val="22"/>
          <w:lang w:eastAsia="en-US"/>
        </w:rPr>
        <w:t xml:space="preserve"> zamówień p</w:t>
      </w:r>
      <w:r>
        <w:rPr>
          <w:rFonts w:ascii="Calibri" w:eastAsia="Calibri" w:hAnsi="Calibri" w:cs="Calibri"/>
          <w:iCs/>
          <w:sz w:val="22"/>
          <w:szCs w:val="22"/>
          <w:lang w:eastAsia="en-US"/>
        </w:rPr>
        <w:t>ublicznych</w:t>
      </w:r>
    </w:p>
    <w:p w14:paraId="01978C02" w14:textId="3D4AF460" w:rsidR="002910B2" w:rsidRPr="0055784D" w:rsidRDefault="002910B2" w:rsidP="002910B2">
      <w:pPr>
        <w:tabs>
          <w:tab w:val="right" w:leader="dot" w:pos="5387"/>
          <w:tab w:val="right" w:leader="dot" w:pos="5529"/>
          <w:tab w:val="right" w:pos="9072"/>
        </w:tabs>
        <w:spacing w:before="120" w:line="360" w:lineRule="auto"/>
        <w:rPr>
          <w:rFonts w:asciiTheme="minorHAnsi" w:hAnsiTheme="minorHAnsi" w:cstheme="minorHAnsi"/>
          <w:sz w:val="22"/>
          <w:szCs w:val="22"/>
        </w:rPr>
      </w:pPr>
      <w:r w:rsidRPr="0055784D">
        <w:rPr>
          <w:rFonts w:asciiTheme="minorHAnsi" w:hAnsiTheme="minorHAnsi" w:cstheme="minorHAnsi"/>
          <w:sz w:val="22"/>
          <w:szCs w:val="22"/>
        </w:rPr>
        <w:t xml:space="preserve">Nr sprawy: </w:t>
      </w:r>
      <w:r w:rsidR="00FD3631">
        <w:rPr>
          <w:rFonts w:asciiTheme="minorHAnsi" w:hAnsiTheme="minorHAnsi" w:cstheme="minorHAnsi"/>
          <w:sz w:val="22"/>
          <w:szCs w:val="22"/>
        </w:rPr>
        <w:t xml:space="preserve">   </w:t>
      </w:r>
      <w:r w:rsidR="00731DB8">
        <w:rPr>
          <w:rFonts w:asciiTheme="minorHAnsi" w:hAnsiTheme="minorHAnsi" w:cstheme="minorHAnsi"/>
          <w:sz w:val="22"/>
          <w:szCs w:val="22"/>
        </w:rPr>
        <w:t>197</w:t>
      </w:r>
      <w:r>
        <w:rPr>
          <w:rFonts w:asciiTheme="minorHAnsi" w:hAnsiTheme="minorHAnsi" w:cstheme="minorHAnsi"/>
          <w:sz w:val="22"/>
          <w:szCs w:val="22"/>
        </w:rPr>
        <w:t>/WZP/2026</w:t>
      </w:r>
    </w:p>
    <w:p w14:paraId="2DE2D1A4" w14:textId="4E4FF5FF" w:rsidR="002910B2" w:rsidRPr="00463B38" w:rsidRDefault="002910B2" w:rsidP="002910B2">
      <w:pPr>
        <w:tabs>
          <w:tab w:val="right" w:leader="dot" w:pos="2268"/>
          <w:tab w:val="right" w:leader="dot" w:pos="9072"/>
        </w:tabs>
        <w:spacing w:before="240" w:after="120" w:line="360" w:lineRule="auto"/>
        <w:ind w:left="5245" w:right="-2"/>
        <w:rPr>
          <w:rFonts w:asciiTheme="minorHAnsi" w:hAnsiTheme="minorHAnsi" w:cstheme="minorHAnsi"/>
          <w:sz w:val="22"/>
          <w:szCs w:val="22"/>
        </w:rPr>
      </w:pPr>
      <w:r w:rsidRPr="00463B38">
        <w:rPr>
          <w:rFonts w:asciiTheme="minorHAnsi" w:hAnsiTheme="minorHAnsi" w:cstheme="minorHAnsi"/>
          <w:sz w:val="22"/>
          <w:szCs w:val="22"/>
        </w:rPr>
        <w:t xml:space="preserve">Warszawa, </w:t>
      </w:r>
      <w:r w:rsidR="00731DB8">
        <w:rPr>
          <w:rFonts w:asciiTheme="minorHAnsi" w:hAnsiTheme="minorHAnsi" w:cstheme="minorHAnsi"/>
          <w:sz w:val="22"/>
          <w:szCs w:val="22"/>
        </w:rPr>
        <w:t>13</w:t>
      </w:r>
      <w:r w:rsidRPr="00463B38">
        <w:rPr>
          <w:rFonts w:asciiTheme="minorHAnsi" w:hAnsiTheme="minorHAnsi" w:cstheme="minorHAnsi"/>
          <w:sz w:val="22"/>
          <w:szCs w:val="22"/>
        </w:rPr>
        <w:t>.</w:t>
      </w:r>
      <w:r w:rsidR="00463B38" w:rsidRPr="00463B38">
        <w:rPr>
          <w:rFonts w:asciiTheme="minorHAnsi" w:hAnsiTheme="minorHAnsi" w:cstheme="minorHAnsi"/>
          <w:sz w:val="22"/>
          <w:szCs w:val="22"/>
        </w:rPr>
        <w:t>0</w:t>
      </w:r>
      <w:r w:rsidR="00FD3631">
        <w:rPr>
          <w:rFonts w:asciiTheme="minorHAnsi" w:hAnsiTheme="minorHAnsi" w:cstheme="minorHAnsi"/>
          <w:sz w:val="22"/>
          <w:szCs w:val="22"/>
        </w:rPr>
        <w:t>8</w:t>
      </w:r>
      <w:r w:rsidRPr="00463B38">
        <w:rPr>
          <w:rFonts w:asciiTheme="minorHAnsi" w:hAnsiTheme="minorHAnsi" w:cstheme="minorHAnsi"/>
          <w:sz w:val="22"/>
          <w:szCs w:val="22"/>
        </w:rPr>
        <w:t>.2026 r.</w:t>
      </w:r>
    </w:p>
    <w:p w14:paraId="207AEE2E" w14:textId="77777777" w:rsidR="002910B2" w:rsidRPr="002910B2" w:rsidRDefault="002910B2" w:rsidP="002910B2">
      <w:pPr>
        <w:pStyle w:val="Nagwek1"/>
        <w:spacing w:after="240"/>
        <w:rPr>
          <w:rFonts w:asciiTheme="minorHAnsi" w:hAnsiTheme="minorHAnsi" w:cstheme="minorHAnsi"/>
          <w:b/>
          <w:bCs/>
          <w:color w:val="auto"/>
          <w:sz w:val="28"/>
          <w:szCs w:val="28"/>
        </w:rPr>
      </w:pPr>
      <w:r w:rsidRPr="002910B2">
        <w:rPr>
          <w:rFonts w:asciiTheme="minorHAnsi" w:hAnsiTheme="minorHAnsi" w:cstheme="minorHAnsi"/>
          <w:b/>
          <w:bCs/>
          <w:color w:val="auto"/>
          <w:sz w:val="28"/>
          <w:szCs w:val="28"/>
        </w:rPr>
        <w:t>Zapytanie ofertowe</w:t>
      </w:r>
    </w:p>
    <w:p w14:paraId="6B898E9E" w14:textId="5D45E817" w:rsidR="002910B2" w:rsidRPr="0055784D" w:rsidRDefault="002910B2" w:rsidP="002910B2">
      <w:pPr>
        <w:tabs>
          <w:tab w:val="right" w:leader="dot" w:pos="9072"/>
        </w:tabs>
        <w:spacing w:after="240" w:line="360" w:lineRule="auto"/>
        <w:ind w:right="139"/>
        <w:rPr>
          <w:rFonts w:asciiTheme="minorHAnsi" w:hAnsiTheme="minorHAnsi" w:cstheme="minorHAnsi"/>
          <w:b/>
          <w:bCs/>
          <w:sz w:val="22"/>
          <w:szCs w:val="22"/>
        </w:rPr>
      </w:pPr>
      <w:r w:rsidRPr="0055784D">
        <w:rPr>
          <w:rFonts w:asciiTheme="minorHAnsi" w:hAnsiTheme="minorHAnsi" w:cstheme="minorHAnsi"/>
          <w:sz w:val="22"/>
          <w:szCs w:val="22"/>
        </w:rPr>
        <w:t xml:space="preserve">Miasto Stołeczne Warszawa, w ramach którego działa jednostka budżetowa </w:t>
      </w:r>
      <w:r w:rsidRPr="0055784D">
        <w:rPr>
          <w:rFonts w:asciiTheme="minorHAnsi" w:hAnsiTheme="minorHAnsi" w:cstheme="minorHAnsi"/>
          <w:b/>
          <w:sz w:val="22"/>
          <w:szCs w:val="22"/>
        </w:rPr>
        <w:t>Zarząd Zieleni</w:t>
      </w:r>
      <w:r>
        <w:rPr>
          <w:rFonts w:asciiTheme="minorHAnsi" w:hAnsiTheme="minorHAnsi" w:cstheme="minorHAnsi"/>
          <w:b/>
          <w:sz w:val="22"/>
          <w:szCs w:val="22"/>
        </w:rPr>
        <w:t xml:space="preserve"> </w:t>
      </w:r>
      <w:r w:rsidRPr="0055784D">
        <w:rPr>
          <w:rFonts w:asciiTheme="minorHAnsi" w:hAnsiTheme="minorHAnsi" w:cstheme="minorHAnsi"/>
          <w:b/>
          <w:sz w:val="22"/>
          <w:szCs w:val="22"/>
        </w:rPr>
        <w:t>m.st.</w:t>
      </w:r>
      <w:r>
        <w:rPr>
          <w:rFonts w:asciiTheme="minorHAnsi" w:hAnsiTheme="minorHAnsi" w:cstheme="minorHAnsi"/>
          <w:b/>
          <w:sz w:val="22"/>
          <w:szCs w:val="22"/>
        </w:rPr>
        <w:t> </w:t>
      </w:r>
      <w:r w:rsidRPr="0055784D">
        <w:rPr>
          <w:rFonts w:asciiTheme="minorHAnsi" w:hAnsiTheme="minorHAnsi" w:cstheme="minorHAnsi"/>
          <w:b/>
          <w:sz w:val="22"/>
          <w:szCs w:val="22"/>
        </w:rPr>
        <w:t xml:space="preserve">Warszawy, </w:t>
      </w:r>
      <w:r w:rsidRPr="0055784D">
        <w:rPr>
          <w:rFonts w:asciiTheme="minorHAnsi" w:hAnsiTheme="minorHAnsi" w:cstheme="minorHAnsi"/>
          <w:color w:val="000000"/>
          <w:sz w:val="22"/>
          <w:szCs w:val="22"/>
        </w:rPr>
        <w:t>zwraca się z prośbą o</w:t>
      </w:r>
      <w:r w:rsidRPr="0055784D">
        <w:rPr>
          <w:rFonts w:asciiTheme="minorHAnsi" w:hAnsiTheme="minorHAnsi" w:cstheme="minorHAnsi"/>
          <w:sz w:val="22"/>
          <w:szCs w:val="22"/>
        </w:rPr>
        <w:t xml:space="preserve"> złożenie oferty na:</w:t>
      </w:r>
      <w:r w:rsidRPr="0055784D">
        <w:rPr>
          <w:rFonts w:asciiTheme="minorHAnsi" w:hAnsiTheme="minorHAnsi" w:cstheme="minorHAnsi"/>
          <w:b/>
          <w:bCs/>
          <w:sz w:val="22"/>
          <w:szCs w:val="22"/>
        </w:rPr>
        <w:t xml:space="preserve"> </w:t>
      </w:r>
      <w:r w:rsidR="000238AB">
        <w:rPr>
          <w:rFonts w:asciiTheme="minorHAnsi" w:hAnsiTheme="minorHAnsi" w:cstheme="minorHAnsi"/>
          <w:b/>
          <w:bCs/>
          <w:sz w:val="22"/>
          <w:szCs w:val="22"/>
        </w:rPr>
        <w:t>Opracowanie projektu niecek infiltracyjnych, wykonanie robót budowalnych wraz z zagospodarowaniem terenów zieleni zlokalizowanych w pasie drogowym ul. Stryjeńskich w rejonie skrzyżowania z ul. Wąwozową (część dz. ew. nr 2/30 i 2/18 z obrębu 1-11-10) w ramach realizacji projektu z budżetu obywatelskiego na rok 2026 nr 1728 pn. „ Zieleń na Stryjeńskich – zapobieganie wysychaniu”</w:t>
      </w:r>
    </w:p>
    <w:p w14:paraId="17313837" w14:textId="77777777" w:rsidR="002910B2" w:rsidRPr="002910B2" w:rsidRDefault="002910B2" w:rsidP="002910B2">
      <w:pPr>
        <w:pStyle w:val="Nagwek2"/>
        <w:numPr>
          <w:ilvl w:val="0"/>
          <w:numId w:val="6"/>
        </w:numPr>
        <w:tabs>
          <w:tab w:val="num" w:pos="360"/>
        </w:tabs>
        <w:spacing w:after="240"/>
        <w:ind w:left="283" w:hanging="357"/>
        <w:rPr>
          <w:rFonts w:asciiTheme="minorHAnsi" w:eastAsia="SimSun" w:hAnsiTheme="minorHAnsi" w:cstheme="minorHAnsi"/>
          <w:b/>
          <w:bCs/>
          <w:color w:val="auto"/>
          <w:sz w:val="22"/>
          <w:szCs w:val="22"/>
        </w:rPr>
      </w:pPr>
      <w:r w:rsidRPr="002910B2">
        <w:rPr>
          <w:rFonts w:asciiTheme="minorHAnsi" w:eastAsia="SimSun" w:hAnsiTheme="minorHAnsi" w:cstheme="minorHAnsi"/>
          <w:b/>
          <w:bCs/>
          <w:color w:val="auto"/>
          <w:sz w:val="22"/>
          <w:szCs w:val="22"/>
        </w:rPr>
        <w:t>Tryb udzielenia zamówienia</w:t>
      </w:r>
    </w:p>
    <w:p w14:paraId="56465059" w14:textId="77777777" w:rsidR="002910B2" w:rsidRPr="0055784D" w:rsidRDefault="002910B2" w:rsidP="002910B2">
      <w:pPr>
        <w:pStyle w:val="Akapitzlist"/>
        <w:keepNext/>
        <w:widowControl w:val="0"/>
        <w:numPr>
          <w:ilvl w:val="0"/>
          <w:numId w:val="2"/>
        </w:numPr>
        <w:spacing w:before="120" w:after="120" w:line="300" w:lineRule="auto"/>
        <w:ind w:left="426" w:hanging="284"/>
        <w:contextualSpacing w:val="0"/>
        <w:rPr>
          <w:rFonts w:asciiTheme="minorHAnsi" w:hAnsiTheme="minorHAnsi" w:cstheme="minorHAnsi"/>
          <w:sz w:val="22"/>
          <w:szCs w:val="22"/>
        </w:rPr>
      </w:pPr>
      <w:r w:rsidRPr="0055784D">
        <w:rPr>
          <w:rFonts w:asciiTheme="minorHAnsi" w:hAnsiTheme="minorHAnsi" w:cstheme="minorHAnsi"/>
          <w:sz w:val="22"/>
          <w:szCs w:val="22"/>
        </w:rPr>
        <w:t>Do niniejszego postępowania nie stosuje się przepisów ustawy z dnia 11 września 2019 r. Prawo zamówień publicznych (</w:t>
      </w:r>
      <w:proofErr w:type="spellStart"/>
      <w:r w:rsidRPr="0055784D">
        <w:rPr>
          <w:rFonts w:asciiTheme="minorHAnsi" w:hAnsiTheme="minorHAnsi" w:cstheme="minorHAnsi"/>
          <w:sz w:val="22"/>
          <w:szCs w:val="22"/>
        </w:rPr>
        <w:t>t.j</w:t>
      </w:r>
      <w:proofErr w:type="spellEnd"/>
      <w:r w:rsidRPr="0055784D">
        <w:rPr>
          <w:rFonts w:asciiTheme="minorHAnsi" w:hAnsiTheme="minorHAnsi" w:cstheme="minorHAnsi"/>
          <w:sz w:val="22"/>
          <w:szCs w:val="22"/>
        </w:rPr>
        <w:t>. Dz. U. 202</w:t>
      </w:r>
      <w:r>
        <w:rPr>
          <w:rFonts w:asciiTheme="minorHAnsi" w:hAnsiTheme="minorHAnsi" w:cstheme="minorHAnsi"/>
          <w:sz w:val="22"/>
          <w:szCs w:val="22"/>
        </w:rPr>
        <w:t>4</w:t>
      </w:r>
      <w:r w:rsidRPr="0055784D">
        <w:rPr>
          <w:rFonts w:asciiTheme="minorHAnsi" w:hAnsiTheme="minorHAnsi" w:cstheme="minorHAnsi"/>
          <w:sz w:val="22"/>
          <w:szCs w:val="22"/>
        </w:rPr>
        <w:t xml:space="preserve"> r., poz. </w:t>
      </w:r>
      <w:r>
        <w:rPr>
          <w:rFonts w:asciiTheme="minorHAnsi" w:hAnsiTheme="minorHAnsi" w:cstheme="minorHAnsi"/>
          <w:sz w:val="22"/>
          <w:szCs w:val="22"/>
        </w:rPr>
        <w:t>1320 ze zm.</w:t>
      </w:r>
      <w:r w:rsidRPr="0055784D">
        <w:rPr>
          <w:rFonts w:asciiTheme="minorHAnsi" w:hAnsiTheme="minorHAnsi" w:cstheme="minorHAnsi"/>
          <w:sz w:val="22"/>
          <w:szCs w:val="22"/>
        </w:rPr>
        <w:t>), dalej jako „ustawa”.</w:t>
      </w:r>
    </w:p>
    <w:p w14:paraId="62855347" w14:textId="77777777" w:rsidR="002910B2" w:rsidRPr="0055784D" w:rsidRDefault="002910B2" w:rsidP="002910B2">
      <w:pPr>
        <w:pStyle w:val="Akapitzlist"/>
        <w:keepNext/>
        <w:widowControl w:val="0"/>
        <w:numPr>
          <w:ilvl w:val="0"/>
          <w:numId w:val="2"/>
        </w:numPr>
        <w:spacing w:before="120" w:after="120" w:line="300" w:lineRule="auto"/>
        <w:ind w:left="426" w:hanging="284"/>
        <w:contextualSpacing w:val="0"/>
        <w:rPr>
          <w:rFonts w:asciiTheme="minorHAnsi" w:hAnsiTheme="minorHAnsi" w:cstheme="minorHAnsi"/>
          <w:sz w:val="22"/>
          <w:szCs w:val="22"/>
        </w:rPr>
      </w:pPr>
      <w:r w:rsidRPr="0055784D">
        <w:rPr>
          <w:rFonts w:asciiTheme="minorHAnsi" w:hAnsiTheme="minorHAnsi" w:cstheme="minorHAnsi"/>
          <w:sz w:val="22"/>
          <w:szCs w:val="22"/>
        </w:rPr>
        <w:t>Wykonawcom na czynności Zamawiającego podejmowane w niniejszym postępowaniu nie</w:t>
      </w:r>
      <w:r>
        <w:rPr>
          <w:rFonts w:asciiTheme="minorHAnsi" w:hAnsiTheme="minorHAnsi" w:cstheme="minorHAnsi"/>
          <w:sz w:val="22"/>
          <w:szCs w:val="22"/>
        </w:rPr>
        <w:t> </w:t>
      </w:r>
      <w:r w:rsidRPr="0055784D">
        <w:rPr>
          <w:rFonts w:asciiTheme="minorHAnsi" w:hAnsiTheme="minorHAnsi" w:cstheme="minorHAnsi"/>
          <w:sz w:val="22"/>
          <w:szCs w:val="22"/>
        </w:rPr>
        <w:t>przysługują środki ochrony prawnej przewidziane w ustawie.</w:t>
      </w:r>
    </w:p>
    <w:p w14:paraId="2FD8A8AE" w14:textId="77777777" w:rsidR="002910B2" w:rsidRPr="0055784D" w:rsidRDefault="002910B2" w:rsidP="002910B2">
      <w:pPr>
        <w:pStyle w:val="Akapitzlist"/>
        <w:keepNext/>
        <w:widowControl w:val="0"/>
        <w:numPr>
          <w:ilvl w:val="0"/>
          <w:numId w:val="2"/>
        </w:numPr>
        <w:spacing w:before="120" w:after="120" w:line="300" w:lineRule="auto"/>
        <w:ind w:left="426" w:hanging="284"/>
        <w:contextualSpacing w:val="0"/>
        <w:rPr>
          <w:rFonts w:asciiTheme="minorHAnsi" w:hAnsiTheme="minorHAnsi" w:cstheme="minorHAnsi"/>
          <w:sz w:val="22"/>
          <w:szCs w:val="22"/>
        </w:rPr>
      </w:pPr>
      <w:r w:rsidRPr="0055784D">
        <w:rPr>
          <w:rFonts w:asciiTheme="minorHAnsi" w:hAnsiTheme="minorHAnsi" w:cstheme="minorHAnsi"/>
          <w:sz w:val="22"/>
          <w:szCs w:val="22"/>
        </w:rPr>
        <w:t xml:space="preserve">Zamawiający zastrzega sobie możliwość zmiany treści zapytania ofertowego do czasu upływu terminu składania ofert. </w:t>
      </w:r>
    </w:p>
    <w:p w14:paraId="25CBE58B" w14:textId="77777777" w:rsidR="002910B2" w:rsidRPr="0055784D" w:rsidRDefault="002910B2" w:rsidP="002910B2">
      <w:pPr>
        <w:pStyle w:val="Akapitzlist"/>
        <w:keepNext/>
        <w:widowControl w:val="0"/>
        <w:numPr>
          <w:ilvl w:val="0"/>
          <w:numId w:val="2"/>
        </w:numPr>
        <w:spacing w:before="120" w:after="120" w:line="300" w:lineRule="auto"/>
        <w:ind w:left="426" w:hanging="284"/>
        <w:contextualSpacing w:val="0"/>
        <w:rPr>
          <w:rFonts w:asciiTheme="minorHAnsi" w:hAnsiTheme="minorHAnsi" w:cstheme="minorHAnsi"/>
          <w:sz w:val="22"/>
          <w:szCs w:val="22"/>
        </w:rPr>
      </w:pPr>
      <w:r w:rsidRPr="0055784D">
        <w:rPr>
          <w:rFonts w:asciiTheme="minorHAnsi" w:hAnsiTheme="minorHAnsi" w:cstheme="minorHAnsi"/>
          <w:sz w:val="22"/>
          <w:szCs w:val="22"/>
        </w:rPr>
        <w:t xml:space="preserve">Zamawiający informuje, iż niniejsze zapytanie ofertowe nie stanowi oferty w myśl art. 66 Kodeksu cywilnego, nie jest również aukcją lub przetargiem w rozumieniu art. 70 </w:t>
      </w:r>
      <w:r w:rsidRPr="0055784D">
        <w:rPr>
          <w:rFonts w:asciiTheme="minorHAnsi" w:hAnsiTheme="minorHAnsi" w:cstheme="minorHAnsi"/>
          <w:sz w:val="22"/>
          <w:szCs w:val="22"/>
          <w:vertAlign w:val="superscript"/>
        </w:rPr>
        <w:t xml:space="preserve">1 </w:t>
      </w:r>
      <w:r w:rsidRPr="0055784D">
        <w:rPr>
          <w:rFonts w:asciiTheme="minorHAnsi" w:hAnsiTheme="minorHAnsi" w:cstheme="minorHAnsi"/>
          <w:sz w:val="22"/>
          <w:szCs w:val="22"/>
        </w:rPr>
        <w:t xml:space="preserve">Kodeksu cywilnego, jak również nie jest ogłoszeniem w rozumieniu ustawy. </w:t>
      </w:r>
    </w:p>
    <w:p w14:paraId="1A31C02B" w14:textId="77777777" w:rsidR="002910B2" w:rsidRDefault="002910B2" w:rsidP="002910B2">
      <w:pPr>
        <w:pStyle w:val="Akapitzlist"/>
        <w:keepNext/>
        <w:widowControl w:val="0"/>
        <w:numPr>
          <w:ilvl w:val="0"/>
          <w:numId w:val="2"/>
        </w:numPr>
        <w:spacing w:before="120" w:after="120" w:line="300" w:lineRule="auto"/>
        <w:ind w:left="426" w:hanging="284"/>
        <w:contextualSpacing w:val="0"/>
        <w:rPr>
          <w:rFonts w:asciiTheme="minorHAnsi" w:hAnsiTheme="minorHAnsi" w:cstheme="minorHAnsi"/>
          <w:sz w:val="22"/>
          <w:szCs w:val="22"/>
        </w:rPr>
      </w:pPr>
      <w:r w:rsidRPr="0055784D">
        <w:rPr>
          <w:rFonts w:asciiTheme="minorHAnsi" w:hAnsiTheme="minorHAnsi" w:cstheme="minorHAnsi"/>
          <w:sz w:val="22"/>
          <w:szCs w:val="22"/>
        </w:rPr>
        <w:t>Zamawiający zastrzega sobie możliwość unieważnienia postępowania w każdej chwili bez podania przyczyny. W związku z powyższym Wykonawcy nie będzie przysługiwało roszczenie w</w:t>
      </w:r>
      <w:r>
        <w:rPr>
          <w:rFonts w:asciiTheme="minorHAnsi" w:hAnsiTheme="minorHAnsi" w:cstheme="minorHAnsi"/>
          <w:sz w:val="22"/>
          <w:szCs w:val="22"/>
        </w:rPr>
        <w:t> </w:t>
      </w:r>
      <w:r w:rsidRPr="0055784D">
        <w:rPr>
          <w:rFonts w:asciiTheme="minorHAnsi" w:hAnsiTheme="minorHAnsi" w:cstheme="minorHAnsi"/>
          <w:sz w:val="22"/>
          <w:szCs w:val="22"/>
        </w:rPr>
        <w:t>stosunku do Zamawiającego o zawarcie umowy. Powyższe dotyczy również sytuacji, w której cena oferty najkorzystniejszej będzie przekraczała kwotę, którą Zamawiający przeznaczył na sfinansowanie zamówienia, a Zamawiający nie będzie mógł jej zwiększyć do kwoty oferty najkorzystniejszej.</w:t>
      </w:r>
    </w:p>
    <w:p w14:paraId="01A5EDB8" w14:textId="77777777" w:rsidR="002910B2" w:rsidRDefault="002910B2" w:rsidP="002910B2">
      <w:pPr>
        <w:pStyle w:val="Akapitzlist"/>
        <w:keepNext/>
        <w:widowControl w:val="0"/>
        <w:numPr>
          <w:ilvl w:val="0"/>
          <w:numId w:val="2"/>
        </w:numPr>
        <w:spacing w:before="120" w:after="120" w:line="300" w:lineRule="auto"/>
        <w:ind w:left="426" w:hanging="284"/>
        <w:contextualSpacing w:val="0"/>
        <w:rPr>
          <w:rFonts w:asciiTheme="minorHAnsi" w:hAnsiTheme="minorHAnsi" w:cstheme="minorHAnsi"/>
          <w:sz w:val="22"/>
          <w:szCs w:val="22"/>
        </w:rPr>
      </w:pPr>
      <w:r w:rsidRPr="00005550">
        <w:rPr>
          <w:rFonts w:asciiTheme="minorHAnsi" w:hAnsiTheme="minorHAnsi" w:cstheme="minorHAnsi"/>
          <w:sz w:val="22"/>
          <w:szCs w:val="22"/>
        </w:rPr>
        <w:t>Wykonawca ponosi wszelkie koszty związane z przygotowaniem i złożeniem oferty.</w:t>
      </w:r>
      <w:r>
        <w:rPr>
          <w:rFonts w:asciiTheme="minorHAnsi" w:hAnsiTheme="minorHAnsi" w:cstheme="minorHAnsi"/>
          <w:sz w:val="22"/>
          <w:szCs w:val="22"/>
        </w:rPr>
        <w:t xml:space="preserve"> </w:t>
      </w:r>
    </w:p>
    <w:p w14:paraId="559D52E1" w14:textId="77777777" w:rsidR="002910B2" w:rsidRPr="00005550" w:rsidRDefault="002910B2" w:rsidP="002910B2">
      <w:pPr>
        <w:pStyle w:val="Akapitzlist"/>
        <w:keepNext/>
        <w:widowControl w:val="0"/>
        <w:numPr>
          <w:ilvl w:val="0"/>
          <w:numId w:val="2"/>
        </w:numPr>
        <w:spacing w:before="120" w:after="120" w:line="300" w:lineRule="auto"/>
        <w:ind w:left="426" w:hanging="284"/>
        <w:contextualSpacing w:val="0"/>
        <w:rPr>
          <w:rFonts w:asciiTheme="minorHAnsi" w:hAnsiTheme="minorHAnsi" w:cstheme="minorHAnsi"/>
          <w:sz w:val="22"/>
          <w:szCs w:val="22"/>
        </w:rPr>
      </w:pPr>
      <w:r w:rsidRPr="00005550">
        <w:rPr>
          <w:rFonts w:asciiTheme="minorHAnsi" w:hAnsiTheme="minorHAnsi" w:cstheme="minorHAnsi"/>
          <w:sz w:val="22"/>
          <w:szCs w:val="22"/>
        </w:rPr>
        <w:t xml:space="preserve">Z postępowania o udzielenie zamówienia wyklucza się Wykonawcę, wobec którego zachodzą przesłanki wykluczenia z art. 7 ust. 1 ustawy </w:t>
      </w:r>
      <w:bookmarkStart w:id="0" w:name="_Hlk102048642"/>
      <w:r w:rsidRPr="00005550">
        <w:rPr>
          <w:rFonts w:asciiTheme="minorHAnsi" w:hAnsiTheme="minorHAnsi" w:cstheme="minorHAnsi"/>
          <w:sz w:val="22"/>
          <w:szCs w:val="22"/>
        </w:rPr>
        <w:t>z dnia 13 kwietnia 2022 r. o szczególnych rozwiązaniach w zakresie przeciwdziałania wspieraniu agresji na Ukrainę oraz służących ochroni</w:t>
      </w:r>
      <w:r>
        <w:rPr>
          <w:rFonts w:asciiTheme="minorHAnsi" w:hAnsiTheme="minorHAnsi" w:cstheme="minorHAnsi"/>
          <w:sz w:val="22"/>
          <w:szCs w:val="22"/>
        </w:rPr>
        <w:t xml:space="preserve">e </w:t>
      </w:r>
      <w:r w:rsidRPr="00005550">
        <w:rPr>
          <w:rFonts w:asciiTheme="minorHAnsi" w:hAnsiTheme="minorHAnsi" w:cstheme="minorHAnsi"/>
          <w:sz w:val="22"/>
          <w:szCs w:val="22"/>
        </w:rPr>
        <w:lastRenderedPageBreak/>
        <w:t>bezpieczeństwa narodowego</w:t>
      </w:r>
      <w:bookmarkEnd w:id="0"/>
      <w:r w:rsidRPr="00005550">
        <w:rPr>
          <w:rFonts w:asciiTheme="minorHAnsi" w:hAnsiTheme="minorHAnsi" w:cstheme="minorHAnsi"/>
          <w:sz w:val="22"/>
          <w:szCs w:val="22"/>
        </w:rPr>
        <w:t xml:space="preserve"> (dalej jako „specustawa”), tj.:</w:t>
      </w:r>
    </w:p>
    <w:p w14:paraId="0F8173EF" w14:textId="77777777" w:rsidR="002910B2" w:rsidRPr="00F832A3" w:rsidRDefault="002910B2" w:rsidP="002910B2">
      <w:pPr>
        <w:pStyle w:val="Akapitzlist"/>
        <w:numPr>
          <w:ilvl w:val="0"/>
          <w:numId w:val="7"/>
        </w:numPr>
        <w:tabs>
          <w:tab w:val="left" w:pos="284"/>
        </w:tabs>
        <w:spacing w:before="120" w:after="120" w:line="300" w:lineRule="auto"/>
        <w:ind w:left="851" w:hanging="425"/>
        <w:contextualSpacing w:val="0"/>
        <w:rPr>
          <w:rFonts w:asciiTheme="minorHAnsi" w:hAnsiTheme="minorHAnsi" w:cstheme="minorHAnsi"/>
          <w:sz w:val="22"/>
          <w:szCs w:val="22"/>
        </w:rPr>
      </w:pPr>
      <w:r w:rsidRPr="00F832A3">
        <w:rPr>
          <w:rFonts w:asciiTheme="minorHAnsi" w:hAnsiTheme="minorHAnsi" w:cstheme="minorHAnsi"/>
          <w:sz w:val="22"/>
          <w:szCs w:val="22"/>
        </w:rPr>
        <w:t>Wykonawcę wymienionego w wykazach określonych w rozporządzeniu 765/2006</w:t>
      </w:r>
      <w:r w:rsidRPr="00005550">
        <w:rPr>
          <w:rFonts w:asciiTheme="minorHAnsi" w:hAnsiTheme="minorHAnsi" w:cstheme="minorHAnsi"/>
          <w:sz w:val="22"/>
          <w:szCs w:val="22"/>
          <w:vertAlign w:val="superscript"/>
        </w:rPr>
        <w:footnoteReference w:id="1"/>
      </w:r>
      <w:r w:rsidRPr="00F832A3">
        <w:rPr>
          <w:rFonts w:asciiTheme="minorHAnsi" w:hAnsiTheme="minorHAnsi" w:cstheme="minorHAnsi"/>
          <w:sz w:val="22"/>
          <w:szCs w:val="22"/>
        </w:rPr>
        <w:t xml:space="preserve"> i rozporządzeniu 269/2014</w:t>
      </w:r>
      <w:r w:rsidRPr="00005550">
        <w:rPr>
          <w:rFonts w:asciiTheme="minorHAnsi" w:hAnsiTheme="minorHAnsi" w:cstheme="minorHAnsi"/>
          <w:sz w:val="22"/>
          <w:szCs w:val="22"/>
          <w:vertAlign w:val="superscript"/>
        </w:rPr>
        <w:footnoteReference w:id="2"/>
      </w:r>
      <w:r w:rsidRPr="00F832A3">
        <w:rPr>
          <w:rFonts w:asciiTheme="minorHAnsi" w:hAnsiTheme="minorHAnsi" w:cstheme="minorHAnsi"/>
          <w:sz w:val="22"/>
          <w:szCs w:val="22"/>
        </w:rPr>
        <w:t xml:space="preserve"> (dalej łącznie jako „wykazy”) albo wpisanego na listę sankcyjną prowadzoną przez ministra spraw wewnętrznych i administracji, o której mowa w art. 2 ust.</w:t>
      </w:r>
      <w:r>
        <w:rPr>
          <w:rFonts w:asciiTheme="minorHAnsi" w:hAnsiTheme="minorHAnsi" w:cstheme="minorHAnsi"/>
          <w:sz w:val="22"/>
          <w:szCs w:val="22"/>
        </w:rPr>
        <w:t> </w:t>
      </w:r>
      <w:r w:rsidRPr="00F832A3">
        <w:rPr>
          <w:rFonts w:asciiTheme="minorHAnsi" w:hAnsiTheme="minorHAnsi" w:cstheme="minorHAnsi"/>
          <w:sz w:val="22"/>
          <w:szCs w:val="22"/>
        </w:rPr>
        <w:t>1</w:t>
      </w:r>
      <w:r>
        <w:rPr>
          <w:rFonts w:asciiTheme="minorHAnsi" w:hAnsiTheme="minorHAnsi" w:cstheme="minorHAnsi"/>
          <w:sz w:val="22"/>
          <w:szCs w:val="22"/>
        </w:rPr>
        <w:t> </w:t>
      </w:r>
      <w:r w:rsidRPr="00F832A3">
        <w:rPr>
          <w:rFonts w:asciiTheme="minorHAnsi" w:hAnsiTheme="minorHAnsi" w:cstheme="minorHAnsi"/>
          <w:sz w:val="22"/>
          <w:szCs w:val="22"/>
        </w:rPr>
        <w:t>specustawy (dalej jako „lista”);</w:t>
      </w:r>
    </w:p>
    <w:p w14:paraId="74494FDE" w14:textId="77777777" w:rsidR="002910B2" w:rsidRPr="00F832A3" w:rsidRDefault="002910B2" w:rsidP="002910B2">
      <w:pPr>
        <w:pStyle w:val="Akapitzlist"/>
        <w:numPr>
          <w:ilvl w:val="0"/>
          <w:numId w:val="7"/>
        </w:numPr>
        <w:tabs>
          <w:tab w:val="left" w:pos="284"/>
        </w:tabs>
        <w:spacing w:before="120" w:after="120" w:line="300" w:lineRule="auto"/>
        <w:ind w:left="851" w:hanging="425"/>
        <w:contextualSpacing w:val="0"/>
        <w:rPr>
          <w:rFonts w:asciiTheme="minorHAnsi" w:hAnsiTheme="minorHAnsi" w:cstheme="minorHAnsi"/>
          <w:sz w:val="22"/>
          <w:szCs w:val="22"/>
        </w:rPr>
      </w:pPr>
      <w:r w:rsidRPr="00F832A3">
        <w:rPr>
          <w:rFonts w:asciiTheme="minorHAnsi" w:hAnsiTheme="minorHAnsi" w:cstheme="minorHAnsi"/>
          <w:sz w:val="22"/>
          <w:szCs w:val="22"/>
        </w:rPr>
        <w:t>Wykonawcę, którego beneficjentem rzeczywistym w rozumieniu ustawy z dnia 1 marca 2018 r. o przeciwdziałaniu praniu pieniędzy oraz finansowaniu terroryzmu jest osoba wymieniona w wykazach albo wpisana na listę lub będąca takim beneficjentem rzeczywistym od dnia 24</w:t>
      </w:r>
      <w:r>
        <w:rPr>
          <w:rFonts w:asciiTheme="minorHAnsi" w:hAnsiTheme="minorHAnsi" w:cstheme="minorHAnsi"/>
          <w:sz w:val="22"/>
          <w:szCs w:val="22"/>
        </w:rPr>
        <w:t> </w:t>
      </w:r>
      <w:r w:rsidRPr="00F832A3">
        <w:rPr>
          <w:rFonts w:asciiTheme="minorHAnsi" w:hAnsiTheme="minorHAnsi" w:cstheme="minorHAnsi"/>
          <w:sz w:val="22"/>
          <w:szCs w:val="22"/>
        </w:rPr>
        <w:t>lutego 2022 r., o ile została wpisana na listę na podstawie decyzji w sprawie wpisu na listę rozstrzygającej o zastosowaniu środka, o którym mowa w art. 1 pkt 3 specustawy;</w:t>
      </w:r>
    </w:p>
    <w:p w14:paraId="3B89F2C2" w14:textId="77777777" w:rsidR="002910B2" w:rsidRPr="00F832A3" w:rsidRDefault="002910B2" w:rsidP="002910B2">
      <w:pPr>
        <w:pStyle w:val="Akapitzlist"/>
        <w:numPr>
          <w:ilvl w:val="0"/>
          <w:numId w:val="7"/>
        </w:numPr>
        <w:spacing w:before="120" w:after="100" w:afterAutospacing="1" w:line="300" w:lineRule="auto"/>
        <w:ind w:left="851" w:hanging="425"/>
        <w:contextualSpacing w:val="0"/>
        <w:rPr>
          <w:rFonts w:asciiTheme="minorHAnsi" w:hAnsiTheme="minorHAnsi" w:cstheme="minorHAnsi"/>
          <w:sz w:val="22"/>
          <w:szCs w:val="22"/>
        </w:rPr>
      </w:pPr>
      <w:r w:rsidRPr="00F832A3">
        <w:rPr>
          <w:rFonts w:asciiTheme="minorHAnsi" w:hAnsiTheme="minorHAnsi" w:cstheme="minorHAnsi"/>
          <w:sz w:val="22"/>
          <w:szCs w:val="22"/>
        </w:rPr>
        <w:t>Wykonawcę, którego jednostką dominującą w rozumieniu art. 3 ust. 1 pkt 37 ustawy z dnia 29</w:t>
      </w:r>
      <w:r>
        <w:rPr>
          <w:rFonts w:asciiTheme="minorHAnsi" w:hAnsiTheme="minorHAnsi" w:cstheme="minorHAnsi"/>
          <w:sz w:val="22"/>
          <w:szCs w:val="22"/>
        </w:rPr>
        <w:t> </w:t>
      </w:r>
      <w:r w:rsidRPr="00F832A3">
        <w:rPr>
          <w:rFonts w:asciiTheme="minorHAnsi" w:hAnsiTheme="minorHAnsi" w:cstheme="minorHAnsi"/>
          <w:sz w:val="22"/>
          <w:szCs w:val="22"/>
        </w:rPr>
        <w:t>września 1994 r. o rachunkowości, jest podmiot wymieniony w wykazach albo wpisany na</w:t>
      </w:r>
      <w:r>
        <w:rPr>
          <w:rFonts w:asciiTheme="minorHAnsi" w:hAnsiTheme="minorHAnsi" w:cstheme="minorHAnsi"/>
          <w:sz w:val="22"/>
          <w:szCs w:val="22"/>
        </w:rPr>
        <w:t> </w:t>
      </w:r>
      <w:r w:rsidRPr="00F832A3">
        <w:rPr>
          <w:rFonts w:asciiTheme="minorHAnsi" w:hAnsiTheme="minorHAnsi" w:cstheme="minorHAnsi"/>
          <w:sz w:val="22"/>
          <w:szCs w:val="22"/>
        </w:rPr>
        <w:t>listę lub będący taką jednostką dominującą od dnia 24 lutego 2022 r., o ile został wpisany na</w:t>
      </w:r>
      <w:r>
        <w:rPr>
          <w:rFonts w:asciiTheme="minorHAnsi" w:hAnsiTheme="minorHAnsi" w:cstheme="minorHAnsi"/>
          <w:sz w:val="22"/>
          <w:szCs w:val="22"/>
        </w:rPr>
        <w:t> </w:t>
      </w:r>
      <w:r w:rsidRPr="00F832A3">
        <w:rPr>
          <w:rFonts w:asciiTheme="minorHAnsi" w:hAnsiTheme="minorHAnsi" w:cstheme="minorHAnsi"/>
          <w:sz w:val="22"/>
          <w:szCs w:val="22"/>
        </w:rPr>
        <w:t>listę na podstawie decyzji w sprawie wpisu na listę rozstrzygającej o zastosowaniu środka, o</w:t>
      </w:r>
      <w:r>
        <w:rPr>
          <w:rFonts w:asciiTheme="minorHAnsi" w:hAnsiTheme="minorHAnsi" w:cstheme="minorHAnsi"/>
          <w:sz w:val="22"/>
          <w:szCs w:val="22"/>
        </w:rPr>
        <w:t> </w:t>
      </w:r>
      <w:r w:rsidRPr="00F832A3">
        <w:rPr>
          <w:rFonts w:asciiTheme="minorHAnsi" w:hAnsiTheme="minorHAnsi" w:cstheme="minorHAnsi"/>
          <w:sz w:val="22"/>
          <w:szCs w:val="22"/>
        </w:rPr>
        <w:t>którym mowa w art. 1 pkt 3 specustawy.</w:t>
      </w:r>
    </w:p>
    <w:p w14:paraId="3632C0BD" w14:textId="77777777" w:rsidR="002910B2" w:rsidRPr="0055784D" w:rsidRDefault="002910B2" w:rsidP="002910B2">
      <w:pPr>
        <w:pStyle w:val="Akapitzlist"/>
        <w:keepNext/>
        <w:widowControl w:val="0"/>
        <w:numPr>
          <w:ilvl w:val="0"/>
          <w:numId w:val="2"/>
        </w:numPr>
        <w:spacing w:after="120" w:line="360" w:lineRule="auto"/>
        <w:ind w:left="426" w:hanging="284"/>
        <w:rPr>
          <w:rFonts w:asciiTheme="minorHAnsi" w:hAnsiTheme="minorHAnsi" w:cstheme="minorHAnsi"/>
          <w:sz w:val="22"/>
          <w:szCs w:val="22"/>
        </w:rPr>
      </w:pPr>
      <w:r w:rsidRPr="0055784D">
        <w:rPr>
          <w:rFonts w:asciiTheme="minorHAnsi" w:hAnsiTheme="minorHAnsi" w:cstheme="minorHAnsi"/>
          <w:sz w:val="22"/>
          <w:szCs w:val="22"/>
        </w:rPr>
        <w:t xml:space="preserve">Zamawiający odrzuci złożoną ofertę, jeżeli: </w:t>
      </w:r>
    </w:p>
    <w:p w14:paraId="5418D858" w14:textId="77777777" w:rsidR="002910B2" w:rsidRPr="0055784D" w:rsidRDefault="002910B2" w:rsidP="002910B2">
      <w:pPr>
        <w:pStyle w:val="Akapitzlist1"/>
        <w:numPr>
          <w:ilvl w:val="0"/>
          <w:numId w:val="1"/>
        </w:numPr>
        <w:spacing w:after="120" w:line="360" w:lineRule="auto"/>
        <w:ind w:left="850" w:hanging="425"/>
        <w:contextualSpacing/>
        <w:rPr>
          <w:rFonts w:asciiTheme="minorHAnsi" w:hAnsiTheme="minorHAnsi" w:cstheme="minorHAnsi"/>
        </w:rPr>
      </w:pPr>
      <w:r w:rsidRPr="0055784D">
        <w:rPr>
          <w:rFonts w:asciiTheme="minorHAnsi" w:hAnsiTheme="minorHAnsi" w:cstheme="minorHAnsi"/>
        </w:rPr>
        <w:t>treść oferty nie odpowiada treści zapytania ofertowego,</w:t>
      </w:r>
    </w:p>
    <w:p w14:paraId="58307EF6" w14:textId="77777777" w:rsidR="002910B2" w:rsidRPr="0055784D" w:rsidRDefault="002910B2" w:rsidP="002910B2">
      <w:pPr>
        <w:pStyle w:val="Akapitzlist1"/>
        <w:numPr>
          <w:ilvl w:val="0"/>
          <w:numId w:val="1"/>
        </w:numPr>
        <w:spacing w:after="120" w:line="360" w:lineRule="auto"/>
        <w:ind w:left="850" w:hanging="425"/>
        <w:contextualSpacing/>
        <w:rPr>
          <w:rFonts w:asciiTheme="minorHAnsi" w:hAnsiTheme="minorHAnsi" w:cstheme="minorHAnsi"/>
        </w:rPr>
      </w:pPr>
      <w:r w:rsidRPr="0055784D">
        <w:rPr>
          <w:rFonts w:asciiTheme="minorHAnsi" w:hAnsiTheme="minorHAnsi" w:cstheme="minorHAnsi"/>
        </w:rPr>
        <w:t>Wykonawca nie spełnia wymagań określonych w zapytania ofertowym,</w:t>
      </w:r>
    </w:p>
    <w:p w14:paraId="578378C9" w14:textId="77777777" w:rsidR="002910B2" w:rsidRPr="0055784D" w:rsidRDefault="002910B2" w:rsidP="002910B2">
      <w:pPr>
        <w:pStyle w:val="Akapitzlist1"/>
        <w:numPr>
          <w:ilvl w:val="0"/>
          <w:numId w:val="1"/>
        </w:numPr>
        <w:spacing w:after="120" w:line="360" w:lineRule="auto"/>
        <w:ind w:left="850" w:hanging="425"/>
        <w:contextualSpacing/>
        <w:rPr>
          <w:rFonts w:asciiTheme="minorHAnsi" w:hAnsiTheme="minorHAnsi" w:cstheme="minorHAnsi"/>
        </w:rPr>
      </w:pPr>
      <w:r w:rsidRPr="0055784D">
        <w:rPr>
          <w:rFonts w:asciiTheme="minorHAnsi" w:hAnsiTheme="minorHAnsi" w:cstheme="minorHAnsi"/>
        </w:rPr>
        <w:t>oferta jest nieważna na podstawie odrębnych przepisów,</w:t>
      </w:r>
    </w:p>
    <w:p w14:paraId="69BD938E" w14:textId="77777777" w:rsidR="002910B2" w:rsidRDefault="002910B2" w:rsidP="002910B2">
      <w:pPr>
        <w:pStyle w:val="Akapitzlist1"/>
        <w:keepNext/>
        <w:keepLines/>
        <w:numPr>
          <w:ilvl w:val="0"/>
          <w:numId w:val="1"/>
        </w:numPr>
        <w:spacing w:after="120" w:line="360" w:lineRule="auto"/>
        <w:ind w:left="850" w:hanging="425"/>
        <w:contextualSpacing/>
        <w:rPr>
          <w:rFonts w:asciiTheme="minorHAnsi" w:hAnsiTheme="minorHAnsi" w:cstheme="minorHAnsi"/>
        </w:rPr>
      </w:pPr>
      <w:r w:rsidRPr="0055784D">
        <w:rPr>
          <w:rFonts w:asciiTheme="minorHAnsi" w:hAnsiTheme="minorHAnsi" w:cstheme="minorHAnsi"/>
        </w:rPr>
        <w:t>złożenie oferty stanowi czyn nieuczciwej konkurencji w rozumieniu przepisów o zwalczaniu nieuczciwej konkurencji.</w:t>
      </w:r>
    </w:p>
    <w:p w14:paraId="28D294F1" w14:textId="77777777" w:rsidR="002910B2" w:rsidRDefault="002910B2" w:rsidP="002910B2">
      <w:pPr>
        <w:pStyle w:val="Akapitzlist1"/>
        <w:keepNext/>
        <w:keepLines/>
        <w:numPr>
          <w:ilvl w:val="0"/>
          <w:numId w:val="1"/>
        </w:numPr>
        <w:spacing w:after="120" w:line="360" w:lineRule="auto"/>
        <w:ind w:left="850" w:hanging="425"/>
        <w:contextualSpacing/>
        <w:rPr>
          <w:rFonts w:asciiTheme="minorHAnsi" w:hAnsiTheme="minorHAnsi" w:cstheme="minorHAnsi"/>
        </w:rPr>
      </w:pPr>
      <w:r>
        <w:rPr>
          <w:rFonts w:asciiTheme="minorHAnsi" w:hAnsiTheme="minorHAnsi" w:cstheme="minorHAnsi"/>
        </w:rPr>
        <w:t>została złożona przez Wykonawcę wykluczonego z postępowania;</w:t>
      </w:r>
    </w:p>
    <w:p w14:paraId="31A899AC" w14:textId="77777777" w:rsidR="002910B2" w:rsidRPr="00596411" w:rsidRDefault="002910B2" w:rsidP="002910B2">
      <w:pPr>
        <w:pStyle w:val="Akapitzlist1"/>
        <w:keepNext/>
        <w:keepLines/>
        <w:numPr>
          <w:ilvl w:val="0"/>
          <w:numId w:val="1"/>
        </w:numPr>
        <w:spacing w:after="120" w:line="360" w:lineRule="auto"/>
        <w:ind w:left="850" w:hanging="425"/>
        <w:contextualSpacing/>
        <w:rPr>
          <w:rFonts w:asciiTheme="minorHAnsi" w:hAnsiTheme="minorHAnsi" w:cstheme="minorHAnsi"/>
        </w:rPr>
      </w:pPr>
      <w:r w:rsidRPr="00596411">
        <w:rPr>
          <w:rFonts w:asciiTheme="minorHAnsi" w:hAnsiTheme="minorHAnsi" w:cstheme="minorHAnsi"/>
        </w:rPr>
        <w:t xml:space="preserve">Wykonawca nie złożył wyjaśnienia treści złożonej oferty lub złożone wyjaśnienia budzą wątpliwości Zamawiającego co do zapewnienia przez Wykonawcę prawidłowej realizacji zamówienia. </w:t>
      </w:r>
    </w:p>
    <w:p w14:paraId="2C1C3733" w14:textId="77777777" w:rsidR="002910B2" w:rsidRPr="0055784D" w:rsidRDefault="002910B2" w:rsidP="002910B2">
      <w:pPr>
        <w:pStyle w:val="Akapitzlist1"/>
        <w:numPr>
          <w:ilvl w:val="0"/>
          <w:numId w:val="2"/>
        </w:numPr>
        <w:spacing w:after="120" w:line="360" w:lineRule="auto"/>
        <w:ind w:left="709" w:hanging="567"/>
        <w:rPr>
          <w:rFonts w:asciiTheme="minorHAnsi" w:hAnsiTheme="minorHAnsi" w:cstheme="minorHAnsi"/>
        </w:rPr>
      </w:pPr>
      <w:r w:rsidRPr="0055784D">
        <w:rPr>
          <w:rFonts w:asciiTheme="minorHAnsi" w:hAnsiTheme="minorHAnsi" w:cstheme="minorHAnsi"/>
        </w:rPr>
        <w:t>Zamawiający może zwrócić się do Wykonawcy o wyjaśnienia treści złożonej oferty</w:t>
      </w:r>
      <w:r>
        <w:rPr>
          <w:rFonts w:asciiTheme="minorHAnsi" w:hAnsiTheme="minorHAnsi" w:cstheme="minorHAnsi"/>
        </w:rPr>
        <w:t xml:space="preserve">. </w:t>
      </w:r>
    </w:p>
    <w:p w14:paraId="517E5F97" w14:textId="77777777" w:rsidR="002910B2" w:rsidRPr="0055784D" w:rsidRDefault="002910B2" w:rsidP="002910B2">
      <w:pPr>
        <w:pStyle w:val="Akapitzlist1"/>
        <w:numPr>
          <w:ilvl w:val="0"/>
          <w:numId w:val="2"/>
        </w:numPr>
        <w:spacing w:after="120" w:line="360" w:lineRule="auto"/>
        <w:ind w:left="709" w:hanging="567"/>
        <w:rPr>
          <w:rFonts w:asciiTheme="minorHAnsi" w:hAnsiTheme="minorHAnsi" w:cstheme="minorHAnsi"/>
        </w:rPr>
      </w:pPr>
      <w:r w:rsidRPr="0055784D">
        <w:rPr>
          <w:rFonts w:asciiTheme="minorHAnsi" w:hAnsiTheme="minorHAnsi" w:cstheme="minorHAnsi"/>
          <w:color w:val="000000"/>
        </w:rPr>
        <w:t xml:space="preserve">Jeżeli Wykonawca, którego oferta została wybrana jako najkorzystniejsza, uchyla się od zawarcia umowy w sprawie zamówienia publicznego lub nie dopełnia wymaganych do zawarcia umowy formalności, Zamawiający może dokonać ponownego badania i oceny ofert </w:t>
      </w:r>
      <w:r w:rsidRPr="0055784D">
        <w:rPr>
          <w:rFonts w:asciiTheme="minorHAnsi" w:hAnsiTheme="minorHAnsi" w:cstheme="minorHAnsi"/>
          <w:color w:val="000000"/>
        </w:rPr>
        <w:lastRenderedPageBreak/>
        <w:t>spośród ofert pozostałych w postępowaniu wykonawców </w:t>
      </w:r>
      <w:r w:rsidRPr="0055784D">
        <w:rPr>
          <w:rStyle w:val="txt-new"/>
          <w:rFonts w:asciiTheme="minorHAnsi" w:hAnsiTheme="minorHAnsi" w:cstheme="minorHAnsi"/>
          <w:color w:val="000000"/>
        </w:rPr>
        <w:t>oraz wybrać najkorzystniejszą ofertę</w:t>
      </w:r>
      <w:r w:rsidRPr="0055784D">
        <w:rPr>
          <w:rFonts w:asciiTheme="minorHAnsi" w:hAnsiTheme="minorHAnsi" w:cstheme="minorHAnsi"/>
          <w:color w:val="000000"/>
        </w:rPr>
        <w:t> albo unieważnić postępowanie.</w:t>
      </w:r>
    </w:p>
    <w:p w14:paraId="7826094E" w14:textId="77777777" w:rsidR="002910B2" w:rsidRPr="002910B2" w:rsidRDefault="002910B2" w:rsidP="002910B2">
      <w:pPr>
        <w:pStyle w:val="Nagwek2"/>
        <w:numPr>
          <w:ilvl w:val="0"/>
          <w:numId w:val="6"/>
        </w:numPr>
        <w:tabs>
          <w:tab w:val="num" w:pos="360"/>
        </w:tabs>
        <w:spacing w:after="120"/>
        <w:ind w:left="284" w:hanging="357"/>
        <w:rPr>
          <w:rFonts w:asciiTheme="minorHAnsi" w:eastAsia="SimSun" w:hAnsiTheme="minorHAnsi" w:cstheme="minorHAnsi"/>
          <w:b/>
          <w:bCs/>
          <w:color w:val="auto"/>
          <w:sz w:val="22"/>
          <w:szCs w:val="22"/>
        </w:rPr>
      </w:pPr>
      <w:r w:rsidRPr="002910B2">
        <w:rPr>
          <w:rFonts w:asciiTheme="minorHAnsi" w:eastAsia="SimSun" w:hAnsiTheme="minorHAnsi" w:cstheme="minorHAnsi"/>
          <w:b/>
          <w:bCs/>
          <w:color w:val="auto"/>
          <w:sz w:val="22"/>
          <w:szCs w:val="22"/>
        </w:rPr>
        <w:t>Opis przedmiotu zamówienia:</w:t>
      </w:r>
    </w:p>
    <w:p w14:paraId="3E6544C3" w14:textId="68A14A7A" w:rsidR="002910B2" w:rsidRPr="000238AB" w:rsidRDefault="000238AB" w:rsidP="002910B2">
      <w:pPr>
        <w:tabs>
          <w:tab w:val="right" w:leader="dot" w:pos="9072"/>
        </w:tabs>
        <w:spacing w:after="120" w:line="360" w:lineRule="auto"/>
        <w:ind w:left="284"/>
        <w:rPr>
          <w:rFonts w:asciiTheme="minorHAnsi" w:eastAsia="Open Sans" w:hAnsiTheme="minorHAnsi" w:cstheme="minorHAnsi"/>
          <w:iCs/>
          <w:color w:val="000000"/>
          <w:sz w:val="22"/>
          <w:szCs w:val="22"/>
        </w:rPr>
      </w:pPr>
      <w:r w:rsidRPr="000238AB">
        <w:rPr>
          <w:rFonts w:asciiTheme="minorHAnsi" w:hAnsiTheme="minorHAnsi" w:cstheme="minorHAnsi"/>
          <w:sz w:val="22"/>
          <w:szCs w:val="22"/>
        </w:rPr>
        <w:t>Przedmiotem zamówienia jest opracowanie projektu dwóch niecek infiltracyjnych znajdujących się w pasie drogowym ul. Stryjeńskich o powierzchni ok. 136 m</w:t>
      </w:r>
      <w:r w:rsidRPr="000238AB">
        <w:rPr>
          <w:rFonts w:asciiTheme="minorHAnsi" w:hAnsiTheme="minorHAnsi" w:cstheme="minorHAnsi"/>
          <w:sz w:val="22"/>
          <w:szCs w:val="22"/>
          <w:vertAlign w:val="superscript"/>
        </w:rPr>
        <w:t>2</w:t>
      </w:r>
      <w:r w:rsidRPr="000238AB">
        <w:rPr>
          <w:rFonts w:asciiTheme="minorHAnsi" w:hAnsiTheme="minorHAnsi" w:cstheme="minorHAnsi"/>
          <w:sz w:val="22"/>
          <w:szCs w:val="22"/>
        </w:rPr>
        <w:t xml:space="preserve"> i ok. 77 m</w:t>
      </w:r>
      <w:r w:rsidRPr="000238AB">
        <w:rPr>
          <w:rFonts w:asciiTheme="minorHAnsi" w:hAnsiTheme="minorHAnsi" w:cstheme="minorHAnsi"/>
          <w:sz w:val="22"/>
          <w:szCs w:val="22"/>
          <w:vertAlign w:val="superscript"/>
        </w:rPr>
        <w:t>2</w:t>
      </w:r>
      <w:r w:rsidRPr="000238AB">
        <w:rPr>
          <w:rFonts w:asciiTheme="minorHAnsi" w:hAnsiTheme="minorHAnsi" w:cstheme="minorHAnsi"/>
          <w:sz w:val="22"/>
          <w:szCs w:val="22"/>
        </w:rPr>
        <w:t>, realizacja robót budowalnych i ogrodniczych w terenie m.in. nasadzenia bylin, cebul, traw oraz wykonanie łąki kwietnej</w:t>
      </w:r>
      <w:r w:rsidR="00A30832">
        <w:rPr>
          <w:rFonts w:asciiTheme="minorHAnsi" w:hAnsiTheme="minorHAnsi" w:cstheme="minorHAnsi"/>
          <w:sz w:val="22"/>
          <w:szCs w:val="22"/>
        </w:rPr>
        <w:t xml:space="preserve">. </w:t>
      </w:r>
    </w:p>
    <w:p w14:paraId="4E0BAF60" w14:textId="77777777" w:rsidR="002910B2" w:rsidRPr="002910B2" w:rsidRDefault="002910B2" w:rsidP="002910B2">
      <w:pPr>
        <w:pStyle w:val="Nagwek2"/>
        <w:numPr>
          <w:ilvl w:val="0"/>
          <w:numId w:val="6"/>
        </w:numPr>
        <w:tabs>
          <w:tab w:val="num" w:pos="360"/>
        </w:tabs>
        <w:spacing w:after="120"/>
        <w:ind w:left="284" w:hanging="357"/>
        <w:rPr>
          <w:rFonts w:asciiTheme="minorHAnsi" w:eastAsia="SimSun" w:hAnsiTheme="minorHAnsi" w:cstheme="minorHAnsi"/>
          <w:b/>
          <w:bCs/>
          <w:sz w:val="22"/>
          <w:szCs w:val="22"/>
        </w:rPr>
      </w:pPr>
      <w:r w:rsidRPr="002910B2">
        <w:rPr>
          <w:rFonts w:asciiTheme="minorHAnsi" w:eastAsia="SimSun" w:hAnsiTheme="minorHAnsi" w:cstheme="minorHAnsi"/>
          <w:b/>
          <w:bCs/>
          <w:color w:val="auto"/>
          <w:sz w:val="22"/>
          <w:szCs w:val="22"/>
        </w:rPr>
        <w:t>Wymagania względem Wykonawcy:</w:t>
      </w:r>
    </w:p>
    <w:p w14:paraId="7398E14F" w14:textId="53D7916C" w:rsidR="00F1750A" w:rsidRPr="00F1750A" w:rsidRDefault="00F1750A" w:rsidP="00F1750A">
      <w:pPr>
        <w:spacing w:before="240" w:line="300" w:lineRule="auto"/>
        <w:rPr>
          <w:rFonts w:ascii="Calibri" w:hAnsi="Calibri" w:cs="Calibri"/>
          <w:sz w:val="22"/>
          <w:szCs w:val="22"/>
        </w:rPr>
      </w:pPr>
      <w:r w:rsidRPr="00F1750A">
        <w:rPr>
          <w:rFonts w:ascii="Calibri" w:hAnsi="Calibri" w:cs="Calibri"/>
          <w:sz w:val="22"/>
          <w:szCs w:val="22"/>
        </w:rPr>
        <w:t xml:space="preserve">Zamawiający wymaga, aby Wykonawca w okresie ostatnich </w:t>
      </w:r>
      <w:r>
        <w:rPr>
          <w:rFonts w:ascii="Calibri" w:hAnsi="Calibri" w:cs="Calibri"/>
          <w:sz w:val="22"/>
          <w:szCs w:val="22"/>
        </w:rPr>
        <w:t>3</w:t>
      </w:r>
      <w:r w:rsidRPr="00F1750A">
        <w:rPr>
          <w:rFonts w:ascii="Calibri" w:hAnsi="Calibri" w:cs="Calibri"/>
          <w:sz w:val="22"/>
          <w:szCs w:val="22"/>
        </w:rPr>
        <w:t xml:space="preserve"> lat przed upływem terminu składania ofert, a jeżeli okres prowadzenia działalności jest krótszy – w tym okresie, wykonał* należycie </w:t>
      </w:r>
      <w:r>
        <w:rPr>
          <w:rFonts w:ascii="Calibri" w:hAnsi="Calibri" w:cs="Calibri"/>
          <w:sz w:val="22"/>
          <w:szCs w:val="22"/>
        </w:rPr>
        <w:t>2</w:t>
      </w:r>
      <w:r w:rsidRPr="00F1750A">
        <w:rPr>
          <w:rFonts w:ascii="Calibri" w:hAnsi="Calibri" w:cs="Calibri"/>
          <w:sz w:val="22"/>
          <w:szCs w:val="22"/>
        </w:rPr>
        <w:t xml:space="preserve"> (</w:t>
      </w:r>
      <w:r>
        <w:rPr>
          <w:rFonts w:ascii="Calibri" w:hAnsi="Calibri" w:cs="Calibri"/>
          <w:sz w:val="22"/>
          <w:szCs w:val="22"/>
        </w:rPr>
        <w:t>dwie</w:t>
      </w:r>
      <w:r w:rsidRPr="00F1750A">
        <w:rPr>
          <w:rFonts w:ascii="Calibri" w:hAnsi="Calibri" w:cs="Calibri"/>
          <w:sz w:val="22"/>
          <w:szCs w:val="22"/>
        </w:rPr>
        <w:t>) robot</w:t>
      </w:r>
      <w:r>
        <w:rPr>
          <w:rFonts w:ascii="Calibri" w:hAnsi="Calibri" w:cs="Calibri"/>
          <w:sz w:val="22"/>
          <w:szCs w:val="22"/>
        </w:rPr>
        <w:t>y</w:t>
      </w:r>
      <w:r w:rsidRPr="00F1750A">
        <w:rPr>
          <w:rFonts w:ascii="Calibri" w:hAnsi="Calibri" w:cs="Calibri"/>
          <w:sz w:val="22"/>
          <w:szCs w:val="22"/>
        </w:rPr>
        <w:t xml:space="preserve"> budowlan</w:t>
      </w:r>
      <w:r>
        <w:rPr>
          <w:rFonts w:ascii="Calibri" w:hAnsi="Calibri" w:cs="Calibri"/>
          <w:sz w:val="22"/>
          <w:szCs w:val="22"/>
        </w:rPr>
        <w:t>e</w:t>
      </w:r>
      <w:r w:rsidRPr="00F1750A">
        <w:rPr>
          <w:rFonts w:ascii="Calibri" w:hAnsi="Calibri" w:cs="Calibri"/>
          <w:sz w:val="22"/>
          <w:szCs w:val="22"/>
        </w:rPr>
        <w:t xml:space="preserve"> o wartości nie mniejszej niż </w:t>
      </w:r>
      <w:r>
        <w:rPr>
          <w:rFonts w:ascii="Calibri" w:hAnsi="Calibri" w:cs="Calibri"/>
          <w:sz w:val="22"/>
          <w:szCs w:val="22"/>
        </w:rPr>
        <w:t>50</w:t>
      </w:r>
      <w:r w:rsidRPr="00F1750A">
        <w:rPr>
          <w:rFonts w:ascii="Calibri" w:hAnsi="Calibri" w:cs="Calibri"/>
          <w:sz w:val="22"/>
          <w:szCs w:val="22"/>
        </w:rPr>
        <w:t> 000,00 zł</w:t>
      </w:r>
      <w:r>
        <w:rPr>
          <w:rFonts w:ascii="Calibri" w:hAnsi="Calibri" w:cs="Calibri"/>
          <w:sz w:val="22"/>
          <w:szCs w:val="22"/>
        </w:rPr>
        <w:t xml:space="preserve"> każda, </w:t>
      </w:r>
      <w:r w:rsidRPr="00F1750A">
        <w:rPr>
          <w:rFonts w:ascii="Calibri" w:hAnsi="Calibri" w:cs="Calibri"/>
          <w:sz w:val="22"/>
          <w:szCs w:val="22"/>
        </w:rPr>
        <w:t>w ramach której wykonano poniższy zakres robót polegający na zagospodarowaniu terenu zlokalizowan</w:t>
      </w:r>
      <w:r>
        <w:rPr>
          <w:rFonts w:ascii="Calibri" w:hAnsi="Calibri" w:cs="Calibri"/>
          <w:sz w:val="22"/>
          <w:szCs w:val="22"/>
        </w:rPr>
        <w:t>ego</w:t>
      </w:r>
      <w:r w:rsidRPr="00F1750A">
        <w:rPr>
          <w:rFonts w:ascii="Calibri" w:hAnsi="Calibri" w:cs="Calibri"/>
          <w:sz w:val="22"/>
          <w:szCs w:val="22"/>
        </w:rPr>
        <w:t xml:space="preserve"> na obszar</w:t>
      </w:r>
      <w:r>
        <w:rPr>
          <w:rFonts w:ascii="Calibri" w:hAnsi="Calibri" w:cs="Calibri"/>
          <w:sz w:val="22"/>
          <w:szCs w:val="22"/>
        </w:rPr>
        <w:t>ze</w:t>
      </w:r>
      <w:r w:rsidRPr="00F1750A">
        <w:rPr>
          <w:rFonts w:ascii="Calibri" w:hAnsi="Calibri" w:cs="Calibri"/>
          <w:sz w:val="22"/>
          <w:szCs w:val="22"/>
        </w:rPr>
        <w:t xml:space="preserve"> zieleni publicznej**, w tym m.in. (bez względu na kwoty wskazanych niżej wymienionych zakresów):</w:t>
      </w:r>
    </w:p>
    <w:p w14:paraId="189DBDCF" w14:textId="593F9A55" w:rsidR="00F1750A" w:rsidRDefault="00F1750A" w:rsidP="00F1750A">
      <w:pPr>
        <w:numPr>
          <w:ilvl w:val="0"/>
          <w:numId w:val="11"/>
        </w:numPr>
        <w:suppressAutoHyphens/>
        <w:spacing w:before="240" w:line="300" w:lineRule="auto"/>
        <w:rPr>
          <w:rFonts w:asciiTheme="minorHAnsi" w:hAnsiTheme="minorHAnsi" w:cstheme="minorHAnsi"/>
          <w:sz w:val="22"/>
          <w:szCs w:val="22"/>
        </w:rPr>
      </w:pPr>
      <w:r>
        <w:rPr>
          <w:rFonts w:asciiTheme="minorHAnsi" w:hAnsiTheme="minorHAnsi" w:cstheme="minorHAnsi"/>
          <w:sz w:val="22"/>
          <w:szCs w:val="22"/>
        </w:rPr>
        <w:t xml:space="preserve">zaprojektowaniu i wykonaniu ogrodów deszczowych i/lub niecek infiltracyjnych; </w:t>
      </w:r>
    </w:p>
    <w:p w14:paraId="4B087ED9" w14:textId="7FEBEADB" w:rsidR="00F1750A" w:rsidRPr="00F1750A" w:rsidRDefault="00F1750A" w:rsidP="00F1750A">
      <w:pPr>
        <w:numPr>
          <w:ilvl w:val="0"/>
          <w:numId w:val="11"/>
        </w:numPr>
        <w:suppressAutoHyphens/>
        <w:spacing w:before="240" w:line="300" w:lineRule="auto"/>
        <w:rPr>
          <w:rFonts w:asciiTheme="minorHAnsi" w:hAnsiTheme="minorHAnsi" w:cstheme="minorHAnsi"/>
          <w:sz w:val="22"/>
          <w:szCs w:val="22"/>
        </w:rPr>
      </w:pPr>
      <w:r w:rsidRPr="00F1750A">
        <w:rPr>
          <w:rFonts w:asciiTheme="minorHAnsi" w:hAnsiTheme="minorHAnsi" w:cstheme="minorHAnsi"/>
          <w:sz w:val="22"/>
          <w:szCs w:val="22"/>
        </w:rPr>
        <w:t>budowie lub przebudowie alejek parkowych, chodników</w:t>
      </w:r>
    </w:p>
    <w:p w14:paraId="65D6BCB5" w14:textId="77777777" w:rsidR="00F1750A" w:rsidRPr="00F1750A" w:rsidRDefault="00F1750A" w:rsidP="00F1750A">
      <w:pPr>
        <w:numPr>
          <w:ilvl w:val="0"/>
          <w:numId w:val="11"/>
        </w:numPr>
        <w:suppressAutoHyphens/>
        <w:spacing w:before="240" w:line="300" w:lineRule="auto"/>
        <w:rPr>
          <w:rFonts w:asciiTheme="minorHAnsi" w:hAnsiTheme="minorHAnsi" w:cstheme="minorHAnsi"/>
          <w:sz w:val="22"/>
          <w:szCs w:val="22"/>
        </w:rPr>
      </w:pPr>
      <w:r w:rsidRPr="00F1750A">
        <w:rPr>
          <w:rFonts w:asciiTheme="minorHAnsi" w:hAnsiTheme="minorHAnsi" w:cstheme="minorHAnsi"/>
          <w:sz w:val="22"/>
          <w:szCs w:val="22"/>
        </w:rPr>
        <w:t>sadzeniu i pielęgnacji zieleni, np. drzew, krzewów, bylin, zakładanie trawników.</w:t>
      </w:r>
    </w:p>
    <w:p w14:paraId="7A1261EA" w14:textId="77777777" w:rsidR="00F1750A" w:rsidRPr="00F1750A" w:rsidRDefault="00F1750A" w:rsidP="00F1750A">
      <w:pPr>
        <w:spacing w:before="240" w:line="300" w:lineRule="auto"/>
        <w:rPr>
          <w:rFonts w:asciiTheme="minorHAnsi" w:hAnsiTheme="minorHAnsi" w:cstheme="minorHAnsi"/>
          <w:i/>
          <w:iCs/>
          <w:sz w:val="22"/>
          <w:szCs w:val="22"/>
        </w:rPr>
      </w:pPr>
      <w:r w:rsidRPr="00F1750A">
        <w:rPr>
          <w:rFonts w:asciiTheme="minorHAnsi" w:hAnsiTheme="minorHAnsi" w:cstheme="minorHAnsi"/>
          <w:sz w:val="22"/>
          <w:szCs w:val="22"/>
        </w:rPr>
        <w:t>*Za wykonane zamówienie Zamawiający rozumie takie roboty, które zostały zrealizowane na rzecz podmiotu (Zamawiającego / Odbiorcy) w ramach danej umowy i odebrane przez ten podmiot, jako wykonane należycie. Zamawiający zastrzega sobie prawo do ewentualnego sprawdzenia prawdziwości przedstawianych danych, które będą wyszczególnione w ofercie</w:t>
      </w:r>
    </w:p>
    <w:p w14:paraId="2E433902" w14:textId="25AEB2D5" w:rsidR="00F1750A" w:rsidRPr="00F1750A" w:rsidRDefault="00F1750A" w:rsidP="00F1750A">
      <w:pPr>
        <w:spacing w:before="240" w:line="300" w:lineRule="auto"/>
        <w:rPr>
          <w:rFonts w:ascii="Calibri" w:hAnsi="Calibri" w:cs="Calibri"/>
          <w:sz w:val="22"/>
          <w:szCs w:val="22"/>
        </w:rPr>
      </w:pPr>
      <w:r w:rsidRPr="00F1750A">
        <w:rPr>
          <w:rFonts w:asciiTheme="minorHAnsi" w:hAnsiTheme="minorHAnsi" w:cstheme="minorHAnsi"/>
          <w:i/>
          <w:iCs/>
          <w:sz w:val="22"/>
          <w:szCs w:val="22"/>
        </w:rPr>
        <w:t>**</w:t>
      </w:r>
      <w:r w:rsidRPr="00F1750A">
        <w:rPr>
          <w:rFonts w:asciiTheme="minorHAnsi" w:hAnsiTheme="minorHAnsi" w:cstheme="minorHAnsi"/>
          <w:sz w:val="22"/>
          <w:szCs w:val="22"/>
        </w:rPr>
        <w:t xml:space="preserve"> Prze</w:t>
      </w:r>
      <w:r w:rsidRPr="00F1750A">
        <w:rPr>
          <w:rFonts w:ascii="Calibri" w:hAnsi="Calibri" w:cs="Calibri"/>
          <w:sz w:val="22"/>
          <w:szCs w:val="22"/>
        </w:rPr>
        <w:t xml:space="preserve">z obszar zieleni publicznej Zamawiający rozumie teren pokryty roślinnością, wyposażony w infrastrukturę techniczną i rekreacyjną, w szczególności park, zieleniec, </w:t>
      </w:r>
      <w:r w:rsidRPr="00F1750A">
        <w:rPr>
          <w:rFonts w:ascii="Calibri" w:hAnsi="Calibri" w:cs="Calibri"/>
          <w:bCs/>
          <w:sz w:val="22"/>
          <w:szCs w:val="22"/>
        </w:rPr>
        <w:t xml:space="preserve">ogród jordanowski lub zabytkowy, </w:t>
      </w:r>
      <w:r w:rsidR="00463B38">
        <w:rPr>
          <w:rFonts w:ascii="Calibri" w:hAnsi="Calibri" w:cs="Calibri"/>
          <w:bCs/>
          <w:sz w:val="22"/>
          <w:szCs w:val="22"/>
        </w:rPr>
        <w:t xml:space="preserve">zieleń towarzysząca drogom, </w:t>
      </w:r>
      <w:r w:rsidRPr="00F1750A">
        <w:rPr>
          <w:rFonts w:ascii="Calibri" w:hAnsi="Calibri" w:cs="Calibri"/>
          <w:sz w:val="22"/>
          <w:szCs w:val="22"/>
        </w:rPr>
        <w:t>z wyłączeniem zieleni towarzyszącej budynkom, składowiskom, lotniskom, dworcom kolejowym oraz obiektom przemysłowym.</w:t>
      </w:r>
    </w:p>
    <w:p w14:paraId="63EEC3E3" w14:textId="77777777" w:rsidR="00F1750A" w:rsidRPr="00F1750A" w:rsidRDefault="00F1750A" w:rsidP="00F1750A">
      <w:pPr>
        <w:spacing w:before="240" w:line="300" w:lineRule="auto"/>
        <w:rPr>
          <w:rFonts w:ascii="Calibri" w:hAnsi="Calibri" w:cs="Calibri"/>
          <w:sz w:val="22"/>
          <w:szCs w:val="22"/>
        </w:rPr>
      </w:pPr>
      <w:r w:rsidRPr="00F1750A">
        <w:rPr>
          <w:rFonts w:ascii="Calibri" w:hAnsi="Calibri" w:cs="Calibri"/>
          <w:sz w:val="22"/>
          <w:szCs w:val="22"/>
        </w:rPr>
        <w:t>Wykonawca zobowiązany jest podać następujące informacje: przedmiot zamówienia/zlecenia, miejsce objęte opracowaniem, nazwa podmiotu zamawiającego, termin rozpoczęcia i zakończenia realizacji roboty.</w:t>
      </w:r>
    </w:p>
    <w:p w14:paraId="59DDC437" w14:textId="77777777" w:rsidR="00F1750A" w:rsidRPr="00F1750A" w:rsidRDefault="00F1750A" w:rsidP="00F1750A">
      <w:pPr>
        <w:spacing w:before="240" w:line="300" w:lineRule="auto"/>
        <w:rPr>
          <w:rFonts w:asciiTheme="minorHAnsi" w:hAnsiTheme="minorHAnsi" w:cstheme="minorHAnsi"/>
          <w:sz w:val="22"/>
          <w:szCs w:val="22"/>
        </w:rPr>
      </w:pPr>
      <w:r w:rsidRPr="00F1750A">
        <w:rPr>
          <w:rFonts w:ascii="Calibri" w:hAnsi="Calibri" w:cs="Calibri"/>
          <w:sz w:val="22"/>
          <w:szCs w:val="22"/>
        </w:rPr>
        <w:t>Zamawiający w</w:t>
      </w:r>
      <w:r w:rsidRPr="00F1750A">
        <w:rPr>
          <w:rFonts w:asciiTheme="minorHAnsi" w:hAnsiTheme="minorHAnsi" w:cstheme="minorHAnsi"/>
          <w:sz w:val="22"/>
          <w:szCs w:val="22"/>
        </w:rPr>
        <w:t>ymaga, aby Wykonawca dysponował potencjałem osobowym przynajmniej:</w:t>
      </w:r>
    </w:p>
    <w:p w14:paraId="17B0CD5C" w14:textId="77777777" w:rsidR="00F1750A" w:rsidRPr="00F1750A" w:rsidRDefault="00F1750A" w:rsidP="00F1750A">
      <w:pPr>
        <w:spacing w:after="200" w:line="276" w:lineRule="auto"/>
        <w:ind w:left="426" w:hanging="426"/>
        <w:rPr>
          <w:rFonts w:asciiTheme="minorHAnsi" w:hAnsiTheme="minorHAnsi" w:cstheme="minorHAnsi"/>
          <w:sz w:val="22"/>
          <w:szCs w:val="22"/>
        </w:rPr>
      </w:pPr>
      <w:r w:rsidRPr="00F1750A">
        <w:rPr>
          <w:rFonts w:asciiTheme="minorHAnsi" w:hAnsiTheme="minorHAnsi" w:cstheme="minorHAnsi"/>
          <w:sz w:val="22"/>
          <w:szCs w:val="22"/>
        </w:rPr>
        <w:t>a)     co najmniej jedną osobą wyznaczoną do sprawowania funkcji projektanta branży drogowej posiadającą uprawnienia do pełnienia samodzielnych funkcji technicznych w budownictwie w zakresie projektowania w specjalności branży drogowej, która posiada doświadczenie w wykonaniu co najmniej jednej dokumentacji projektowej* w zakresie zagospodarowania obszaru zieleni publicznej**</w:t>
      </w:r>
    </w:p>
    <w:p w14:paraId="74C30E79" w14:textId="77777777" w:rsidR="00F1750A" w:rsidRPr="00F1750A" w:rsidRDefault="00F1750A" w:rsidP="00F1750A">
      <w:pPr>
        <w:pStyle w:val="Akapitzlist"/>
        <w:numPr>
          <w:ilvl w:val="0"/>
          <w:numId w:val="12"/>
        </w:numPr>
        <w:spacing w:after="200" w:line="276" w:lineRule="auto"/>
        <w:ind w:left="426" w:hanging="426"/>
        <w:contextualSpacing w:val="0"/>
        <w:rPr>
          <w:rFonts w:asciiTheme="minorHAnsi" w:hAnsiTheme="minorHAnsi" w:cstheme="minorHAnsi"/>
          <w:sz w:val="22"/>
          <w:szCs w:val="22"/>
        </w:rPr>
      </w:pPr>
      <w:r w:rsidRPr="00F1750A">
        <w:rPr>
          <w:rFonts w:asciiTheme="minorHAnsi" w:hAnsiTheme="minorHAnsi" w:cstheme="minorHAnsi"/>
          <w:sz w:val="22"/>
          <w:szCs w:val="22"/>
        </w:rPr>
        <w:lastRenderedPageBreak/>
        <w:t>co najmniej jedną osobą wyznaczoną do sprawowania funkcji projektanta zieleni oraz sporządzania inwentaryzacji zieleni i gospodarki drzewostanem, posiadającą wykształcenie wyższe kierunkowe w zakresie architektury krajobrazu I lub II stopnia oraz doświadczenie w wykonaniu co najmniej jednej dokumentacji projektowej* w zakresie zagospodarowania obszaru zieleni publicznej**</w:t>
      </w:r>
    </w:p>
    <w:p w14:paraId="314418C0" w14:textId="77777777" w:rsidR="00F1750A" w:rsidRPr="00F1750A" w:rsidRDefault="00F1750A" w:rsidP="00F1750A">
      <w:pPr>
        <w:pStyle w:val="Akapitzlist"/>
        <w:numPr>
          <w:ilvl w:val="0"/>
          <w:numId w:val="12"/>
        </w:numPr>
        <w:spacing w:after="200" w:line="276" w:lineRule="auto"/>
        <w:ind w:left="426" w:hanging="426"/>
        <w:contextualSpacing w:val="0"/>
        <w:rPr>
          <w:rFonts w:asciiTheme="minorHAnsi" w:hAnsiTheme="minorHAnsi" w:cstheme="minorHAnsi"/>
          <w:sz w:val="22"/>
          <w:szCs w:val="22"/>
        </w:rPr>
      </w:pPr>
      <w:bookmarkStart w:id="1" w:name="_Hlk229659954"/>
      <w:r w:rsidRPr="00F1750A">
        <w:rPr>
          <w:rFonts w:asciiTheme="minorHAnsi" w:hAnsiTheme="minorHAnsi" w:cstheme="minorHAnsi"/>
          <w:sz w:val="22"/>
          <w:szCs w:val="22"/>
        </w:rPr>
        <w:t xml:space="preserve">co najmniej jedną osobą </w:t>
      </w:r>
      <w:bookmarkStart w:id="2" w:name="_Hlk229655538"/>
      <w:r w:rsidRPr="00F1750A">
        <w:rPr>
          <w:rFonts w:asciiTheme="minorHAnsi" w:hAnsiTheme="minorHAnsi" w:cstheme="minorHAnsi"/>
          <w:sz w:val="22"/>
          <w:szCs w:val="22"/>
        </w:rPr>
        <w:t>wyznaczoną do sprawowania funkcji kierownika robót, posiadającą uprawnienia budowlane w specjalności inżynieryjnej drogowej, bez ograniczeń do kierowania robotami budowlanymi, będący aktualnym członkiem właściwej izby samorządu zawodowego, który posiada doświadczenie w nadzorowaniu lub kierowaniu robotami przy realizacji co najmniej jednej zakończonej roboty budowlanej polegającej na budowie lub przebudowie dróg/ścieżek/alejek/chodników zlokalizowanych na obszarze zieleni publicznej</w:t>
      </w:r>
      <w:bookmarkEnd w:id="1"/>
      <w:r w:rsidRPr="00F1750A">
        <w:rPr>
          <w:rFonts w:asciiTheme="minorHAnsi" w:hAnsiTheme="minorHAnsi" w:cstheme="minorHAnsi"/>
          <w:sz w:val="22"/>
          <w:szCs w:val="22"/>
        </w:rPr>
        <w:t>**</w:t>
      </w:r>
      <w:bookmarkEnd w:id="2"/>
    </w:p>
    <w:p w14:paraId="1C763B6B" w14:textId="77777777" w:rsidR="00F1750A" w:rsidRPr="00F1750A" w:rsidRDefault="00F1750A" w:rsidP="00F1750A">
      <w:pPr>
        <w:pStyle w:val="Akapitzlist"/>
        <w:numPr>
          <w:ilvl w:val="0"/>
          <w:numId w:val="12"/>
        </w:numPr>
        <w:suppressAutoHyphens/>
        <w:spacing w:before="240" w:after="240" w:line="300" w:lineRule="auto"/>
        <w:contextualSpacing w:val="0"/>
        <w:mirrorIndents/>
        <w:rPr>
          <w:rFonts w:asciiTheme="minorHAnsi" w:eastAsia="Calibri" w:hAnsiTheme="minorHAnsi" w:cstheme="minorHAnsi"/>
          <w:sz w:val="22"/>
          <w:szCs w:val="22"/>
        </w:rPr>
      </w:pPr>
      <w:r w:rsidRPr="00F1750A">
        <w:rPr>
          <w:rFonts w:asciiTheme="minorHAnsi" w:eastAsia="Calibri" w:hAnsiTheme="minorHAnsi" w:cstheme="minorHAnsi"/>
          <w:sz w:val="22"/>
          <w:szCs w:val="22"/>
        </w:rPr>
        <w:t xml:space="preserve">co najmniej jedną osobę wyznaczoną do sprawowania funkcji kierownika robót ogrodniczych, </w:t>
      </w:r>
      <w:r w:rsidRPr="00F1750A">
        <w:rPr>
          <w:rFonts w:asciiTheme="minorHAnsi" w:hAnsiTheme="minorHAnsi" w:cstheme="minorHAnsi"/>
          <w:iCs/>
          <w:sz w:val="22"/>
          <w:szCs w:val="22"/>
        </w:rPr>
        <w:t>posiadającą wyższe wykształcenie I stopnia w kierunku architektura krajobrazu lub ogrodnictwo, która wykaże się odbyciem co najmniej 3-letniej praktyki zawodowej w zakresie pielęgnacji terenów zieleni miejskiej; albo wykształcenie średnie o kierunku ogrodniczym lub architektura krajobrazu lub leśnictwo, która wykaże się odbyciem co najmniej 5-letniej praktyki zawodowej w zakresie pielęgnacji zieleni miejskiej</w:t>
      </w:r>
      <w:r w:rsidRPr="00F1750A">
        <w:rPr>
          <w:rFonts w:asciiTheme="minorHAnsi" w:eastAsia="Calibri" w:hAnsiTheme="minorHAnsi" w:cstheme="minorHAnsi"/>
          <w:sz w:val="22"/>
          <w:szCs w:val="22"/>
        </w:rPr>
        <w:t>.</w:t>
      </w:r>
    </w:p>
    <w:p w14:paraId="7ED23E26" w14:textId="77777777" w:rsidR="00F1750A" w:rsidRPr="00F1750A" w:rsidRDefault="00F1750A" w:rsidP="00F1750A">
      <w:pPr>
        <w:widowControl w:val="0"/>
        <w:overflowPunct w:val="0"/>
        <w:autoSpaceDE w:val="0"/>
        <w:autoSpaceDN w:val="0"/>
        <w:adjustRightInd w:val="0"/>
        <w:spacing w:before="120" w:line="300" w:lineRule="auto"/>
        <w:rPr>
          <w:rFonts w:asciiTheme="minorHAnsi" w:hAnsiTheme="minorHAnsi" w:cstheme="minorHAnsi"/>
          <w:sz w:val="22"/>
          <w:szCs w:val="22"/>
        </w:rPr>
      </w:pPr>
      <w:r w:rsidRPr="00F1750A">
        <w:rPr>
          <w:rFonts w:asciiTheme="minorHAnsi" w:hAnsiTheme="minorHAnsi" w:cstheme="minorHAnsi"/>
          <w:sz w:val="22"/>
          <w:szCs w:val="22"/>
        </w:rPr>
        <w:t>Wykonawca zobowiązany jest podać następujące informacje: przedmiot zamówienia/zlecenia, miejsce objęte opracowaniem, nazwa podmiotu zamawiającego, termin rozpoczęcia i zakończenia realizacji roboty.</w:t>
      </w:r>
    </w:p>
    <w:p w14:paraId="62A7468B" w14:textId="77777777" w:rsidR="00F1750A" w:rsidRPr="00F1750A" w:rsidRDefault="00F1750A" w:rsidP="00F1750A">
      <w:pPr>
        <w:widowControl w:val="0"/>
        <w:overflowPunct w:val="0"/>
        <w:autoSpaceDE w:val="0"/>
        <w:autoSpaceDN w:val="0"/>
        <w:adjustRightInd w:val="0"/>
        <w:spacing w:before="120" w:line="300" w:lineRule="auto"/>
        <w:rPr>
          <w:rFonts w:asciiTheme="minorHAnsi" w:hAnsiTheme="minorHAnsi" w:cstheme="minorHAnsi"/>
          <w:sz w:val="22"/>
          <w:szCs w:val="22"/>
        </w:rPr>
      </w:pPr>
      <w:r w:rsidRPr="00F1750A">
        <w:rPr>
          <w:rFonts w:asciiTheme="minorHAnsi" w:hAnsiTheme="minorHAnsi" w:cstheme="minorHAnsi"/>
          <w:sz w:val="22"/>
          <w:szCs w:val="22"/>
        </w:rPr>
        <w:t>* przez dokumentacje projektową Zamawiający rozumie opracowanie projektu budowlanego, wykonawczego wraz z uzyskaniem decyzji pozwolenia na budowę lub zaświadczenia o niewniesieniu sprzeciwu wobec zamiaru wykonania robót budowlanych.</w:t>
      </w:r>
    </w:p>
    <w:p w14:paraId="464A1D62" w14:textId="055C1390" w:rsidR="00F1750A" w:rsidRPr="00F1750A" w:rsidRDefault="00F1750A" w:rsidP="00F1750A">
      <w:pPr>
        <w:widowControl w:val="0"/>
        <w:overflowPunct w:val="0"/>
        <w:autoSpaceDE w:val="0"/>
        <w:autoSpaceDN w:val="0"/>
        <w:adjustRightInd w:val="0"/>
        <w:spacing w:before="120" w:line="300" w:lineRule="auto"/>
        <w:rPr>
          <w:rFonts w:asciiTheme="minorHAnsi" w:hAnsiTheme="minorHAnsi" w:cstheme="minorHAnsi"/>
          <w:sz w:val="22"/>
          <w:szCs w:val="22"/>
        </w:rPr>
      </w:pPr>
      <w:r w:rsidRPr="00F1750A">
        <w:rPr>
          <w:rFonts w:asciiTheme="minorHAnsi" w:hAnsiTheme="minorHAnsi" w:cstheme="minorHAnsi"/>
          <w:sz w:val="22"/>
          <w:szCs w:val="22"/>
        </w:rPr>
        <w:t xml:space="preserve">**Przez „obszar zieleni publicznej” Zamawiający rozumie teren rozumie teren pokryty roślinnością, wyposażony w infrastrukturę techniczną i rekreacyjną, w szczególności park, zieleniec, ogród jordanowski lub zabytkowy, </w:t>
      </w:r>
      <w:r w:rsidR="00463B38">
        <w:rPr>
          <w:rFonts w:ascii="Calibri" w:hAnsi="Calibri" w:cs="Calibri"/>
          <w:bCs/>
          <w:sz w:val="22"/>
          <w:szCs w:val="22"/>
        </w:rPr>
        <w:t xml:space="preserve">zieleń towarzysząca drogom, </w:t>
      </w:r>
      <w:r w:rsidRPr="00F1750A">
        <w:rPr>
          <w:rFonts w:asciiTheme="minorHAnsi" w:hAnsiTheme="minorHAnsi" w:cstheme="minorHAnsi"/>
          <w:sz w:val="22"/>
          <w:szCs w:val="22"/>
        </w:rPr>
        <w:t>z wyłączeniem zieleni towarzyszącej budynkom, składowiskom, lotniskom, dworcom kolejowym oraz obiektom przemysłowym.</w:t>
      </w:r>
    </w:p>
    <w:p w14:paraId="79095D7E" w14:textId="3B79997C" w:rsidR="002910B2" w:rsidRPr="0055784D" w:rsidRDefault="002910B2" w:rsidP="002910B2">
      <w:pPr>
        <w:pStyle w:val="Nagwek2"/>
        <w:numPr>
          <w:ilvl w:val="0"/>
          <w:numId w:val="6"/>
        </w:numPr>
        <w:tabs>
          <w:tab w:val="num" w:pos="360"/>
        </w:tabs>
        <w:spacing w:after="120"/>
        <w:ind w:left="284" w:hanging="357"/>
        <w:rPr>
          <w:rFonts w:asciiTheme="minorHAnsi" w:eastAsia="SimSun" w:hAnsiTheme="minorHAnsi" w:cstheme="minorBidi"/>
          <w:sz w:val="22"/>
          <w:szCs w:val="22"/>
        </w:rPr>
      </w:pPr>
      <w:r w:rsidRPr="002910B2">
        <w:rPr>
          <w:rFonts w:asciiTheme="minorHAnsi" w:eastAsia="SimSun" w:hAnsiTheme="minorHAnsi" w:cstheme="minorBidi"/>
          <w:b/>
          <w:bCs/>
          <w:color w:val="auto"/>
          <w:sz w:val="22"/>
          <w:szCs w:val="22"/>
        </w:rPr>
        <w:t>Zamawiający zapewnia:</w:t>
      </w:r>
      <w:r w:rsidRPr="2D6BAC94">
        <w:rPr>
          <w:rFonts w:asciiTheme="minorHAnsi" w:eastAsia="SimSun" w:hAnsiTheme="minorHAnsi" w:cstheme="minorBidi"/>
          <w:sz w:val="22"/>
          <w:szCs w:val="22"/>
        </w:rPr>
        <w:t xml:space="preserve"> </w:t>
      </w:r>
      <w:r w:rsidR="000238AB">
        <w:rPr>
          <w:rFonts w:asciiTheme="minorHAnsi" w:eastAsia="SimSun" w:hAnsiTheme="minorHAnsi" w:cstheme="minorBidi"/>
          <w:color w:val="1F3864" w:themeColor="accent1" w:themeShade="80"/>
          <w:sz w:val="22"/>
          <w:szCs w:val="22"/>
        </w:rPr>
        <w:t>-</w:t>
      </w:r>
    </w:p>
    <w:p w14:paraId="043BE113" w14:textId="556F4411" w:rsidR="002910B2" w:rsidRPr="003B5F89" w:rsidRDefault="002910B2" w:rsidP="000238AB">
      <w:pPr>
        <w:pStyle w:val="Nagwek2"/>
        <w:numPr>
          <w:ilvl w:val="0"/>
          <w:numId w:val="6"/>
        </w:numPr>
        <w:tabs>
          <w:tab w:val="num" w:pos="360"/>
          <w:tab w:val="right" w:leader="dot" w:pos="5103"/>
        </w:tabs>
        <w:spacing w:after="120"/>
        <w:ind w:left="284" w:hanging="357"/>
        <w:rPr>
          <w:rFonts w:asciiTheme="minorHAnsi" w:eastAsia="Open Sans" w:hAnsiTheme="minorHAnsi" w:cstheme="minorHAnsi"/>
          <w:iCs/>
          <w:color w:val="1F3864" w:themeColor="accent1" w:themeShade="80"/>
          <w:sz w:val="22"/>
          <w:szCs w:val="22"/>
        </w:rPr>
      </w:pPr>
      <w:r w:rsidRPr="002910B2">
        <w:rPr>
          <w:rFonts w:asciiTheme="minorHAnsi" w:eastAsia="SimSun" w:hAnsiTheme="minorHAnsi" w:cstheme="minorHAnsi"/>
          <w:b/>
          <w:bCs/>
          <w:color w:val="auto"/>
          <w:sz w:val="22"/>
          <w:szCs w:val="22"/>
        </w:rPr>
        <w:t xml:space="preserve">Termin realizacji przedmiotu zamówienia: </w:t>
      </w:r>
      <w:r w:rsidR="000238AB" w:rsidRPr="000238AB">
        <w:rPr>
          <w:rFonts w:asciiTheme="minorHAnsi" w:eastAsia="SimSun" w:hAnsiTheme="minorHAnsi" w:cstheme="minorHAnsi"/>
          <w:color w:val="auto"/>
          <w:sz w:val="22"/>
          <w:szCs w:val="22"/>
        </w:rPr>
        <w:t xml:space="preserve">5 miesięcy licząc od dnia zawarcia Umowy jednak nie później niż 15.12.2026 r. </w:t>
      </w:r>
      <w:r w:rsidR="000238AB">
        <w:rPr>
          <w:rFonts w:asciiTheme="minorHAnsi" w:eastAsia="SimSun" w:hAnsiTheme="minorHAnsi" w:cstheme="minorHAnsi"/>
          <w:b/>
          <w:bCs/>
          <w:color w:val="auto"/>
          <w:sz w:val="22"/>
          <w:szCs w:val="22"/>
        </w:rPr>
        <w:t xml:space="preserve"> </w:t>
      </w:r>
    </w:p>
    <w:p w14:paraId="08364423" w14:textId="77777777" w:rsidR="002910B2" w:rsidRPr="002910B2" w:rsidRDefault="002910B2" w:rsidP="002910B2">
      <w:pPr>
        <w:pStyle w:val="Nagwek2"/>
        <w:numPr>
          <w:ilvl w:val="0"/>
          <w:numId w:val="6"/>
        </w:numPr>
        <w:tabs>
          <w:tab w:val="num" w:pos="360"/>
        </w:tabs>
        <w:spacing w:after="120"/>
        <w:ind w:left="284" w:hanging="357"/>
        <w:rPr>
          <w:rFonts w:asciiTheme="minorHAnsi" w:hAnsiTheme="minorHAnsi" w:cstheme="minorHAnsi"/>
          <w:b/>
          <w:bCs/>
          <w:color w:val="auto"/>
          <w:sz w:val="22"/>
          <w:szCs w:val="22"/>
        </w:rPr>
      </w:pPr>
      <w:r w:rsidRPr="002910B2">
        <w:rPr>
          <w:rFonts w:asciiTheme="minorHAnsi" w:eastAsia="SimSun" w:hAnsiTheme="minorHAnsi" w:cstheme="minorHAnsi"/>
          <w:b/>
          <w:bCs/>
          <w:color w:val="auto"/>
          <w:sz w:val="22"/>
          <w:szCs w:val="22"/>
        </w:rPr>
        <w:t xml:space="preserve">Sposób przygotowania oferty Wykonawcy: </w:t>
      </w:r>
    </w:p>
    <w:p w14:paraId="24E0A8F7" w14:textId="77777777" w:rsidR="002910B2" w:rsidRPr="0055784D" w:rsidRDefault="002910B2" w:rsidP="002910B2">
      <w:pPr>
        <w:spacing w:after="120" w:line="360" w:lineRule="auto"/>
        <w:ind w:left="284"/>
        <w:rPr>
          <w:rFonts w:asciiTheme="minorHAnsi" w:eastAsia="Open Sans" w:hAnsiTheme="minorHAnsi" w:cstheme="minorHAnsi"/>
          <w:color w:val="000000"/>
          <w:sz w:val="22"/>
          <w:szCs w:val="22"/>
        </w:rPr>
      </w:pPr>
      <w:r w:rsidRPr="0055784D">
        <w:rPr>
          <w:rFonts w:asciiTheme="minorHAnsi" w:eastAsia="Open Sans" w:hAnsiTheme="minorHAnsi" w:cstheme="minorHAnsi"/>
          <w:color w:val="000000"/>
          <w:sz w:val="22"/>
          <w:szCs w:val="22"/>
        </w:rPr>
        <w:t xml:space="preserve">W ofercie należy określić cenę brutto realizacji przedmiotu zamówienia. Cena oferty ma być wyrażona cyfrowo i słownie. Oferowana cena za wykonanie przedmiotu zamówienia powinna obejmować kompleks czynności i kosztów z nimi związanych. Jeśli Wykonawca jest osobą fizyczną cena brutto powinna zawierać wszystkie obowiązkowe składki i potrącenia. </w:t>
      </w:r>
    </w:p>
    <w:p w14:paraId="59BED2B0" w14:textId="77777777" w:rsidR="002910B2" w:rsidRPr="0055784D" w:rsidRDefault="002910B2" w:rsidP="002910B2">
      <w:pPr>
        <w:keepNext/>
        <w:keepLines/>
        <w:spacing w:after="120" w:line="360" w:lineRule="auto"/>
        <w:ind w:left="284"/>
        <w:rPr>
          <w:rFonts w:asciiTheme="minorHAnsi" w:eastAsia="Open Sans" w:hAnsiTheme="minorHAnsi" w:cstheme="minorHAnsi"/>
          <w:color w:val="000000"/>
          <w:sz w:val="22"/>
          <w:szCs w:val="22"/>
        </w:rPr>
      </w:pPr>
      <w:r w:rsidRPr="0055784D">
        <w:rPr>
          <w:rFonts w:asciiTheme="minorHAnsi" w:eastAsia="Open Sans" w:hAnsiTheme="minorHAnsi" w:cstheme="minorHAnsi"/>
          <w:color w:val="000000"/>
          <w:sz w:val="22"/>
          <w:szCs w:val="22"/>
        </w:rPr>
        <w:lastRenderedPageBreak/>
        <w:t>Wykonawca ma prawo złożyć tylko jedną ofertę. Ofertę należy sporządzić w języku polskim, w</w:t>
      </w:r>
      <w:r>
        <w:rPr>
          <w:rFonts w:asciiTheme="minorHAnsi" w:eastAsia="Open Sans" w:hAnsiTheme="minorHAnsi" w:cstheme="minorHAnsi"/>
          <w:color w:val="000000"/>
          <w:sz w:val="22"/>
          <w:szCs w:val="22"/>
        </w:rPr>
        <w:t> </w:t>
      </w:r>
      <w:r w:rsidRPr="0055784D">
        <w:rPr>
          <w:rFonts w:asciiTheme="minorHAnsi" w:eastAsia="Open Sans" w:hAnsiTheme="minorHAnsi" w:cstheme="minorHAnsi"/>
          <w:color w:val="000000"/>
          <w:sz w:val="22"/>
          <w:szCs w:val="22"/>
        </w:rPr>
        <w:t>sposób czytelny. W ofercie należy określić proponowany termin wykonania wszystkich prac, będących przedmiotem zamówienia, przy czym nie może być on dłuższy niż termin określony w</w:t>
      </w:r>
      <w:r>
        <w:rPr>
          <w:rFonts w:asciiTheme="minorHAnsi" w:eastAsia="Open Sans" w:hAnsiTheme="minorHAnsi" w:cstheme="minorHAnsi"/>
          <w:color w:val="000000"/>
          <w:sz w:val="22"/>
          <w:szCs w:val="22"/>
        </w:rPr>
        <w:t> </w:t>
      </w:r>
      <w:r w:rsidRPr="0055784D">
        <w:rPr>
          <w:rFonts w:asciiTheme="minorHAnsi" w:eastAsia="Open Sans" w:hAnsiTheme="minorHAnsi" w:cstheme="minorHAnsi"/>
          <w:color w:val="000000"/>
          <w:sz w:val="22"/>
          <w:szCs w:val="22"/>
        </w:rPr>
        <w:t xml:space="preserve">pkt 5 zapytania ofertowego. </w:t>
      </w:r>
    </w:p>
    <w:p w14:paraId="08A5844E" w14:textId="77777777" w:rsidR="002910B2" w:rsidRPr="003B5F89" w:rsidRDefault="002910B2" w:rsidP="002910B2">
      <w:pPr>
        <w:tabs>
          <w:tab w:val="right" w:leader="dot" w:pos="5103"/>
        </w:tabs>
        <w:spacing w:after="120" w:line="360" w:lineRule="auto"/>
        <w:ind w:left="284"/>
        <w:rPr>
          <w:rFonts w:asciiTheme="minorHAnsi" w:eastAsia="Open Sans" w:hAnsiTheme="minorHAnsi" w:cstheme="minorHAnsi"/>
          <w:color w:val="000000"/>
          <w:sz w:val="22"/>
          <w:szCs w:val="22"/>
        </w:rPr>
      </w:pPr>
      <w:r w:rsidRPr="0055784D">
        <w:rPr>
          <w:rFonts w:asciiTheme="minorHAnsi" w:eastAsia="Open Sans" w:hAnsiTheme="minorHAnsi" w:cstheme="minorHAnsi"/>
          <w:color w:val="000000"/>
          <w:sz w:val="22"/>
          <w:szCs w:val="22"/>
        </w:rPr>
        <w:t xml:space="preserve">Do oferty należy dołączyć: </w:t>
      </w:r>
      <w:r w:rsidRPr="003B5F89">
        <w:rPr>
          <w:rFonts w:asciiTheme="minorHAnsi" w:eastAsia="SimSun" w:hAnsiTheme="minorHAnsi" w:cstheme="minorHAnsi"/>
          <w:color w:val="1F3864" w:themeColor="accent1" w:themeShade="80"/>
          <w:sz w:val="22"/>
          <w:szCs w:val="22"/>
        </w:rPr>
        <w:t>[</w:t>
      </w:r>
      <w:r>
        <w:rPr>
          <w:rFonts w:asciiTheme="minorHAnsi" w:eastAsia="SimSun" w:hAnsiTheme="minorHAnsi" w:cstheme="minorHAnsi"/>
          <w:color w:val="1F3864" w:themeColor="accent1" w:themeShade="80"/>
          <w:sz w:val="22"/>
          <w:szCs w:val="22"/>
        </w:rPr>
        <w:t>n</w:t>
      </w:r>
      <w:r w:rsidRPr="003B5F89">
        <w:rPr>
          <w:rFonts w:asciiTheme="minorHAnsi" w:eastAsia="SimSun" w:hAnsiTheme="minorHAnsi" w:cstheme="minorHAnsi"/>
          <w:color w:val="1F3864" w:themeColor="accent1" w:themeShade="80"/>
          <w:sz w:val="22"/>
          <w:szCs w:val="22"/>
        </w:rPr>
        <w:t xml:space="preserve">ależy </w:t>
      </w:r>
      <w:r w:rsidRPr="003B5F89">
        <w:rPr>
          <w:rFonts w:asciiTheme="minorHAnsi" w:eastAsia="Open Sans" w:hAnsiTheme="minorHAnsi" w:cstheme="minorHAnsi"/>
          <w:color w:val="1F3864" w:themeColor="accent1" w:themeShade="80"/>
          <w:sz w:val="22"/>
          <w:szCs w:val="22"/>
        </w:rPr>
        <w:t>określić wymogi względem załączników do oferty]</w:t>
      </w:r>
    </w:p>
    <w:p w14:paraId="50D15A0F" w14:textId="77777777" w:rsidR="002910B2" w:rsidRPr="003B5F89" w:rsidRDefault="002910B2" w:rsidP="002910B2">
      <w:pPr>
        <w:pStyle w:val="Akapitzlist"/>
        <w:numPr>
          <w:ilvl w:val="0"/>
          <w:numId w:val="8"/>
        </w:numPr>
        <w:tabs>
          <w:tab w:val="right" w:leader="dot" w:pos="5103"/>
        </w:tabs>
        <w:spacing w:after="120" w:line="360" w:lineRule="auto"/>
        <w:ind w:left="709"/>
        <w:rPr>
          <w:rFonts w:asciiTheme="minorHAnsi" w:eastAsia="Open Sans" w:hAnsiTheme="minorHAnsi" w:cstheme="minorHAnsi"/>
          <w:color w:val="000000"/>
          <w:sz w:val="22"/>
          <w:szCs w:val="22"/>
        </w:rPr>
      </w:pPr>
      <w:r w:rsidRPr="003B5F89">
        <w:rPr>
          <w:rFonts w:asciiTheme="minorHAnsi" w:eastAsia="SimSun" w:hAnsiTheme="minorHAnsi" w:cstheme="minorHAnsi"/>
          <w:sz w:val="22"/>
          <w:szCs w:val="22"/>
        </w:rPr>
        <w:t>Oświadczenie</w:t>
      </w:r>
      <w:r>
        <w:rPr>
          <w:rFonts w:asciiTheme="minorHAnsi" w:eastAsia="SimSun" w:hAnsiTheme="minorHAnsi" w:cstheme="minorHAnsi"/>
          <w:sz w:val="22"/>
          <w:szCs w:val="22"/>
        </w:rPr>
        <w:t xml:space="preserve"> </w:t>
      </w:r>
      <w:r w:rsidRPr="00F832A3">
        <w:rPr>
          <w:rFonts w:asciiTheme="minorHAnsi" w:eastAsia="Open Sans" w:hAnsiTheme="minorHAnsi" w:cstheme="minorHAnsi"/>
          <w:color w:val="000000"/>
          <w:sz w:val="22"/>
          <w:szCs w:val="22"/>
        </w:rPr>
        <w:t>o niepodleganiu wykluczeniu według wzoru stanowiącego załącznik nr 1 do zapytania ofertowego</w:t>
      </w:r>
      <w:r>
        <w:rPr>
          <w:rFonts w:asciiTheme="minorHAnsi" w:eastAsia="SimSun" w:hAnsiTheme="minorHAnsi" w:cstheme="minorHAnsi"/>
          <w:sz w:val="22"/>
          <w:szCs w:val="22"/>
        </w:rPr>
        <w:t>;</w:t>
      </w:r>
    </w:p>
    <w:p w14:paraId="0A78D45C" w14:textId="1E55473D" w:rsidR="002910B2" w:rsidRPr="003B5F89" w:rsidRDefault="00A30832" w:rsidP="002910B2">
      <w:pPr>
        <w:pStyle w:val="Akapitzlist"/>
        <w:numPr>
          <w:ilvl w:val="0"/>
          <w:numId w:val="8"/>
        </w:numPr>
        <w:tabs>
          <w:tab w:val="right" w:leader="dot" w:pos="5103"/>
          <w:tab w:val="right" w:leader="dot" w:pos="7938"/>
        </w:tabs>
        <w:spacing w:after="120" w:line="360" w:lineRule="auto"/>
        <w:ind w:left="709" w:hanging="357"/>
        <w:rPr>
          <w:rFonts w:asciiTheme="minorHAnsi" w:eastAsia="Open Sans" w:hAnsiTheme="minorHAnsi" w:cstheme="minorHAnsi"/>
          <w:color w:val="000000"/>
          <w:sz w:val="22"/>
          <w:szCs w:val="22"/>
        </w:rPr>
      </w:pPr>
      <w:bookmarkStart w:id="3" w:name="_Hlk126054356"/>
      <w:r w:rsidRPr="008252D6">
        <w:rPr>
          <w:rFonts w:asciiTheme="minorHAnsi" w:eastAsia="Open Sans" w:hAnsiTheme="minorHAnsi" w:cstheme="minorHAnsi"/>
          <w:sz w:val="22"/>
          <w:szCs w:val="22"/>
        </w:rPr>
        <w:t xml:space="preserve">dowody dotyczące zdolności technicznych lub zawodowej, np. </w:t>
      </w:r>
      <w:r>
        <w:rPr>
          <w:rFonts w:asciiTheme="minorHAnsi" w:eastAsia="Open Sans" w:hAnsiTheme="minorHAnsi" w:cstheme="minorHAnsi"/>
          <w:sz w:val="22"/>
          <w:szCs w:val="22"/>
        </w:rPr>
        <w:t xml:space="preserve">kopie dyplomów ukończenia studiów, numer decyzji lub numer uprawnień budowalnych w zakresie odpowiednio kierowania robotami budowalnymi i projektowania, </w:t>
      </w:r>
      <w:r w:rsidRPr="008252D6">
        <w:rPr>
          <w:rFonts w:asciiTheme="minorHAnsi" w:eastAsia="Open Sans" w:hAnsiTheme="minorHAnsi" w:cstheme="minorHAnsi"/>
          <w:sz w:val="22"/>
          <w:szCs w:val="22"/>
        </w:rPr>
        <w:t>referencje</w:t>
      </w:r>
      <w:bookmarkEnd w:id="3"/>
      <w:r w:rsidRPr="008252D6">
        <w:rPr>
          <w:rFonts w:asciiTheme="minorHAnsi" w:eastAsia="Open Sans" w:hAnsiTheme="minorHAnsi" w:cstheme="minorHAnsi"/>
          <w:sz w:val="22"/>
          <w:szCs w:val="22"/>
        </w:rPr>
        <w:t>.</w:t>
      </w:r>
      <w:r w:rsidR="002910B2">
        <w:rPr>
          <w:rFonts w:asciiTheme="minorHAnsi" w:eastAsia="SimSun" w:hAnsiTheme="minorHAnsi" w:cstheme="minorHAnsi"/>
          <w:sz w:val="22"/>
          <w:szCs w:val="22"/>
        </w:rPr>
        <w:t xml:space="preserve"> </w:t>
      </w:r>
    </w:p>
    <w:p w14:paraId="587777E8" w14:textId="77777777" w:rsidR="002910B2" w:rsidRPr="002910B2" w:rsidRDefault="002910B2" w:rsidP="002910B2">
      <w:pPr>
        <w:pStyle w:val="Nagwek2"/>
        <w:numPr>
          <w:ilvl w:val="0"/>
          <w:numId w:val="6"/>
        </w:numPr>
        <w:tabs>
          <w:tab w:val="num" w:pos="360"/>
        </w:tabs>
        <w:spacing w:after="120"/>
        <w:ind w:left="284" w:hanging="357"/>
        <w:rPr>
          <w:rFonts w:asciiTheme="minorHAnsi" w:eastAsia="SimSun" w:hAnsiTheme="minorHAnsi" w:cstheme="minorHAnsi"/>
          <w:b/>
          <w:bCs/>
          <w:color w:val="auto"/>
          <w:sz w:val="22"/>
          <w:szCs w:val="22"/>
        </w:rPr>
      </w:pPr>
      <w:r w:rsidRPr="002910B2">
        <w:rPr>
          <w:rFonts w:asciiTheme="minorHAnsi" w:eastAsia="SimSun" w:hAnsiTheme="minorHAnsi" w:cstheme="minorHAnsi"/>
          <w:b/>
          <w:bCs/>
          <w:color w:val="auto"/>
          <w:sz w:val="22"/>
          <w:szCs w:val="22"/>
        </w:rPr>
        <w:t xml:space="preserve">Kryteria oceny ofert, ich waga i sposób oceny: </w:t>
      </w:r>
    </w:p>
    <w:p w14:paraId="7A3FD8BE" w14:textId="77777777" w:rsidR="002910B2" w:rsidRPr="0055784D" w:rsidRDefault="002910B2" w:rsidP="002910B2">
      <w:pPr>
        <w:pStyle w:val="Akapitzlist"/>
        <w:keepNext/>
        <w:widowControl w:val="0"/>
        <w:numPr>
          <w:ilvl w:val="0"/>
          <w:numId w:val="10"/>
        </w:numPr>
        <w:spacing w:after="120" w:line="360" w:lineRule="auto"/>
        <w:ind w:left="567"/>
        <w:rPr>
          <w:rFonts w:asciiTheme="minorHAnsi" w:hAnsiTheme="minorHAnsi" w:cstheme="minorHAnsi"/>
          <w:sz w:val="22"/>
          <w:szCs w:val="22"/>
        </w:rPr>
      </w:pPr>
      <w:r w:rsidRPr="0055784D">
        <w:rPr>
          <w:rFonts w:asciiTheme="minorHAnsi" w:hAnsiTheme="minorHAnsi" w:cstheme="minorHAnsi"/>
          <w:sz w:val="22"/>
          <w:szCs w:val="22"/>
        </w:rPr>
        <w:t xml:space="preserve">Przy wyborze najkorzystniejszej oferty Zamawiający kierował się będzie następującymi kryteriami i ich wagami: </w:t>
      </w:r>
    </w:p>
    <w:p w14:paraId="7E6AEC94" w14:textId="70AFE327" w:rsidR="002910B2" w:rsidRPr="0055784D" w:rsidRDefault="002910B2" w:rsidP="002910B2">
      <w:pPr>
        <w:pStyle w:val="Akapitzlist"/>
        <w:keepNext/>
        <w:widowControl w:val="0"/>
        <w:numPr>
          <w:ilvl w:val="0"/>
          <w:numId w:val="4"/>
        </w:numPr>
        <w:tabs>
          <w:tab w:val="right" w:pos="1134"/>
          <w:tab w:val="right" w:leader="dot" w:pos="2835"/>
        </w:tabs>
        <w:spacing w:after="120" w:line="360" w:lineRule="auto"/>
        <w:ind w:left="709" w:firstLine="0"/>
        <w:rPr>
          <w:rFonts w:asciiTheme="minorHAnsi" w:hAnsiTheme="minorHAnsi" w:cstheme="minorHAnsi"/>
          <w:b/>
          <w:sz w:val="22"/>
          <w:szCs w:val="22"/>
        </w:rPr>
      </w:pPr>
      <w:r w:rsidRPr="001A5FAF">
        <w:rPr>
          <w:rFonts w:asciiTheme="minorHAnsi" w:hAnsiTheme="minorHAnsi" w:cstheme="minorHAnsi"/>
          <w:sz w:val="22"/>
          <w:szCs w:val="22"/>
        </w:rPr>
        <w:t>cena („C”) –</w:t>
      </w:r>
      <w:r w:rsidR="00A30832">
        <w:rPr>
          <w:rFonts w:asciiTheme="minorHAnsi" w:hAnsiTheme="minorHAnsi" w:cstheme="minorHAnsi"/>
          <w:sz w:val="22"/>
          <w:szCs w:val="22"/>
        </w:rPr>
        <w:t xml:space="preserve"> 100 </w:t>
      </w:r>
      <w:r w:rsidRPr="0055784D">
        <w:rPr>
          <w:rFonts w:asciiTheme="minorHAnsi" w:hAnsiTheme="minorHAnsi" w:cstheme="minorHAnsi"/>
          <w:sz w:val="22"/>
          <w:szCs w:val="22"/>
        </w:rPr>
        <w:t>pkt,</w:t>
      </w:r>
    </w:p>
    <w:p w14:paraId="07551EED" w14:textId="77777777" w:rsidR="002910B2" w:rsidRPr="00605305" w:rsidRDefault="002910B2" w:rsidP="002910B2">
      <w:pPr>
        <w:pStyle w:val="Akapitzlist"/>
        <w:keepNext/>
        <w:widowControl w:val="0"/>
        <w:numPr>
          <w:ilvl w:val="0"/>
          <w:numId w:val="10"/>
        </w:numPr>
        <w:spacing w:after="120" w:line="360" w:lineRule="auto"/>
        <w:ind w:left="567"/>
        <w:rPr>
          <w:rFonts w:asciiTheme="minorHAnsi" w:hAnsiTheme="minorHAnsi" w:cstheme="minorHAnsi"/>
          <w:b/>
          <w:sz w:val="22"/>
          <w:szCs w:val="22"/>
        </w:rPr>
      </w:pPr>
      <w:r w:rsidRPr="00605305">
        <w:rPr>
          <w:rFonts w:asciiTheme="minorHAnsi" w:hAnsiTheme="minorHAnsi" w:cstheme="minorHAnsi"/>
          <w:sz w:val="22"/>
          <w:szCs w:val="22"/>
        </w:rPr>
        <w:t xml:space="preserve">Sposób dokonania oceny: </w:t>
      </w:r>
    </w:p>
    <w:p w14:paraId="67902643" w14:textId="77777777" w:rsidR="002910B2" w:rsidRPr="001A5FAF" w:rsidRDefault="002910B2" w:rsidP="002910B2">
      <w:pPr>
        <w:pStyle w:val="Akapitzlist"/>
        <w:keepNext/>
        <w:widowControl w:val="0"/>
        <w:numPr>
          <w:ilvl w:val="0"/>
          <w:numId w:val="5"/>
        </w:numPr>
        <w:spacing w:after="120" w:line="360" w:lineRule="auto"/>
        <w:ind w:left="851" w:hanging="284"/>
        <w:contextualSpacing w:val="0"/>
        <w:rPr>
          <w:rFonts w:asciiTheme="minorHAnsi" w:hAnsiTheme="minorHAnsi" w:cstheme="minorHAnsi"/>
          <w:b/>
          <w:sz w:val="22"/>
          <w:szCs w:val="22"/>
        </w:rPr>
      </w:pPr>
      <w:r w:rsidRPr="0055784D">
        <w:rPr>
          <w:rFonts w:asciiTheme="minorHAnsi" w:eastAsiaTheme="minorEastAsia" w:hAnsiTheme="minorHAnsi" w:cstheme="minorHAnsi"/>
          <w:sz w:val="22"/>
          <w:szCs w:val="22"/>
        </w:rPr>
        <w:t xml:space="preserve">Punkty w kryterium </w:t>
      </w:r>
      <w:r w:rsidRPr="0055784D">
        <w:rPr>
          <w:rFonts w:asciiTheme="minorHAnsi" w:hAnsiTheme="minorHAnsi" w:cstheme="minorHAnsi"/>
          <w:b/>
          <w:bCs/>
          <w:sz w:val="22"/>
          <w:szCs w:val="22"/>
        </w:rPr>
        <w:t>cena</w:t>
      </w:r>
      <w:r w:rsidRPr="0055784D">
        <w:rPr>
          <w:rFonts w:asciiTheme="minorHAnsi" w:hAnsiTheme="minorHAnsi" w:cstheme="minorHAnsi"/>
          <w:sz w:val="22"/>
          <w:szCs w:val="22"/>
        </w:rPr>
        <w:t xml:space="preserve"> („</w:t>
      </w:r>
      <w:r w:rsidRPr="0055784D">
        <w:rPr>
          <w:rFonts w:asciiTheme="minorHAnsi" w:hAnsiTheme="minorHAnsi" w:cstheme="minorHAnsi"/>
          <w:b/>
          <w:sz w:val="22"/>
          <w:szCs w:val="22"/>
        </w:rPr>
        <w:t>C</w:t>
      </w:r>
      <w:r w:rsidRPr="0055784D">
        <w:rPr>
          <w:rFonts w:asciiTheme="minorHAnsi" w:hAnsiTheme="minorHAnsi" w:cstheme="minorHAnsi"/>
          <w:sz w:val="22"/>
          <w:szCs w:val="22"/>
        </w:rPr>
        <w:t>”)</w:t>
      </w:r>
      <w:r>
        <w:rPr>
          <w:rFonts w:asciiTheme="minorHAnsi" w:hAnsiTheme="minorHAnsi" w:cstheme="minorHAnsi"/>
          <w:sz w:val="22"/>
          <w:szCs w:val="22"/>
        </w:rPr>
        <w:t xml:space="preserve">. </w:t>
      </w:r>
      <w:r>
        <w:rPr>
          <w:rFonts w:asciiTheme="minorHAnsi" w:hAnsiTheme="minorHAnsi" w:cstheme="minorHAnsi"/>
          <w:sz w:val="22"/>
          <w:szCs w:val="22"/>
        </w:rPr>
        <w:br/>
        <w:t xml:space="preserve">Kryterium ceny równa się najniższej zaoferowanej ofercie brutto podzielonej przez cenę brutto badanej oferty, pomnożonej przez liczbę punktów. </w:t>
      </w:r>
    </w:p>
    <w:p w14:paraId="2018D313" w14:textId="77777777" w:rsidR="002910B2" w:rsidRPr="001A5FAF" w:rsidRDefault="002910B2" w:rsidP="002910B2">
      <w:pPr>
        <w:pStyle w:val="Akapitzlist"/>
        <w:keepNext/>
        <w:widowControl w:val="0"/>
        <w:ind w:left="992"/>
        <w:rPr>
          <w:rFonts w:asciiTheme="minorHAnsi" w:hAnsiTheme="minorHAnsi" w:cstheme="minorHAnsi"/>
          <w:b/>
          <w:sz w:val="22"/>
          <w:szCs w:val="22"/>
        </w:rPr>
      </w:pPr>
      <w:r w:rsidRPr="001A5FAF">
        <w:rPr>
          <w:rFonts w:asciiTheme="minorHAnsi" w:eastAsiaTheme="minorEastAsia" w:hAnsiTheme="minorHAnsi" w:cstheme="minorHAnsi"/>
          <w:sz w:val="22"/>
          <w:szCs w:val="22"/>
        </w:rPr>
        <w:t>najniższa zaoferowana cena brutto</w:t>
      </w:r>
    </w:p>
    <w:p w14:paraId="7366479B" w14:textId="500CECE1" w:rsidR="002910B2" w:rsidRPr="003677BE" w:rsidRDefault="002910B2" w:rsidP="002910B2">
      <w:pPr>
        <w:pStyle w:val="Akapitzlist"/>
        <w:keepNext/>
        <w:widowControl w:val="0"/>
        <w:tabs>
          <w:tab w:val="right" w:leader="hyphen" w:pos="4395"/>
          <w:tab w:val="right" w:leader="dot" w:pos="5245"/>
        </w:tabs>
        <w:ind w:left="709" w:hanging="142"/>
        <w:contextualSpacing w:val="0"/>
        <w:rPr>
          <w:rFonts w:asciiTheme="minorHAnsi" w:eastAsiaTheme="minorEastAsia" w:hAnsiTheme="minorHAnsi" w:cstheme="minorHAnsi"/>
          <w:sz w:val="22"/>
          <w:szCs w:val="22"/>
        </w:rPr>
      </w:pPr>
      <w:r w:rsidRPr="003677BE">
        <w:rPr>
          <w:rFonts w:asciiTheme="minorHAnsi" w:eastAsiaTheme="minorEastAsia" w:hAnsiTheme="minorHAnsi" w:cstheme="minorHAnsi"/>
          <w:b/>
          <w:sz w:val="22"/>
          <w:szCs w:val="22"/>
        </w:rPr>
        <w:t>C</w:t>
      </w:r>
      <w:r w:rsidRPr="003677BE">
        <w:rPr>
          <w:rFonts w:asciiTheme="minorHAnsi" w:eastAsiaTheme="minorEastAsia" w:hAnsiTheme="minorHAnsi" w:cstheme="minorHAnsi"/>
          <w:sz w:val="22"/>
          <w:szCs w:val="22"/>
        </w:rPr>
        <w:t xml:space="preserve"> =</w:t>
      </w:r>
      <w:r w:rsidRPr="003677BE">
        <w:rPr>
          <w:rFonts w:asciiTheme="minorHAnsi" w:eastAsiaTheme="minorEastAsia" w:hAnsiTheme="minorHAnsi" w:cstheme="minorHAnsi"/>
          <w:sz w:val="22"/>
          <w:szCs w:val="22"/>
        </w:rPr>
        <w:tab/>
        <w:t xml:space="preserve">x </w:t>
      </w:r>
      <w:r w:rsidR="00A30832">
        <w:rPr>
          <w:rFonts w:asciiTheme="minorHAnsi" w:eastAsiaTheme="minorEastAsia" w:hAnsiTheme="minorHAnsi" w:cstheme="minorHAnsi"/>
          <w:sz w:val="22"/>
          <w:szCs w:val="22"/>
        </w:rPr>
        <w:t xml:space="preserve">100 </w:t>
      </w:r>
      <w:r w:rsidRPr="003677BE">
        <w:rPr>
          <w:rFonts w:asciiTheme="minorHAnsi" w:eastAsiaTheme="minorEastAsia" w:hAnsiTheme="minorHAnsi" w:cstheme="minorHAnsi"/>
          <w:sz w:val="22"/>
          <w:szCs w:val="22"/>
        </w:rPr>
        <w:t>pkt</w:t>
      </w:r>
    </w:p>
    <w:p w14:paraId="35D5FEFE" w14:textId="77777777" w:rsidR="002910B2" w:rsidRPr="0055784D" w:rsidRDefault="002910B2" w:rsidP="002910B2">
      <w:pPr>
        <w:pStyle w:val="Akapitzlist"/>
        <w:widowControl w:val="0"/>
        <w:tabs>
          <w:tab w:val="left" w:pos="1276"/>
          <w:tab w:val="right" w:pos="3402"/>
        </w:tabs>
        <w:autoSpaceDE w:val="0"/>
        <w:autoSpaceDN w:val="0"/>
        <w:adjustRightInd w:val="0"/>
        <w:spacing w:after="240"/>
        <w:ind w:left="1418" w:hanging="142"/>
        <w:contextualSpacing w:val="0"/>
        <w:rPr>
          <w:rFonts w:asciiTheme="minorHAnsi" w:eastAsiaTheme="minorEastAsia" w:hAnsiTheme="minorHAnsi" w:cstheme="minorHAnsi"/>
          <w:sz w:val="22"/>
          <w:szCs w:val="22"/>
        </w:rPr>
      </w:pPr>
      <w:r w:rsidRPr="0055784D">
        <w:rPr>
          <w:rFonts w:asciiTheme="minorHAnsi" w:eastAsiaTheme="minorEastAsia" w:hAnsiTheme="minorHAnsi" w:cstheme="minorHAnsi"/>
          <w:i/>
          <w:iCs/>
          <w:sz w:val="22"/>
          <w:szCs w:val="22"/>
        </w:rPr>
        <w:tab/>
      </w:r>
      <w:r w:rsidRPr="0055784D">
        <w:rPr>
          <w:rFonts w:asciiTheme="minorHAnsi" w:eastAsiaTheme="minorEastAsia" w:hAnsiTheme="minorHAnsi" w:cstheme="minorHAnsi"/>
          <w:sz w:val="22"/>
          <w:szCs w:val="22"/>
        </w:rPr>
        <w:t>cena brutto badanej oferty</w:t>
      </w:r>
    </w:p>
    <w:p w14:paraId="4EBF9B3E" w14:textId="77777777" w:rsidR="002910B2" w:rsidRPr="0055784D" w:rsidRDefault="002910B2" w:rsidP="002910B2">
      <w:pPr>
        <w:pStyle w:val="Akapitzlist"/>
        <w:keepNext/>
        <w:widowControl w:val="0"/>
        <w:spacing w:after="120" w:line="360" w:lineRule="auto"/>
        <w:ind w:left="426" w:hanging="142"/>
        <w:contextualSpacing w:val="0"/>
        <w:rPr>
          <w:rFonts w:asciiTheme="minorHAnsi" w:eastAsiaTheme="minorEastAsia" w:hAnsiTheme="minorHAnsi" w:cstheme="minorHAnsi"/>
          <w:sz w:val="22"/>
          <w:szCs w:val="22"/>
        </w:rPr>
      </w:pPr>
      <w:r w:rsidRPr="0055784D">
        <w:rPr>
          <w:rFonts w:asciiTheme="minorHAnsi" w:eastAsiaTheme="minorEastAsia" w:hAnsiTheme="minorHAnsi" w:cstheme="minorHAnsi"/>
          <w:sz w:val="22"/>
          <w:szCs w:val="22"/>
        </w:rPr>
        <w:t>Punkty będą obliczane z dokładnością do dwóch miejsc po przecinku.</w:t>
      </w:r>
    </w:p>
    <w:p w14:paraId="27B36DAB" w14:textId="77777777" w:rsidR="002910B2" w:rsidRPr="0055784D" w:rsidRDefault="002910B2" w:rsidP="002910B2">
      <w:pPr>
        <w:pStyle w:val="Akapitzlist"/>
        <w:keepNext/>
        <w:widowControl w:val="0"/>
        <w:numPr>
          <w:ilvl w:val="0"/>
          <w:numId w:val="3"/>
        </w:numPr>
        <w:spacing w:after="120" w:line="360" w:lineRule="auto"/>
        <w:ind w:left="426" w:hanging="142"/>
        <w:rPr>
          <w:rFonts w:asciiTheme="minorHAnsi" w:hAnsiTheme="minorHAnsi" w:cstheme="minorHAnsi"/>
          <w:b/>
          <w:sz w:val="22"/>
          <w:szCs w:val="22"/>
        </w:rPr>
      </w:pPr>
      <w:r w:rsidRPr="0055784D">
        <w:rPr>
          <w:rFonts w:asciiTheme="minorHAnsi" w:hAnsiTheme="minorHAnsi" w:cstheme="minorHAnsi"/>
          <w:sz w:val="22"/>
          <w:szCs w:val="22"/>
        </w:rPr>
        <w:t xml:space="preserve">Za najkorzystniejszą zostanie uznana oferta, która uzyska największą liczbę punktów. </w:t>
      </w:r>
    </w:p>
    <w:p w14:paraId="2983124A" w14:textId="77777777" w:rsidR="002910B2" w:rsidRPr="0055784D" w:rsidRDefault="002910B2" w:rsidP="002910B2">
      <w:pPr>
        <w:pStyle w:val="Akapitzlist"/>
        <w:keepNext/>
        <w:widowControl w:val="0"/>
        <w:numPr>
          <w:ilvl w:val="0"/>
          <w:numId w:val="3"/>
        </w:numPr>
        <w:spacing w:after="120" w:line="360" w:lineRule="auto"/>
        <w:ind w:left="426" w:hanging="142"/>
        <w:rPr>
          <w:rFonts w:asciiTheme="minorHAnsi" w:hAnsiTheme="minorHAnsi" w:cstheme="minorHAnsi"/>
          <w:b/>
          <w:sz w:val="22"/>
          <w:szCs w:val="22"/>
        </w:rPr>
      </w:pPr>
      <w:r w:rsidRPr="0055784D">
        <w:rPr>
          <w:rFonts w:asciiTheme="minorHAnsi" w:hAnsiTheme="minorHAnsi" w:cstheme="minorHAnsi"/>
          <w:sz w:val="22"/>
          <w:szCs w:val="22"/>
        </w:rPr>
        <w:t xml:space="preserve">Zamawiający dokona obliczeń z dokładnością do dwóch miejsc po przecinku. </w:t>
      </w:r>
    </w:p>
    <w:p w14:paraId="24615A34" w14:textId="77777777" w:rsidR="002910B2" w:rsidRPr="0055784D" w:rsidRDefault="002910B2" w:rsidP="002910B2">
      <w:pPr>
        <w:pStyle w:val="Akapitzlist"/>
        <w:keepNext/>
        <w:widowControl w:val="0"/>
        <w:numPr>
          <w:ilvl w:val="0"/>
          <w:numId w:val="3"/>
        </w:numPr>
        <w:spacing w:after="120" w:line="360" w:lineRule="auto"/>
        <w:ind w:left="426" w:hanging="142"/>
        <w:rPr>
          <w:rFonts w:asciiTheme="minorHAnsi" w:hAnsiTheme="minorHAnsi" w:cstheme="minorHAnsi"/>
          <w:b/>
          <w:sz w:val="22"/>
          <w:szCs w:val="22"/>
        </w:rPr>
      </w:pPr>
      <w:r w:rsidRPr="0055784D">
        <w:rPr>
          <w:rFonts w:asciiTheme="minorHAnsi" w:hAnsiTheme="minorHAnsi" w:cstheme="minorHAnsi"/>
          <w:sz w:val="22"/>
          <w:szCs w:val="22"/>
        </w:rPr>
        <w:t xml:space="preserve">Dopuszcza się negocjowanie warunków ofert, w tym ceny, z Wykonawcami, którzy złożyli oferty w terminie wyznaczonym na ich składanie. </w:t>
      </w:r>
    </w:p>
    <w:p w14:paraId="45CE5502" w14:textId="77777777" w:rsidR="002910B2" w:rsidRPr="002910B2" w:rsidRDefault="002910B2" w:rsidP="002910B2">
      <w:pPr>
        <w:pStyle w:val="Nagwek2"/>
        <w:numPr>
          <w:ilvl w:val="0"/>
          <w:numId w:val="10"/>
        </w:numPr>
        <w:tabs>
          <w:tab w:val="num" w:pos="360"/>
        </w:tabs>
        <w:spacing w:after="120"/>
        <w:ind w:left="284" w:hanging="357"/>
        <w:rPr>
          <w:rFonts w:asciiTheme="minorHAnsi" w:eastAsia="SimSun" w:hAnsiTheme="minorHAnsi" w:cstheme="minorHAnsi"/>
          <w:color w:val="auto"/>
          <w:sz w:val="22"/>
          <w:szCs w:val="22"/>
        </w:rPr>
      </w:pPr>
      <w:r w:rsidRPr="002910B2">
        <w:rPr>
          <w:rFonts w:asciiTheme="minorHAnsi" w:eastAsia="SimSun" w:hAnsiTheme="minorHAnsi" w:cstheme="minorHAnsi"/>
          <w:color w:val="auto"/>
          <w:sz w:val="22"/>
          <w:szCs w:val="22"/>
        </w:rPr>
        <w:t xml:space="preserve">Dostęp do informacji publicznej </w:t>
      </w:r>
    </w:p>
    <w:p w14:paraId="179FF895" w14:textId="77777777" w:rsidR="002910B2" w:rsidRPr="0055784D" w:rsidRDefault="002910B2" w:rsidP="002910B2">
      <w:pPr>
        <w:keepNext/>
        <w:widowControl w:val="0"/>
        <w:spacing w:after="120" w:line="360" w:lineRule="auto"/>
        <w:ind w:left="284"/>
        <w:rPr>
          <w:rFonts w:asciiTheme="minorHAnsi" w:hAnsiTheme="minorHAnsi" w:cstheme="minorHAnsi"/>
          <w:b/>
          <w:sz w:val="22"/>
          <w:szCs w:val="22"/>
        </w:rPr>
      </w:pPr>
      <w:r w:rsidRPr="0055784D">
        <w:rPr>
          <w:rFonts w:asciiTheme="minorHAnsi" w:hAnsiTheme="minorHAnsi" w:cstheme="minorHAnsi"/>
          <w:color w:val="000000"/>
          <w:sz w:val="22"/>
          <w:szCs w:val="22"/>
        </w:rPr>
        <w:t xml:space="preserve">Wykonawca przyjmuje do wiadomości, iż treść niniejszego zamówienia, a w szczególności dane go identyfikujące (ograniczone w przypadku osoby fizycznej do imienia i nazwiska, a w przypadku osoby fizycznej prowadzącej działalność gospodarczą - do danych ujawnionych w Centralnej Ewidencji i Informacji o Działalności Gospodarczej), przedmiot zamówienia i wysokość wynagrodzenia podlegają udostępnieniu w trybie ustawy z dnia 6 września 2001 r. o dostępie </w:t>
      </w:r>
      <w:r w:rsidRPr="0055784D">
        <w:rPr>
          <w:rFonts w:asciiTheme="minorHAnsi" w:hAnsiTheme="minorHAnsi" w:cstheme="minorHAnsi"/>
          <w:color w:val="000000"/>
          <w:sz w:val="22"/>
          <w:szCs w:val="22"/>
        </w:rPr>
        <w:lastRenderedPageBreak/>
        <w:t>do</w:t>
      </w:r>
      <w:r>
        <w:rPr>
          <w:rFonts w:asciiTheme="minorHAnsi" w:hAnsiTheme="minorHAnsi" w:cstheme="minorHAnsi"/>
          <w:color w:val="000000"/>
          <w:sz w:val="22"/>
          <w:szCs w:val="22"/>
        </w:rPr>
        <w:t> </w:t>
      </w:r>
      <w:r w:rsidRPr="0055784D">
        <w:rPr>
          <w:rFonts w:asciiTheme="minorHAnsi" w:hAnsiTheme="minorHAnsi" w:cstheme="minorHAnsi"/>
          <w:color w:val="000000"/>
          <w:sz w:val="22"/>
          <w:szCs w:val="22"/>
        </w:rPr>
        <w:t>informacji publicznej</w:t>
      </w:r>
      <w:r>
        <w:rPr>
          <w:rFonts w:asciiTheme="minorHAnsi" w:hAnsiTheme="minorHAnsi" w:cstheme="minorHAnsi"/>
          <w:color w:val="000000"/>
          <w:sz w:val="22"/>
          <w:szCs w:val="22"/>
        </w:rPr>
        <w:t>.</w:t>
      </w:r>
    </w:p>
    <w:p w14:paraId="6F103136" w14:textId="77777777" w:rsidR="002910B2" w:rsidRPr="002910B2" w:rsidRDefault="002910B2" w:rsidP="002910B2">
      <w:pPr>
        <w:pStyle w:val="Nagwek2"/>
        <w:numPr>
          <w:ilvl w:val="0"/>
          <w:numId w:val="10"/>
        </w:numPr>
        <w:tabs>
          <w:tab w:val="num" w:pos="360"/>
        </w:tabs>
        <w:spacing w:after="120"/>
        <w:ind w:left="284" w:hanging="357"/>
        <w:rPr>
          <w:rFonts w:asciiTheme="minorHAnsi" w:eastAsia="SimSun" w:hAnsiTheme="minorHAnsi" w:cstheme="minorHAnsi"/>
          <w:color w:val="auto"/>
          <w:sz w:val="22"/>
          <w:szCs w:val="22"/>
        </w:rPr>
      </w:pPr>
      <w:r w:rsidRPr="002910B2">
        <w:rPr>
          <w:rFonts w:asciiTheme="minorHAnsi" w:eastAsia="SimSun" w:hAnsiTheme="minorHAnsi" w:cstheme="minorHAnsi"/>
          <w:color w:val="auto"/>
          <w:sz w:val="22"/>
          <w:szCs w:val="22"/>
        </w:rPr>
        <w:t xml:space="preserve">Termin i miejsce złożenia oferty: </w:t>
      </w:r>
    </w:p>
    <w:p w14:paraId="5B3CD096" w14:textId="7FB38C81" w:rsidR="002910B2" w:rsidRPr="0055784D" w:rsidRDefault="002910B2" w:rsidP="002910B2">
      <w:pPr>
        <w:tabs>
          <w:tab w:val="right" w:leader="dot" w:pos="1985"/>
          <w:tab w:val="right" w:leader="dot" w:pos="6379"/>
          <w:tab w:val="right" w:leader="dot" w:pos="7230"/>
          <w:tab w:val="right" w:leader="dot" w:pos="8789"/>
        </w:tabs>
        <w:spacing w:after="120" w:line="360" w:lineRule="auto"/>
        <w:ind w:left="284"/>
        <w:rPr>
          <w:rFonts w:asciiTheme="minorHAnsi" w:eastAsia="Open Sans" w:hAnsiTheme="minorHAnsi" w:cstheme="minorHAnsi"/>
          <w:color w:val="000000"/>
          <w:sz w:val="22"/>
          <w:szCs w:val="22"/>
        </w:rPr>
      </w:pPr>
      <w:r w:rsidRPr="0055784D">
        <w:rPr>
          <w:rFonts w:asciiTheme="minorHAnsi" w:eastAsia="Open Sans" w:hAnsiTheme="minorHAnsi" w:cstheme="minorHAnsi"/>
          <w:color w:val="000000"/>
          <w:sz w:val="22"/>
          <w:szCs w:val="22"/>
        </w:rPr>
        <w:t xml:space="preserve">1) </w:t>
      </w:r>
      <w:r w:rsidRPr="004D184B">
        <w:rPr>
          <w:rFonts w:asciiTheme="minorHAnsi" w:eastAsia="Open Sans" w:hAnsiTheme="minorHAnsi" w:cstheme="minorHAnsi"/>
          <w:color w:val="000000"/>
          <w:sz w:val="22"/>
          <w:szCs w:val="22"/>
        </w:rPr>
        <w:t>Oferta wraz z załącznikami winna być złożona w postaci elektronicznej opatrzonej kwalifikowanym podpisem elektronicznym</w:t>
      </w:r>
      <w:r>
        <w:rPr>
          <w:rFonts w:asciiTheme="minorHAnsi" w:eastAsia="Open Sans" w:hAnsiTheme="minorHAnsi" w:cstheme="minorHAnsi"/>
          <w:color w:val="000000"/>
          <w:sz w:val="22"/>
          <w:szCs w:val="22"/>
        </w:rPr>
        <w:t>,</w:t>
      </w:r>
      <w:r w:rsidRPr="004D184B">
        <w:rPr>
          <w:rFonts w:asciiTheme="minorHAnsi" w:eastAsia="Open Sans" w:hAnsiTheme="minorHAnsi" w:cstheme="minorHAnsi"/>
          <w:color w:val="000000"/>
          <w:sz w:val="22"/>
          <w:szCs w:val="22"/>
        </w:rPr>
        <w:t xml:space="preserve"> podpisem zaufanym lub podpisem osobistym </w:t>
      </w:r>
      <w:r w:rsidRPr="0055784D">
        <w:rPr>
          <w:rFonts w:asciiTheme="minorHAnsi" w:eastAsia="Open Sans" w:hAnsiTheme="minorHAnsi" w:cstheme="minorHAnsi"/>
          <w:color w:val="000000"/>
          <w:sz w:val="22"/>
          <w:szCs w:val="22"/>
        </w:rPr>
        <w:t>na adres</w:t>
      </w:r>
      <w:r>
        <w:rPr>
          <w:rFonts w:asciiTheme="minorHAnsi" w:eastAsia="Open Sans" w:hAnsiTheme="minorHAnsi" w:cstheme="minorHAnsi"/>
          <w:color w:val="000000"/>
          <w:sz w:val="22"/>
          <w:szCs w:val="22"/>
        </w:rPr>
        <w:t>:</w:t>
      </w:r>
      <w:r w:rsidRPr="0055784D">
        <w:rPr>
          <w:rFonts w:asciiTheme="minorHAnsi" w:eastAsia="Open Sans" w:hAnsiTheme="minorHAnsi" w:cstheme="minorHAnsi"/>
          <w:color w:val="000000"/>
          <w:sz w:val="22"/>
          <w:szCs w:val="22"/>
        </w:rPr>
        <w:t xml:space="preserve"> </w:t>
      </w:r>
      <w:hyperlink r:id="rId7" w:history="1">
        <w:r w:rsidR="00A30832" w:rsidRPr="003443F0">
          <w:rPr>
            <w:rStyle w:val="Hipercze"/>
            <w:rFonts w:asciiTheme="minorHAnsi" w:eastAsia="Open Sans" w:hAnsiTheme="minorHAnsi" w:cstheme="minorHAnsi"/>
            <w:sz w:val="22"/>
            <w:szCs w:val="22"/>
          </w:rPr>
          <w:t>kontakt@zzw.waw.pl</w:t>
        </w:r>
      </w:hyperlink>
      <w:r w:rsidR="00A30832">
        <w:rPr>
          <w:rFonts w:asciiTheme="minorHAnsi" w:eastAsia="Open Sans" w:hAnsiTheme="minorHAnsi" w:cstheme="minorHAnsi"/>
          <w:color w:val="000000"/>
          <w:sz w:val="22"/>
          <w:szCs w:val="22"/>
        </w:rPr>
        <w:t xml:space="preserve"> </w:t>
      </w:r>
      <w:r w:rsidR="00FD3631">
        <w:rPr>
          <w:rFonts w:asciiTheme="minorHAnsi" w:eastAsia="Open Sans" w:hAnsiTheme="minorHAnsi" w:cstheme="minorHAnsi"/>
          <w:color w:val="000000"/>
          <w:sz w:val="22"/>
          <w:szCs w:val="22"/>
        </w:rPr>
        <w:t xml:space="preserve">i </w:t>
      </w:r>
      <w:hyperlink r:id="rId8" w:history="1">
        <w:r w:rsidR="00FD3631" w:rsidRPr="005E0DA1">
          <w:rPr>
            <w:rStyle w:val="Hipercze"/>
            <w:rFonts w:asciiTheme="minorHAnsi" w:eastAsia="Open Sans" w:hAnsiTheme="minorHAnsi" w:cstheme="minorHAnsi"/>
            <w:sz w:val="22"/>
            <w:szCs w:val="22"/>
          </w:rPr>
          <w:t>ahryszkiewicz@zzw.waw.pl</w:t>
        </w:r>
      </w:hyperlink>
      <w:r w:rsidR="00FD3631">
        <w:rPr>
          <w:rFonts w:asciiTheme="minorHAnsi" w:eastAsia="Open Sans" w:hAnsiTheme="minorHAnsi" w:cstheme="minorHAnsi"/>
          <w:color w:val="000000"/>
          <w:sz w:val="22"/>
          <w:szCs w:val="22"/>
        </w:rPr>
        <w:t xml:space="preserve"> </w:t>
      </w:r>
      <w:r w:rsidR="00A30832">
        <w:rPr>
          <w:rFonts w:asciiTheme="minorHAnsi" w:eastAsia="Open Sans" w:hAnsiTheme="minorHAnsi" w:cstheme="minorHAnsi"/>
          <w:color w:val="000000"/>
          <w:sz w:val="22"/>
          <w:szCs w:val="22"/>
        </w:rPr>
        <w:t xml:space="preserve">w terminie do </w:t>
      </w:r>
      <w:r w:rsidR="00FD3631" w:rsidRPr="00731DB8">
        <w:rPr>
          <w:rFonts w:asciiTheme="minorHAnsi" w:eastAsia="Open Sans" w:hAnsiTheme="minorHAnsi" w:cstheme="minorHAnsi"/>
          <w:b/>
          <w:bCs/>
          <w:color w:val="000000"/>
          <w:sz w:val="22"/>
          <w:szCs w:val="22"/>
        </w:rPr>
        <w:t>2</w:t>
      </w:r>
      <w:r w:rsidR="00731DB8" w:rsidRPr="00731DB8">
        <w:rPr>
          <w:rFonts w:asciiTheme="minorHAnsi" w:eastAsia="Open Sans" w:hAnsiTheme="minorHAnsi" w:cstheme="minorHAnsi"/>
          <w:b/>
          <w:bCs/>
          <w:color w:val="000000"/>
          <w:sz w:val="22"/>
          <w:szCs w:val="22"/>
        </w:rPr>
        <w:t>8</w:t>
      </w:r>
      <w:r w:rsidR="00FD3631" w:rsidRPr="00731DB8">
        <w:rPr>
          <w:rFonts w:asciiTheme="minorHAnsi" w:eastAsia="Open Sans" w:hAnsiTheme="minorHAnsi" w:cstheme="minorHAnsi"/>
          <w:b/>
          <w:bCs/>
          <w:color w:val="000000"/>
          <w:sz w:val="22"/>
          <w:szCs w:val="22"/>
        </w:rPr>
        <w:t xml:space="preserve">.08.2026 </w:t>
      </w:r>
      <w:r w:rsidR="00A30832" w:rsidRPr="00731DB8">
        <w:rPr>
          <w:rFonts w:asciiTheme="minorHAnsi" w:eastAsia="Open Sans" w:hAnsiTheme="minorHAnsi" w:cstheme="minorHAnsi"/>
          <w:b/>
          <w:bCs/>
          <w:color w:val="000000"/>
          <w:sz w:val="22"/>
          <w:szCs w:val="22"/>
        </w:rPr>
        <w:t>.r</w:t>
      </w:r>
      <w:r>
        <w:rPr>
          <w:rFonts w:asciiTheme="minorHAnsi" w:eastAsia="Open Sans" w:hAnsiTheme="minorHAnsi" w:cstheme="minorHAnsi"/>
          <w:color w:val="000000"/>
          <w:sz w:val="22"/>
          <w:szCs w:val="22"/>
        </w:rPr>
        <w:t xml:space="preserve"> </w:t>
      </w:r>
      <w:r w:rsidRPr="004D184B">
        <w:rPr>
          <w:rFonts w:asciiTheme="minorHAnsi" w:eastAsia="Open Sans" w:hAnsiTheme="minorHAnsi" w:cstheme="minorHAnsi"/>
          <w:color w:val="000000"/>
          <w:sz w:val="22"/>
          <w:szCs w:val="22"/>
        </w:rPr>
        <w:t xml:space="preserve">lub w formie dokumentowej (dokument umożliwiający ustalenie osoby składającej oświadczenie) </w:t>
      </w:r>
    </w:p>
    <w:p w14:paraId="471B00F4" w14:textId="77777777" w:rsidR="002910B2" w:rsidRPr="0055784D" w:rsidRDefault="002910B2" w:rsidP="002910B2">
      <w:pPr>
        <w:spacing w:after="120" w:line="360" w:lineRule="auto"/>
        <w:ind w:left="284"/>
        <w:rPr>
          <w:rFonts w:asciiTheme="minorHAnsi" w:eastAsia="Open Sans" w:hAnsiTheme="minorHAnsi" w:cstheme="minorHAnsi"/>
          <w:color w:val="000000"/>
          <w:sz w:val="22"/>
          <w:szCs w:val="22"/>
        </w:rPr>
      </w:pPr>
      <w:r w:rsidRPr="0055784D">
        <w:rPr>
          <w:rFonts w:asciiTheme="minorHAnsi" w:eastAsia="Open Sans" w:hAnsiTheme="minorHAnsi" w:cstheme="minorHAnsi"/>
          <w:color w:val="000000"/>
          <w:sz w:val="22"/>
          <w:szCs w:val="22"/>
        </w:rPr>
        <w:t>2) Oferta złożona po terminie składania ofert nie podlega weryfikacji przez Zamawiającego.</w:t>
      </w:r>
    </w:p>
    <w:p w14:paraId="72007125" w14:textId="77777777" w:rsidR="002910B2" w:rsidRPr="002910B2" w:rsidRDefault="002910B2" w:rsidP="002910B2">
      <w:pPr>
        <w:pStyle w:val="Nagwek2"/>
        <w:numPr>
          <w:ilvl w:val="0"/>
          <w:numId w:val="10"/>
        </w:numPr>
        <w:tabs>
          <w:tab w:val="num" w:pos="360"/>
        </w:tabs>
        <w:spacing w:after="120"/>
        <w:ind w:left="284" w:hanging="357"/>
        <w:rPr>
          <w:rFonts w:asciiTheme="minorHAnsi" w:eastAsia="SimSun" w:hAnsiTheme="minorHAnsi" w:cstheme="minorHAnsi"/>
          <w:color w:val="auto"/>
          <w:sz w:val="22"/>
          <w:szCs w:val="22"/>
        </w:rPr>
      </w:pPr>
      <w:r w:rsidRPr="002910B2">
        <w:rPr>
          <w:rFonts w:asciiTheme="minorHAnsi" w:eastAsia="SimSun" w:hAnsiTheme="minorHAnsi" w:cstheme="minorHAnsi"/>
          <w:color w:val="auto"/>
          <w:sz w:val="22"/>
          <w:szCs w:val="22"/>
        </w:rPr>
        <w:t>Termin związania ofertą:</w:t>
      </w:r>
    </w:p>
    <w:p w14:paraId="160196D9" w14:textId="77777777" w:rsidR="002910B2" w:rsidRPr="0055784D" w:rsidRDefault="002910B2" w:rsidP="002910B2">
      <w:pPr>
        <w:spacing w:after="120" w:line="360" w:lineRule="auto"/>
        <w:ind w:left="284"/>
        <w:rPr>
          <w:rFonts w:asciiTheme="minorHAnsi" w:hAnsiTheme="minorHAnsi" w:cstheme="minorHAnsi"/>
          <w:b/>
          <w:sz w:val="22"/>
          <w:szCs w:val="22"/>
        </w:rPr>
      </w:pPr>
      <w:r w:rsidRPr="0055784D">
        <w:rPr>
          <w:rFonts w:asciiTheme="minorHAnsi" w:hAnsiTheme="minorHAnsi" w:cstheme="minorHAnsi"/>
          <w:sz w:val="22"/>
          <w:szCs w:val="22"/>
        </w:rPr>
        <w:t xml:space="preserve">1) Wykonawca jest związany ofertą przez okres 30 dni. </w:t>
      </w:r>
    </w:p>
    <w:p w14:paraId="5604C6CA" w14:textId="77777777" w:rsidR="002910B2" w:rsidRPr="0055784D" w:rsidRDefault="002910B2" w:rsidP="002910B2">
      <w:pPr>
        <w:spacing w:after="120" w:line="360" w:lineRule="auto"/>
        <w:ind w:left="284"/>
        <w:rPr>
          <w:rFonts w:asciiTheme="minorHAnsi" w:eastAsia="Open Sans" w:hAnsiTheme="minorHAnsi" w:cstheme="minorHAnsi"/>
          <w:color w:val="000000"/>
          <w:sz w:val="22"/>
          <w:szCs w:val="22"/>
          <w:u w:val="single"/>
        </w:rPr>
      </w:pPr>
      <w:r w:rsidRPr="0055784D">
        <w:rPr>
          <w:rFonts w:asciiTheme="minorHAnsi" w:hAnsiTheme="minorHAnsi" w:cstheme="minorHAnsi"/>
          <w:sz w:val="22"/>
          <w:szCs w:val="22"/>
        </w:rPr>
        <w:t>2) Bieg terminu związania ofertą rozpoczyna się wraz z upływem terminu składania ofert.</w:t>
      </w:r>
    </w:p>
    <w:p w14:paraId="104B29EC" w14:textId="77777777" w:rsidR="002910B2" w:rsidRPr="002910B2" w:rsidRDefault="002910B2" w:rsidP="002910B2">
      <w:pPr>
        <w:pStyle w:val="Nagwek2"/>
        <w:numPr>
          <w:ilvl w:val="0"/>
          <w:numId w:val="10"/>
        </w:numPr>
        <w:tabs>
          <w:tab w:val="num" w:pos="360"/>
        </w:tabs>
        <w:spacing w:after="120"/>
        <w:ind w:left="284" w:hanging="357"/>
        <w:rPr>
          <w:rFonts w:asciiTheme="minorHAnsi" w:eastAsia="SimSun" w:hAnsiTheme="minorHAnsi" w:cstheme="minorHAnsi"/>
          <w:color w:val="auto"/>
          <w:sz w:val="22"/>
          <w:szCs w:val="22"/>
        </w:rPr>
      </w:pPr>
      <w:r w:rsidRPr="002910B2">
        <w:rPr>
          <w:rFonts w:asciiTheme="minorHAnsi" w:eastAsia="SimSun" w:hAnsiTheme="minorHAnsi" w:cstheme="minorHAnsi"/>
          <w:color w:val="auto"/>
          <w:sz w:val="22"/>
          <w:szCs w:val="22"/>
        </w:rPr>
        <w:t xml:space="preserve">Osoby do kontaktu: </w:t>
      </w:r>
    </w:p>
    <w:p w14:paraId="2E9403D9" w14:textId="142E1407" w:rsidR="002910B2" w:rsidRPr="0055784D" w:rsidRDefault="002910B2" w:rsidP="002910B2">
      <w:pPr>
        <w:tabs>
          <w:tab w:val="right" w:leader="dot" w:pos="3402"/>
          <w:tab w:val="right" w:leader="dot" w:pos="5103"/>
          <w:tab w:val="right" w:leader="dot" w:pos="8222"/>
        </w:tabs>
        <w:spacing w:after="120" w:line="360" w:lineRule="auto"/>
        <w:ind w:left="284"/>
        <w:rPr>
          <w:rFonts w:asciiTheme="minorHAnsi" w:eastAsia="Open Sans" w:hAnsiTheme="minorHAnsi" w:cstheme="minorHAnsi"/>
          <w:color w:val="000000"/>
          <w:sz w:val="22"/>
          <w:szCs w:val="22"/>
        </w:rPr>
      </w:pPr>
      <w:r w:rsidRPr="0055784D">
        <w:rPr>
          <w:rFonts w:asciiTheme="minorHAnsi" w:eastAsia="Open Sans" w:hAnsiTheme="minorHAnsi" w:cstheme="minorHAnsi"/>
          <w:color w:val="000000"/>
          <w:sz w:val="22"/>
          <w:szCs w:val="22"/>
        </w:rPr>
        <w:t>Osobą właściwą do kontaktu w zakresie realizacji zamówienia jest</w:t>
      </w:r>
      <w:r w:rsidR="00A30832">
        <w:rPr>
          <w:rFonts w:asciiTheme="minorHAnsi" w:eastAsia="Open Sans" w:hAnsiTheme="minorHAnsi" w:cstheme="minorHAnsi"/>
          <w:color w:val="000000"/>
          <w:sz w:val="22"/>
          <w:szCs w:val="22"/>
        </w:rPr>
        <w:t xml:space="preserve"> Agnieszka Hryszkiewicz</w:t>
      </w:r>
      <w:r w:rsidRPr="0055784D">
        <w:rPr>
          <w:rFonts w:asciiTheme="minorHAnsi" w:eastAsia="Open Sans" w:hAnsiTheme="minorHAnsi" w:cstheme="minorHAnsi"/>
          <w:color w:val="000000"/>
          <w:sz w:val="22"/>
          <w:szCs w:val="22"/>
        </w:rPr>
        <w:t xml:space="preserve">, email: </w:t>
      </w:r>
      <w:hyperlink r:id="rId9" w:history="1">
        <w:r w:rsidR="00A30832" w:rsidRPr="003443F0">
          <w:rPr>
            <w:rStyle w:val="Hipercze"/>
            <w:rFonts w:asciiTheme="minorHAnsi" w:eastAsia="Open Sans" w:hAnsiTheme="minorHAnsi" w:cstheme="minorHAnsi"/>
            <w:sz w:val="22"/>
            <w:szCs w:val="22"/>
          </w:rPr>
          <w:t>ahryszkiewicz@zzw.waw.pl</w:t>
        </w:r>
      </w:hyperlink>
      <w:r w:rsidR="00A30832">
        <w:rPr>
          <w:rFonts w:asciiTheme="minorHAnsi" w:eastAsia="Open Sans" w:hAnsiTheme="minorHAnsi" w:cstheme="minorHAnsi"/>
          <w:color w:val="000000"/>
          <w:sz w:val="22"/>
          <w:szCs w:val="22"/>
        </w:rPr>
        <w:t xml:space="preserve"> </w:t>
      </w:r>
      <w:r w:rsidRPr="0055784D">
        <w:rPr>
          <w:rFonts w:asciiTheme="minorHAnsi" w:eastAsia="Open Sans" w:hAnsiTheme="minorHAnsi" w:cstheme="minorHAnsi"/>
          <w:color w:val="000000"/>
          <w:sz w:val="22"/>
          <w:szCs w:val="22"/>
        </w:rPr>
        <w:tab/>
        <w:t xml:space="preserve">telefon: </w:t>
      </w:r>
      <w:r w:rsidR="00A30832">
        <w:rPr>
          <w:rFonts w:asciiTheme="minorHAnsi" w:eastAsia="Open Sans" w:hAnsiTheme="minorHAnsi" w:cstheme="minorHAnsi"/>
          <w:color w:val="000000"/>
          <w:sz w:val="22"/>
          <w:szCs w:val="22"/>
        </w:rPr>
        <w:t>22/ 277-49-37</w:t>
      </w:r>
    </w:p>
    <w:p w14:paraId="7F646FC0" w14:textId="77777777" w:rsidR="002910B2" w:rsidRPr="002910B2" w:rsidRDefault="002910B2" w:rsidP="002910B2">
      <w:pPr>
        <w:pStyle w:val="Nagwek2"/>
        <w:numPr>
          <w:ilvl w:val="0"/>
          <w:numId w:val="10"/>
        </w:numPr>
        <w:tabs>
          <w:tab w:val="num" w:pos="360"/>
        </w:tabs>
        <w:spacing w:after="120"/>
        <w:ind w:left="284" w:hanging="357"/>
        <w:rPr>
          <w:rFonts w:asciiTheme="minorHAnsi" w:eastAsia="SimSun" w:hAnsiTheme="minorHAnsi" w:cstheme="minorHAnsi"/>
          <w:color w:val="auto"/>
          <w:sz w:val="22"/>
          <w:szCs w:val="22"/>
        </w:rPr>
      </w:pPr>
      <w:r w:rsidRPr="002910B2">
        <w:rPr>
          <w:rFonts w:asciiTheme="minorHAnsi" w:eastAsia="SimSun" w:hAnsiTheme="minorHAnsi" w:cstheme="minorHAnsi"/>
          <w:color w:val="auto"/>
          <w:sz w:val="22"/>
          <w:szCs w:val="22"/>
        </w:rPr>
        <w:t>Ochrona danych osobowych</w:t>
      </w:r>
    </w:p>
    <w:p w14:paraId="4B20035F" w14:textId="77777777" w:rsidR="002910B2" w:rsidRPr="001A5FAF" w:rsidRDefault="002910B2" w:rsidP="002910B2">
      <w:pPr>
        <w:keepNext/>
        <w:widowControl w:val="0"/>
        <w:spacing w:before="120" w:after="120" w:line="300" w:lineRule="auto"/>
        <w:ind w:left="284"/>
        <w:rPr>
          <w:rFonts w:asciiTheme="minorHAnsi" w:hAnsiTheme="minorHAnsi" w:cstheme="minorHAnsi"/>
          <w:bCs/>
          <w:sz w:val="22"/>
          <w:szCs w:val="22"/>
        </w:rPr>
      </w:pPr>
      <w:r w:rsidRPr="001A5FAF">
        <w:rPr>
          <w:rFonts w:asciiTheme="minorHAnsi" w:hAnsiTheme="minorHAnsi" w:cstheme="minorHAnsi"/>
          <w:bCs/>
          <w:sz w:val="22"/>
          <w:szCs w:val="22"/>
        </w:rPr>
        <w:t>Zgodnie z art. 13 ust. 1 i 2 ogólnego rozporządzenia o ochronie danych osobowych z dnia 27 kwietnia 2016 r. (rozporządzenie Parlamentu Europejskiego i Rady UE 2016/679 w sprawie ochrony osób fizycznych w związku z przetwarzaniem danych osobowych i w sprawie swobodnego przepływu takich danych oraz uchylenia dyrektywy 95/46/WE) uprzejmie informujemy, że:</w:t>
      </w:r>
    </w:p>
    <w:p w14:paraId="262E3FA3" w14:textId="77777777" w:rsidR="002910B2" w:rsidRPr="003677BE" w:rsidRDefault="002910B2" w:rsidP="002910B2">
      <w:pPr>
        <w:pStyle w:val="Akapitzlist"/>
        <w:keepNext/>
        <w:widowControl w:val="0"/>
        <w:numPr>
          <w:ilvl w:val="0"/>
          <w:numId w:val="9"/>
        </w:numPr>
        <w:spacing w:before="120" w:after="120" w:line="300" w:lineRule="auto"/>
        <w:contextualSpacing w:val="0"/>
        <w:rPr>
          <w:rFonts w:asciiTheme="minorHAnsi" w:hAnsiTheme="minorHAnsi" w:cstheme="minorBidi"/>
          <w:sz w:val="22"/>
          <w:szCs w:val="22"/>
        </w:rPr>
      </w:pPr>
      <w:r w:rsidRPr="4D57A53C">
        <w:rPr>
          <w:rFonts w:asciiTheme="minorHAnsi" w:hAnsiTheme="minorHAnsi" w:cstheme="minorBidi"/>
          <w:sz w:val="22"/>
          <w:szCs w:val="22"/>
        </w:rPr>
        <w:t>Administratorem Pani/Pana danych osobowych jest Zarząd Zieleni m.st. Warszawy, z siedzibą przy ul. Hożej 13a, 00-528 Warszawa, kontakt@zzw.waw.pl.</w:t>
      </w:r>
    </w:p>
    <w:p w14:paraId="574C07CF" w14:textId="77777777" w:rsidR="002910B2" w:rsidRPr="003B5F89" w:rsidRDefault="002910B2" w:rsidP="002910B2">
      <w:pPr>
        <w:pStyle w:val="Akapitzlist"/>
        <w:keepNext/>
        <w:widowControl w:val="0"/>
        <w:spacing w:after="120" w:line="300" w:lineRule="auto"/>
        <w:ind w:left="714"/>
        <w:contextualSpacing w:val="0"/>
        <w:rPr>
          <w:rFonts w:asciiTheme="minorHAnsi" w:hAnsiTheme="minorHAnsi" w:cstheme="minorBidi"/>
          <w:sz w:val="22"/>
          <w:szCs w:val="22"/>
        </w:rPr>
      </w:pPr>
      <w:r w:rsidRPr="4D57A53C">
        <w:rPr>
          <w:rFonts w:asciiTheme="minorHAnsi" w:hAnsiTheme="minorHAnsi" w:cstheme="minorBidi"/>
          <w:sz w:val="22"/>
          <w:szCs w:val="22"/>
        </w:rPr>
        <w:t xml:space="preserve">W Zarządzie Zieleni został wyznaczony Inspektor Ochrony Danych, z którym kontakt jest możliwy pod adresem, 00-528 Warszawa, ul. Hoża 13a, bądź za pomocą adresu e-mail </w:t>
      </w:r>
      <w:r w:rsidRPr="4D57A53C">
        <w:rPr>
          <w:rFonts w:asciiTheme="minorHAnsi" w:hAnsiTheme="minorHAnsi" w:cstheme="minorBidi"/>
          <w:b/>
          <w:bCs/>
          <w:sz w:val="22"/>
          <w:szCs w:val="22"/>
        </w:rPr>
        <w:t>daneosobowe@zzw.waw.pl.</w:t>
      </w:r>
    </w:p>
    <w:p w14:paraId="1AD487DD" w14:textId="77777777" w:rsidR="002910B2" w:rsidRPr="003B5F89" w:rsidRDefault="002910B2" w:rsidP="002910B2">
      <w:pPr>
        <w:pStyle w:val="Akapitzlist"/>
        <w:keepNext/>
        <w:widowControl w:val="0"/>
        <w:numPr>
          <w:ilvl w:val="0"/>
          <w:numId w:val="9"/>
        </w:numPr>
        <w:spacing w:after="120" w:line="300" w:lineRule="auto"/>
        <w:ind w:left="714" w:hanging="357"/>
        <w:contextualSpacing w:val="0"/>
        <w:rPr>
          <w:rFonts w:asciiTheme="minorHAnsi" w:hAnsiTheme="minorHAnsi" w:cstheme="minorBidi"/>
          <w:sz w:val="22"/>
          <w:szCs w:val="22"/>
        </w:rPr>
      </w:pPr>
      <w:r w:rsidRPr="4D57A53C">
        <w:rPr>
          <w:rFonts w:asciiTheme="minorHAnsi" w:hAnsiTheme="minorHAnsi" w:cstheme="minorBidi"/>
          <w:sz w:val="22"/>
          <w:szCs w:val="22"/>
        </w:rPr>
        <w:t>Pani/Pana dane osobowe będą przetwarzane w celu przeprowadzenia postępowania o udzielenie zamówienia publicznego poniżej 170 000 zł, zawarcia i realizacji zlecenia/umowy oraz dochodzenia ewentualnych roszczeń z tytułu jego realizacji.</w:t>
      </w:r>
    </w:p>
    <w:p w14:paraId="666CDFD5" w14:textId="77777777" w:rsidR="002910B2" w:rsidRPr="003B5F89" w:rsidRDefault="002910B2" w:rsidP="002910B2">
      <w:pPr>
        <w:pStyle w:val="Akapitzlist"/>
        <w:keepNext/>
        <w:widowControl w:val="0"/>
        <w:numPr>
          <w:ilvl w:val="0"/>
          <w:numId w:val="9"/>
        </w:numPr>
        <w:tabs>
          <w:tab w:val="left" w:pos="851"/>
        </w:tabs>
        <w:spacing w:after="120" w:line="300" w:lineRule="auto"/>
        <w:ind w:left="709" w:hanging="288"/>
        <w:contextualSpacing w:val="0"/>
        <w:rPr>
          <w:rFonts w:asciiTheme="minorHAnsi" w:hAnsiTheme="minorHAnsi" w:cstheme="minorHAnsi"/>
          <w:bCs/>
          <w:sz w:val="22"/>
          <w:szCs w:val="22"/>
        </w:rPr>
      </w:pPr>
      <w:r w:rsidRPr="003B5F89">
        <w:rPr>
          <w:rFonts w:asciiTheme="minorHAnsi" w:hAnsiTheme="minorHAnsi" w:cstheme="minorHAnsi"/>
          <w:bCs/>
          <w:sz w:val="22"/>
          <w:szCs w:val="22"/>
        </w:rPr>
        <w:t>Pani/Pana dane osobowe przetwarzane będą na podstawie art. 6 ust. 1 lit. b RODO (celu wykonania umowy lub do podjęcia działań przed zawarciem umowy) lub art. 6 ust. 1 lit. c RODO (realizacja obowiązku prawnego ciążącego na administratorze) w szczególności w</w:t>
      </w:r>
      <w:r>
        <w:rPr>
          <w:rFonts w:asciiTheme="minorHAnsi" w:hAnsiTheme="minorHAnsi" w:cstheme="minorHAnsi"/>
          <w:bCs/>
          <w:sz w:val="22"/>
          <w:szCs w:val="22"/>
        </w:rPr>
        <w:t> </w:t>
      </w:r>
      <w:r w:rsidRPr="003B5F89">
        <w:rPr>
          <w:rFonts w:asciiTheme="minorHAnsi" w:hAnsiTheme="minorHAnsi" w:cstheme="minorHAnsi"/>
          <w:bCs/>
          <w:sz w:val="22"/>
          <w:szCs w:val="22"/>
        </w:rPr>
        <w:t>związku z przepisami Kodeksu cywilnego, ustawy o finansach publicznych).</w:t>
      </w:r>
    </w:p>
    <w:p w14:paraId="79D3D135" w14:textId="77777777" w:rsidR="002910B2" w:rsidRPr="003B5F89" w:rsidRDefault="002910B2" w:rsidP="002910B2">
      <w:pPr>
        <w:pStyle w:val="Akapitzlist"/>
        <w:keepNext/>
        <w:widowControl w:val="0"/>
        <w:numPr>
          <w:ilvl w:val="0"/>
          <w:numId w:val="9"/>
        </w:numPr>
        <w:spacing w:after="120" w:line="300" w:lineRule="auto"/>
        <w:ind w:left="714" w:hanging="357"/>
        <w:contextualSpacing w:val="0"/>
        <w:rPr>
          <w:rFonts w:asciiTheme="minorHAnsi" w:hAnsiTheme="minorHAnsi" w:cstheme="minorHAnsi"/>
          <w:bCs/>
          <w:sz w:val="22"/>
          <w:szCs w:val="22"/>
        </w:rPr>
      </w:pPr>
      <w:r w:rsidRPr="003B5F89">
        <w:rPr>
          <w:rFonts w:asciiTheme="minorHAnsi" w:hAnsiTheme="minorHAnsi" w:cstheme="minorHAnsi"/>
          <w:bCs/>
          <w:sz w:val="22"/>
          <w:szCs w:val="22"/>
        </w:rPr>
        <w:t>Pani/Pana dane osobowe będą przetwarzane przez okres niezbędny do realizacji celów, a</w:t>
      </w:r>
      <w:r>
        <w:rPr>
          <w:rFonts w:asciiTheme="minorHAnsi" w:hAnsiTheme="minorHAnsi" w:cstheme="minorHAnsi"/>
          <w:bCs/>
          <w:sz w:val="22"/>
          <w:szCs w:val="22"/>
        </w:rPr>
        <w:t> </w:t>
      </w:r>
      <w:r w:rsidRPr="003B5F89">
        <w:rPr>
          <w:rFonts w:asciiTheme="minorHAnsi" w:hAnsiTheme="minorHAnsi" w:cstheme="minorHAnsi"/>
          <w:bCs/>
          <w:sz w:val="22"/>
          <w:szCs w:val="22"/>
        </w:rPr>
        <w:t xml:space="preserve">następnie będą przetwarzane w celach archiwizacyjnych. Dane osobowe będą przetwarzane, w tym przechowywane zgodnie z przepisami ustawy z dnia 14 lipca 1983 r. </w:t>
      </w:r>
      <w:r w:rsidRPr="003B5F89">
        <w:rPr>
          <w:rFonts w:asciiTheme="minorHAnsi" w:hAnsiTheme="minorHAnsi" w:cstheme="minorHAnsi"/>
          <w:bCs/>
          <w:sz w:val="22"/>
          <w:szCs w:val="22"/>
        </w:rPr>
        <w:lastRenderedPageBreak/>
        <w:t>o</w:t>
      </w:r>
      <w:r>
        <w:rPr>
          <w:rFonts w:asciiTheme="minorHAnsi" w:hAnsiTheme="minorHAnsi" w:cstheme="minorHAnsi"/>
          <w:bCs/>
          <w:sz w:val="22"/>
          <w:szCs w:val="22"/>
        </w:rPr>
        <w:t> </w:t>
      </w:r>
      <w:r w:rsidRPr="003B5F89">
        <w:rPr>
          <w:rFonts w:asciiTheme="minorHAnsi" w:hAnsiTheme="minorHAnsi" w:cstheme="minorHAnsi"/>
          <w:bCs/>
          <w:sz w:val="22"/>
          <w:szCs w:val="22"/>
        </w:rPr>
        <w:t>narodowym zasobie archiwalnym i archiwach</w:t>
      </w:r>
      <w:r>
        <w:rPr>
          <w:rFonts w:asciiTheme="minorHAnsi" w:hAnsiTheme="minorHAnsi" w:cstheme="minorHAnsi"/>
          <w:bCs/>
          <w:sz w:val="22"/>
          <w:szCs w:val="22"/>
        </w:rPr>
        <w:t>.</w:t>
      </w:r>
    </w:p>
    <w:p w14:paraId="4E0DCE7F" w14:textId="77777777" w:rsidR="002910B2" w:rsidRPr="003B5F89" w:rsidRDefault="002910B2" w:rsidP="002910B2">
      <w:pPr>
        <w:pStyle w:val="Akapitzlist"/>
        <w:keepNext/>
        <w:widowControl w:val="0"/>
        <w:numPr>
          <w:ilvl w:val="0"/>
          <w:numId w:val="9"/>
        </w:numPr>
        <w:spacing w:after="120" w:line="300" w:lineRule="auto"/>
        <w:ind w:left="714" w:hanging="357"/>
        <w:contextualSpacing w:val="0"/>
        <w:rPr>
          <w:rFonts w:asciiTheme="minorHAnsi" w:hAnsiTheme="minorHAnsi" w:cstheme="minorBidi"/>
          <w:sz w:val="22"/>
          <w:szCs w:val="22"/>
        </w:rPr>
      </w:pPr>
      <w:r w:rsidRPr="4D57A53C">
        <w:rPr>
          <w:rFonts w:asciiTheme="minorHAnsi" w:hAnsiTheme="minorHAnsi" w:cstheme="minorBidi"/>
          <w:sz w:val="22"/>
          <w:szCs w:val="22"/>
        </w:rPr>
        <w:t>Administrator może udostępnić/powierzyć Pani/Pana dane innym podmiotom. Podstawą udostępnienia/powierzenia danych są przepisy prawa lub umowy powierzenia danych do przetwarzania zawarte z podmiotami świadczących usługi na rzecz Administratora. Odbiorcą danych osobowych będą uprawnione podmioty na podstawie przepisów prawa lub podmioty świadczące usługi Administratorowi na podstawie odrębnych umów. Ponadto dane osobowe mogą być publikowane na stronie internetowej Biuletynu Informacji Publicznej.</w:t>
      </w:r>
    </w:p>
    <w:p w14:paraId="02B7BBE0" w14:textId="77777777" w:rsidR="002910B2" w:rsidRPr="003B5F89" w:rsidRDefault="002910B2" w:rsidP="002910B2">
      <w:pPr>
        <w:pStyle w:val="Akapitzlist"/>
        <w:keepNext/>
        <w:widowControl w:val="0"/>
        <w:numPr>
          <w:ilvl w:val="0"/>
          <w:numId w:val="9"/>
        </w:numPr>
        <w:spacing w:after="120" w:line="300" w:lineRule="auto"/>
        <w:ind w:left="714" w:hanging="357"/>
        <w:contextualSpacing w:val="0"/>
        <w:rPr>
          <w:rFonts w:asciiTheme="minorHAnsi" w:hAnsiTheme="minorHAnsi" w:cstheme="minorBidi"/>
          <w:sz w:val="22"/>
          <w:szCs w:val="22"/>
        </w:rPr>
      </w:pPr>
      <w:r w:rsidRPr="4D57A53C">
        <w:rPr>
          <w:rFonts w:asciiTheme="minorHAnsi" w:hAnsiTheme="minorHAnsi" w:cstheme="minorBidi"/>
          <w:sz w:val="22"/>
          <w:szCs w:val="22"/>
        </w:rPr>
        <w:t xml:space="preserve">Obowiązek podania przez Panią/Pana danych osobowych wynika bezpośrednio z przepisów prawa. </w:t>
      </w:r>
    </w:p>
    <w:p w14:paraId="5DAF3CC4" w14:textId="77777777" w:rsidR="002910B2" w:rsidRDefault="002910B2" w:rsidP="002910B2">
      <w:pPr>
        <w:pStyle w:val="Akapitzlist"/>
        <w:keepNext/>
        <w:widowControl w:val="0"/>
        <w:numPr>
          <w:ilvl w:val="0"/>
          <w:numId w:val="9"/>
        </w:numPr>
        <w:spacing w:after="120" w:line="300" w:lineRule="auto"/>
        <w:ind w:left="714" w:hanging="357"/>
        <w:contextualSpacing w:val="0"/>
        <w:rPr>
          <w:rFonts w:asciiTheme="minorHAnsi" w:hAnsiTheme="minorHAnsi" w:cstheme="minorHAnsi"/>
          <w:bCs/>
          <w:sz w:val="22"/>
          <w:szCs w:val="22"/>
        </w:rPr>
      </w:pPr>
      <w:r w:rsidRPr="003B5F89">
        <w:rPr>
          <w:rFonts w:asciiTheme="minorHAnsi" w:hAnsiTheme="minorHAnsi" w:cstheme="minorHAnsi"/>
          <w:bCs/>
          <w:sz w:val="22"/>
          <w:szCs w:val="22"/>
        </w:rPr>
        <w:t>Przysługuje Pani/Panu, z wyjątkami zastrzeżonymi przepisami prawa, możliwość:</w:t>
      </w:r>
    </w:p>
    <w:p w14:paraId="26BB147B" w14:textId="77777777" w:rsidR="002910B2" w:rsidRDefault="002910B2" w:rsidP="002910B2">
      <w:pPr>
        <w:pStyle w:val="Akapitzlist"/>
        <w:keepNext/>
        <w:widowControl w:val="0"/>
        <w:numPr>
          <w:ilvl w:val="1"/>
          <w:numId w:val="9"/>
        </w:numPr>
        <w:spacing w:after="120" w:line="300" w:lineRule="auto"/>
        <w:ind w:left="1134" w:hanging="357"/>
        <w:contextualSpacing w:val="0"/>
        <w:rPr>
          <w:rFonts w:asciiTheme="minorHAnsi" w:hAnsiTheme="minorHAnsi" w:cstheme="minorHAnsi"/>
          <w:bCs/>
          <w:sz w:val="22"/>
          <w:szCs w:val="22"/>
        </w:rPr>
      </w:pPr>
      <w:r w:rsidRPr="003677BE">
        <w:rPr>
          <w:rFonts w:asciiTheme="minorHAnsi" w:hAnsiTheme="minorHAnsi" w:cstheme="minorHAnsi"/>
          <w:bCs/>
          <w:sz w:val="22"/>
          <w:szCs w:val="22"/>
        </w:rPr>
        <w:t>dostępu do danych osobowych jej/jego dotyczących oraz otrzymania ich kopii o którym mowa w art. 15 RODO</w:t>
      </w:r>
      <w:r>
        <w:rPr>
          <w:rFonts w:asciiTheme="minorHAnsi" w:hAnsiTheme="minorHAnsi" w:cstheme="minorHAnsi"/>
          <w:bCs/>
          <w:sz w:val="22"/>
          <w:szCs w:val="22"/>
        </w:rPr>
        <w:t>,</w:t>
      </w:r>
    </w:p>
    <w:p w14:paraId="720D8507" w14:textId="77777777" w:rsidR="002910B2" w:rsidRDefault="002910B2" w:rsidP="002910B2">
      <w:pPr>
        <w:pStyle w:val="Akapitzlist"/>
        <w:keepNext/>
        <w:widowControl w:val="0"/>
        <w:numPr>
          <w:ilvl w:val="1"/>
          <w:numId w:val="9"/>
        </w:numPr>
        <w:spacing w:after="120" w:line="300" w:lineRule="auto"/>
        <w:ind w:left="1134" w:hanging="357"/>
        <w:contextualSpacing w:val="0"/>
        <w:rPr>
          <w:rFonts w:asciiTheme="minorHAnsi" w:hAnsiTheme="minorHAnsi" w:cstheme="minorHAnsi"/>
          <w:bCs/>
          <w:sz w:val="22"/>
          <w:szCs w:val="22"/>
        </w:rPr>
      </w:pPr>
      <w:r w:rsidRPr="003677BE">
        <w:rPr>
          <w:rFonts w:asciiTheme="minorHAnsi" w:hAnsiTheme="minorHAnsi" w:cstheme="minorHAnsi"/>
          <w:bCs/>
          <w:sz w:val="22"/>
          <w:szCs w:val="22"/>
        </w:rPr>
        <w:t>żądania sprostowania lub uzupełnienia danych osobowych na podstawie z art. 16 RODO, przy czym skorzystanie z prawa do sprostowania nie może skutkować zmianą wyniku postępowania o udzielenie zamówienia ani zmianą postanowień umowy w sprawie zamówienia publicznego</w:t>
      </w:r>
      <w:r>
        <w:rPr>
          <w:rFonts w:asciiTheme="minorHAnsi" w:hAnsiTheme="minorHAnsi" w:cstheme="minorHAnsi"/>
          <w:bCs/>
          <w:sz w:val="22"/>
          <w:szCs w:val="22"/>
        </w:rPr>
        <w:t>,</w:t>
      </w:r>
    </w:p>
    <w:p w14:paraId="0BB54F4A" w14:textId="77777777" w:rsidR="002910B2" w:rsidRPr="003677BE" w:rsidRDefault="002910B2" w:rsidP="002910B2">
      <w:pPr>
        <w:pStyle w:val="Akapitzlist"/>
        <w:keepNext/>
        <w:widowControl w:val="0"/>
        <w:numPr>
          <w:ilvl w:val="1"/>
          <w:numId w:val="9"/>
        </w:numPr>
        <w:spacing w:line="300" w:lineRule="auto"/>
        <w:ind w:left="1134" w:hanging="425"/>
        <w:contextualSpacing w:val="0"/>
        <w:rPr>
          <w:rFonts w:asciiTheme="minorHAnsi" w:hAnsiTheme="minorHAnsi" w:cstheme="minorBidi"/>
          <w:sz w:val="22"/>
          <w:szCs w:val="22"/>
        </w:rPr>
      </w:pPr>
      <w:r w:rsidRPr="4D57A53C">
        <w:rPr>
          <w:rFonts w:asciiTheme="minorHAnsi" w:hAnsiTheme="minorHAnsi" w:cstheme="minorBidi"/>
          <w:sz w:val="22"/>
          <w:szCs w:val="22"/>
        </w:rPr>
        <w:t>W związku z art. 18 RODO żądania ograniczenia przetwarzania danych osobowych, przy czym prawo to nie ma zastosowania w odniesieniu do przechowywania, przetwarzania danych w celu zapewnienia korzystania z środków ochrony prawnej lub w celu ochrony praw innej osoby fizycznej lub prawnej, lub z uwagi na ważne względy interesu publicznego Unii Europejskiej lub państwa członkowskiego.</w:t>
      </w:r>
    </w:p>
    <w:p w14:paraId="45AF732B" w14:textId="77777777" w:rsidR="002910B2" w:rsidRDefault="002910B2" w:rsidP="002910B2">
      <w:pPr>
        <w:pStyle w:val="Akapitzlist"/>
        <w:keepNext/>
        <w:widowControl w:val="0"/>
        <w:numPr>
          <w:ilvl w:val="0"/>
          <w:numId w:val="9"/>
        </w:numPr>
        <w:spacing w:before="120" w:after="120" w:line="300" w:lineRule="auto"/>
        <w:contextualSpacing w:val="0"/>
        <w:rPr>
          <w:rFonts w:asciiTheme="minorHAnsi" w:hAnsiTheme="minorHAnsi" w:cstheme="minorHAnsi"/>
          <w:bCs/>
          <w:sz w:val="22"/>
          <w:szCs w:val="22"/>
        </w:rPr>
      </w:pPr>
      <w:r w:rsidRPr="003B5F89">
        <w:rPr>
          <w:rFonts w:asciiTheme="minorHAnsi" w:hAnsiTheme="minorHAnsi" w:cstheme="minorHAnsi"/>
          <w:bCs/>
          <w:sz w:val="22"/>
          <w:szCs w:val="22"/>
        </w:rPr>
        <w:t>Nie przysługuje Pani/Panu:</w:t>
      </w:r>
    </w:p>
    <w:p w14:paraId="76E215AE" w14:textId="77777777" w:rsidR="002910B2" w:rsidRDefault="002910B2" w:rsidP="002910B2">
      <w:pPr>
        <w:pStyle w:val="Akapitzlist"/>
        <w:keepNext/>
        <w:widowControl w:val="0"/>
        <w:numPr>
          <w:ilvl w:val="1"/>
          <w:numId w:val="9"/>
        </w:numPr>
        <w:spacing w:before="120" w:after="120" w:line="300" w:lineRule="auto"/>
        <w:ind w:left="993" w:hanging="284"/>
        <w:contextualSpacing w:val="0"/>
        <w:rPr>
          <w:rFonts w:asciiTheme="minorHAnsi" w:hAnsiTheme="minorHAnsi" w:cstheme="minorHAnsi"/>
          <w:bCs/>
          <w:sz w:val="22"/>
          <w:szCs w:val="22"/>
        </w:rPr>
      </w:pPr>
      <w:r w:rsidRPr="003B5F89">
        <w:rPr>
          <w:rFonts w:asciiTheme="minorHAnsi" w:hAnsiTheme="minorHAnsi" w:cstheme="minorHAnsi"/>
          <w:bCs/>
          <w:sz w:val="22"/>
          <w:szCs w:val="22"/>
        </w:rPr>
        <w:t>prawo do usunięcia danych osobowych - art. 17 RODO;</w:t>
      </w:r>
    </w:p>
    <w:p w14:paraId="5A66A4FA" w14:textId="77777777" w:rsidR="002910B2" w:rsidRDefault="002910B2" w:rsidP="002910B2">
      <w:pPr>
        <w:pStyle w:val="Akapitzlist"/>
        <w:keepNext/>
        <w:widowControl w:val="0"/>
        <w:numPr>
          <w:ilvl w:val="1"/>
          <w:numId w:val="9"/>
        </w:numPr>
        <w:spacing w:before="120" w:after="120" w:line="300" w:lineRule="auto"/>
        <w:ind w:left="993" w:hanging="284"/>
        <w:contextualSpacing w:val="0"/>
        <w:rPr>
          <w:rFonts w:asciiTheme="minorHAnsi" w:hAnsiTheme="minorHAnsi" w:cstheme="minorHAnsi"/>
          <w:bCs/>
          <w:sz w:val="22"/>
          <w:szCs w:val="22"/>
        </w:rPr>
      </w:pPr>
      <w:r w:rsidRPr="003677BE">
        <w:rPr>
          <w:rFonts w:asciiTheme="minorHAnsi" w:hAnsiTheme="minorHAnsi" w:cstheme="minorHAnsi"/>
          <w:bCs/>
          <w:sz w:val="22"/>
          <w:szCs w:val="22"/>
        </w:rPr>
        <w:t>prawo do przenoszenia danych osobowych - art. 20 RODO;</w:t>
      </w:r>
    </w:p>
    <w:p w14:paraId="2ED3F2E6" w14:textId="77777777" w:rsidR="002910B2" w:rsidRPr="003677BE" w:rsidRDefault="002910B2" w:rsidP="002910B2">
      <w:pPr>
        <w:pStyle w:val="Akapitzlist"/>
        <w:keepNext/>
        <w:widowControl w:val="0"/>
        <w:numPr>
          <w:ilvl w:val="1"/>
          <w:numId w:val="9"/>
        </w:numPr>
        <w:spacing w:before="120" w:after="120" w:line="300" w:lineRule="auto"/>
        <w:ind w:left="993" w:hanging="284"/>
        <w:contextualSpacing w:val="0"/>
        <w:rPr>
          <w:rFonts w:asciiTheme="minorHAnsi" w:hAnsiTheme="minorHAnsi" w:cstheme="minorHAnsi"/>
          <w:bCs/>
          <w:sz w:val="22"/>
          <w:szCs w:val="22"/>
        </w:rPr>
      </w:pPr>
      <w:r w:rsidRPr="003677BE">
        <w:rPr>
          <w:rFonts w:asciiTheme="minorHAnsi" w:hAnsiTheme="minorHAnsi" w:cstheme="minorHAnsi"/>
          <w:bCs/>
          <w:sz w:val="22"/>
          <w:szCs w:val="22"/>
        </w:rPr>
        <w:t>prawo sprzeciwu, wobec przetwarzania danych osobowych, gdyż podstawą prawną przetwarzania Pani/Pana danych osobowych jest art. 6 ust. 1 lit. b oraz art. 6 ust. 1 lit. c RODO - art. 21 RODO.</w:t>
      </w:r>
    </w:p>
    <w:p w14:paraId="141A207F" w14:textId="77777777" w:rsidR="002910B2" w:rsidRPr="003B5F89" w:rsidRDefault="002910B2" w:rsidP="002910B2">
      <w:pPr>
        <w:pStyle w:val="Akapitzlist"/>
        <w:keepNext/>
        <w:widowControl w:val="0"/>
        <w:numPr>
          <w:ilvl w:val="0"/>
          <w:numId w:val="9"/>
        </w:numPr>
        <w:spacing w:before="120" w:after="120" w:line="300" w:lineRule="auto"/>
        <w:contextualSpacing w:val="0"/>
        <w:rPr>
          <w:rFonts w:asciiTheme="minorHAnsi" w:hAnsiTheme="minorHAnsi" w:cstheme="minorHAnsi"/>
          <w:bCs/>
          <w:sz w:val="22"/>
          <w:szCs w:val="22"/>
        </w:rPr>
      </w:pPr>
      <w:r w:rsidRPr="003B5F89">
        <w:rPr>
          <w:rFonts w:asciiTheme="minorHAnsi" w:hAnsiTheme="minorHAnsi" w:cstheme="minorHAnsi"/>
          <w:bCs/>
          <w:sz w:val="22"/>
          <w:szCs w:val="22"/>
        </w:rPr>
        <w:t>Z powyższych uprawnień można skorzystać w siedzibie Administratora lub kierując korespondencję na adres Administratora lub drogą elektroniczną pisząc na adres: daneosobowe@zzw.waw.pl</w:t>
      </w:r>
    </w:p>
    <w:p w14:paraId="495D71CA" w14:textId="77777777" w:rsidR="002910B2" w:rsidRPr="003B5F89" w:rsidRDefault="002910B2" w:rsidP="002910B2">
      <w:pPr>
        <w:pStyle w:val="Akapitzlist"/>
        <w:keepNext/>
        <w:widowControl w:val="0"/>
        <w:numPr>
          <w:ilvl w:val="0"/>
          <w:numId w:val="9"/>
        </w:numPr>
        <w:spacing w:before="120" w:after="120" w:line="300" w:lineRule="auto"/>
        <w:contextualSpacing w:val="0"/>
        <w:rPr>
          <w:rFonts w:asciiTheme="minorHAnsi" w:hAnsiTheme="minorHAnsi" w:cstheme="minorHAnsi"/>
          <w:bCs/>
          <w:sz w:val="22"/>
          <w:szCs w:val="22"/>
        </w:rPr>
      </w:pPr>
      <w:r w:rsidRPr="003B5F89">
        <w:rPr>
          <w:rFonts w:asciiTheme="minorHAnsi" w:hAnsiTheme="minorHAnsi" w:cstheme="minorHAnsi"/>
          <w:bCs/>
          <w:sz w:val="22"/>
          <w:szCs w:val="22"/>
        </w:rPr>
        <w:t>Przysługuje Pani/Panu prawo wniesienia skargi do organu nadzorczego na niezgodne z</w:t>
      </w:r>
      <w:r>
        <w:rPr>
          <w:rFonts w:asciiTheme="minorHAnsi" w:hAnsiTheme="minorHAnsi" w:cstheme="minorHAnsi"/>
          <w:bCs/>
          <w:sz w:val="22"/>
          <w:szCs w:val="22"/>
        </w:rPr>
        <w:t> </w:t>
      </w:r>
      <w:r w:rsidRPr="003B5F89">
        <w:rPr>
          <w:rFonts w:asciiTheme="minorHAnsi" w:hAnsiTheme="minorHAnsi" w:cstheme="minorHAnsi"/>
          <w:bCs/>
          <w:sz w:val="22"/>
          <w:szCs w:val="22"/>
        </w:rPr>
        <w:t>RODO przetwarzanie Państwa danych osobowych. Organem właściwym dla ww. skargi jest Prezes Urzędu Ochrony Danych Osobowych, ul. Stawki 2, 00-193 Warszawa</w:t>
      </w:r>
    </w:p>
    <w:p w14:paraId="20E3416E" w14:textId="77777777" w:rsidR="002910B2" w:rsidRPr="003B5F89" w:rsidRDefault="002910B2" w:rsidP="002910B2">
      <w:pPr>
        <w:pStyle w:val="Akapitzlist"/>
        <w:keepNext/>
        <w:widowControl w:val="0"/>
        <w:numPr>
          <w:ilvl w:val="0"/>
          <w:numId w:val="9"/>
        </w:numPr>
        <w:spacing w:before="120" w:after="120" w:line="300" w:lineRule="auto"/>
        <w:contextualSpacing w:val="0"/>
        <w:rPr>
          <w:rFonts w:asciiTheme="minorHAnsi" w:hAnsiTheme="minorHAnsi" w:cstheme="minorHAnsi"/>
          <w:bCs/>
          <w:sz w:val="22"/>
          <w:szCs w:val="22"/>
        </w:rPr>
      </w:pPr>
      <w:r w:rsidRPr="003B5F89">
        <w:rPr>
          <w:rFonts w:asciiTheme="minorHAnsi" w:hAnsiTheme="minorHAnsi" w:cstheme="minorHAnsi"/>
          <w:bCs/>
          <w:sz w:val="22"/>
          <w:szCs w:val="22"/>
        </w:rPr>
        <w:t xml:space="preserve">Przetwarzanie danych osobowych nie podlega zautomatyzowanemu podejmowaniu decyzji </w:t>
      </w:r>
      <w:r w:rsidRPr="003B5F89">
        <w:rPr>
          <w:rFonts w:asciiTheme="minorHAnsi" w:hAnsiTheme="minorHAnsi" w:cstheme="minorHAnsi"/>
          <w:bCs/>
          <w:sz w:val="22"/>
          <w:szCs w:val="22"/>
        </w:rPr>
        <w:lastRenderedPageBreak/>
        <w:t>oraz profilowaniu.</w:t>
      </w:r>
    </w:p>
    <w:p w14:paraId="4951D3C8" w14:textId="77777777" w:rsidR="002910B2" w:rsidRPr="003B5F89" w:rsidRDefault="002910B2" w:rsidP="002910B2">
      <w:pPr>
        <w:pStyle w:val="Akapitzlist"/>
        <w:keepNext/>
        <w:widowControl w:val="0"/>
        <w:numPr>
          <w:ilvl w:val="0"/>
          <w:numId w:val="9"/>
        </w:numPr>
        <w:spacing w:before="120" w:after="120" w:line="300" w:lineRule="auto"/>
        <w:contextualSpacing w:val="0"/>
        <w:rPr>
          <w:rFonts w:asciiTheme="minorHAnsi" w:hAnsiTheme="minorHAnsi" w:cstheme="minorHAnsi"/>
          <w:bCs/>
          <w:sz w:val="22"/>
          <w:szCs w:val="22"/>
        </w:rPr>
      </w:pPr>
      <w:r w:rsidRPr="003B5F89">
        <w:rPr>
          <w:rFonts w:asciiTheme="minorHAnsi" w:hAnsiTheme="minorHAnsi" w:cstheme="minorHAnsi"/>
          <w:bCs/>
          <w:sz w:val="22"/>
          <w:szCs w:val="22"/>
        </w:rPr>
        <w:t>Dane nie będą przekazywane do państw trzecich ani organizacji międzynarodowych.</w:t>
      </w:r>
    </w:p>
    <w:p w14:paraId="633669AF" w14:textId="77777777" w:rsidR="002910B2" w:rsidRPr="002910B2" w:rsidRDefault="002910B2" w:rsidP="002910B2">
      <w:pPr>
        <w:pStyle w:val="Nagwek2"/>
        <w:numPr>
          <w:ilvl w:val="0"/>
          <w:numId w:val="10"/>
        </w:numPr>
        <w:tabs>
          <w:tab w:val="num" w:pos="360"/>
        </w:tabs>
        <w:spacing w:after="120"/>
        <w:ind w:left="284" w:hanging="284"/>
        <w:rPr>
          <w:rFonts w:asciiTheme="minorHAnsi" w:eastAsia="SimSun" w:hAnsiTheme="minorHAnsi" w:cstheme="minorHAnsi"/>
          <w:color w:val="auto"/>
          <w:sz w:val="22"/>
          <w:szCs w:val="22"/>
        </w:rPr>
      </w:pPr>
      <w:r w:rsidRPr="002910B2">
        <w:rPr>
          <w:rFonts w:asciiTheme="minorHAnsi" w:eastAsia="SimSun" w:hAnsiTheme="minorHAnsi" w:cstheme="minorHAnsi"/>
          <w:color w:val="auto"/>
          <w:sz w:val="22"/>
          <w:szCs w:val="22"/>
        </w:rPr>
        <w:t xml:space="preserve">Załączniki: </w:t>
      </w:r>
    </w:p>
    <w:p w14:paraId="39814A19" w14:textId="77777777" w:rsidR="002910B2" w:rsidRPr="00F832A3" w:rsidRDefault="002910B2" w:rsidP="002910B2">
      <w:pPr>
        <w:pStyle w:val="Akapitzlist"/>
        <w:keepNext/>
        <w:widowControl w:val="0"/>
        <w:spacing w:before="120" w:after="120"/>
        <w:ind w:left="284"/>
        <w:rPr>
          <w:rFonts w:asciiTheme="minorHAnsi" w:hAnsiTheme="minorHAnsi" w:cstheme="minorHAnsi"/>
          <w:sz w:val="22"/>
          <w:szCs w:val="22"/>
        </w:rPr>
      </w:pPr>
      <w:r w:rsidRPr="0055784D">
        <w:rPr>
          <w:rFonts w:asciiTheme="minorHAnsi" w:hAnsiTheme="minorHAnsi" w:cstheme="minorHAnsi"/>
          <w:bCs/>
          <w:sz w:val="22"/>
          <w:szCs w:val="22"/>
        </w:rPr>
        <w:t xml:space="preserve">Załącznik nr 1 - </w:t>
      </w:r>
      <w:r w:rsidRPr="00F832A3">
        <w:rPr>
          <w:rFonts w:asciiTheme="minorHAnsi" w:hAnsiTheme="minorHAnsi" w:cstheme="minorHAnsi"/>
          <w:sz w:val="22"/>
          <w:szCs w:val="22"/>
        </w:rPr>
        <w:t>wzór oświadczenia o niepodleganiu wykluczeniu.</w:t>
      </w:r>
    </w:p>
    <w:p w14:paraId="205613A4" w14:textId="4EECBEAE" w:rsidR="00A30832" w:rsidRDefault="002910B2" w:rsidP="002910B2">
      <w:pPr>
        <w:keepNext/>
        <w:widowControl w:val="0"/>
        <w:tabs>
          <w:tab w:val="right" w:leader="dot" w:pos="5954"/>
        </w:tabs>
        <w:spacing w:before="120" w:after="120" w:line="360" w:lineRule="auto"/>
        <w:ind w:left="284"/>
        <w:contextualSpacing/>
        <w:rPr>
          <w:rFonts w:asciiTheme="minorHAnsi" w:hAnsiTheme="minorHAnsi" w:cstheme="minorHAnsi"/>
          <w:bCs/>
          <w:sz w:val="22"/>
          <w:szCs w:val="22"/>
        </w:rPr>
      </w:pPr>
      <w:r w:rsidRPr="0055784D">
        <w:rPr>
          <w:rFonts w:asciiTheme="minorHAnsi" w:hAnsiTheme="minorHAnsi" w:cstheme="minorHAnsi"/>
          <w:bCs/>
          <w:sz w:val="22"/>
          <w:szCs w:val="22"/>
        </w:rPr>
        <w:t xml:space="preserve">Załącznik nr 2 – </w:t>
      </w:r>
      <w:r w:rsidR="00A30832">
        <w:rPr>
          <w:rFonts w:asciiTheme="minorHAnsi" w:hAnsiTheme="minorHAnsi" w:cstheme="minorHAnsi"/>
          <w:bCs/>
          <w:sz w:val="22"/>
          <w:szCs w:val="22"/>
        </w:rPr>
        <w:t xml:space="preserve">program funkcjonalno-użytkowy </w:t>
      </w:r>
    </w:p>
    <w:p w14:paraId="34EFB84C" w14:textId="7ED21C0D" w:rsidR="002910B2" w:rsidRDefault="002910B2" w:rsidP="002910B2">
      <w:pPr>
        <w:keepNext/>
        <w:widowControl w:val="0"/>
        <w:tabs>
          <w:tab w:val="right" w:leader="dot" w:pos="5954"/>
        </w:tabs>
        <w:spacing w:before="120" w:after="120" w:line="360" w:lineRule="auto"/>
        <w:ind w:left="284"/>
        <w:contextualSpacing/>
        <w:rPr>
          <w:rFonts w:asciiTheme="minorHAnsi" w:hAnsiTheme="minorHAnsi" w:cstheme="minorHAnsi"/>
          <w:bCs/>
          <w:sz w:val="22"/>
          <w:szCs w:val="22"/>
        </w:rPr>
      </w:pPr>
      <w:r w:rsidRPr="0055784D">
        <w:rPr>
          <w:rFonts w:asciiTheme="minorHAnsi" w:hAnsiTheme="minorHAnsi" w:cstheme="minorHAnsi"/>
          <w:bCs/>
          <w:sz w:val="22"/>
          <w:szCs w:val="22"/>
        </w:rPr>
        <w:t xml:space="preserve">Załącznik nr </w:t>
      </w:r>
      <w:r>
        <w:rPr>
          <w:rFonts w:asciiTheme="minorHAnsi" w:hAnsiTheme="minorHAnsi" w:cstheme="minorHAnsi"/>
          <w:bCs/>
          <w:sz w:val="22"/>
          <w:szCs w:val="22"/>
        </w:rPr>
        <w:t>3</w:t>
      </w:r>
      <w:r w:rsidRPr="0055784D">
        <w:rPr>
          <w:rFonts w:asciiTheme="minorHAnsi" w:hAnsiTheme="minorHAnsi" w:cstheme="minorHAnsi"/>
          <w:bCs/>
          <w:sz w:val="22"/>
          <w:szCs w:val="22"/>
        </w:rPr>
        <w:t xml:space="preserve">– </w:t>
      </w:r>
      <w:r w:rsidR="00A30832">
        <w:rPr>
          <w:rFonts w:asciiTheme="minorHAnsi" w:hAnsiTheme="minorHAnsi" w:cstheme="minorHAnsi"/>
          <w:bCs/>
          <w:sz w:val="22"/>
          <w:szCs w:val="22"/>
        </w:rPr>
        <w:t xml:space="preserve">wzór umowy </w:t>
      </w:r>
    </w:p>
    <w:p w14:paraId="2047DA08" w14:textId="77777777" w:rsidR="00731DB8" w:rsidRPr="0018582A" w:rsidRDefault="00731DB8" w:rsidP="00731DB8">
      <w:pPr>
        <w:keepNext/>
        <w:widowControl w:val="0"/>
        <w:tabs>
          <w:tab w:val="right" w:leader="dot" w:pos="9072"/>
        </w:tabs>
        <w:spacing w:before="840" w:line="360" w:lineRule="auto"/>
        <w:ind w:left="284"/>
        <w:jc w:val="right"/>
        <w:rPr>
          <w:rFonts w:asciiTheme="minorHAnsi" w:hAnsiTheme="minorHAnsi" w:cstheme="minorHAnsi"/>
          <w:sz w:val="22"/>
          <w:szCs w:val="22"/>
        </w:rPr>
      </w:pPr>
      <w:r w:rsidRPr="0018582A">
        <w:rPr>
          <w:rFonts w:asciiTheme="minorHAnsi" w:hAnsiTheme="minorHAnsi" w:cstheme="minorHAnsi"/>
          <w:sz w:val="22"/>
          <w:szCs w:val="22"/>
        </w:rPr>
        <w:t>Olga Rosłoń-Skalińska – Zastępczyni Dyrektorki ds. Inwestycji i Rozwoju</w:t>
      </w:r>
    </w:p>
    <w:p w14:paraId="5F0C8E51" w14:textId="77777777" w:rsidR="002910B2" w:rsidRPr="00ED611B" w:rsidRDefault="002910B2" w:rsidP="002910B2">
      <w:pPr>
        <w:keepNext/>
        <w:widowControl w:val="0"/>
        <w:tabs>
          <w:tab w:val="left" w:pos="5812"/>
        </w:tabs>
        <w:spacing w:line="360" w:lineRule="auto"/>
        <w:ind w:left="284"/>
        <w:rPr>
          <w:rFonts w:asciiTheme="minorHAnsi" w:hAnsiTheme="minorHAnsi" w:cstheme="minorHAnsi"/>
          <w:sz w:val="22"/>
          <w:szCs w:val="22"/>
        </w:rPr>
      </w:pPr>
      <w:r>
        <w:rPr>
          <w:rFonts w:asciiTheme="minorHAnsi" w:hAnsiTheme="minorHAnsi" w:cstheme="minorHAnsi"/>
          <w:sz w:val="22"/>
          <w:szCs w:val="22"/>
        </w:rPr>
        <w:tab/>
      </w:r>
      <w:r w:rsidRPr="0055784D">
        <w:rPr>
          <w:rFonts w:asciiTheme="minorHAnsi" w:hAnsiTheme="minorHAnsi" w:cstheme="minorHAnsi"/>
          <w:sz w:val="22"/>
          <w:szCs w:val="22"/>
        </w:rPr>
        <w:t xml:space="preserve">Podpis </w:t>
      </w:r>
      <w:r>
        <w:rPr>
          <w:rFonts w:asciiTheme="minorHAnsi" w:hAnsiTheme="minorHAnsi" w:cstheme="minorHAnsi"/>
          <w:sz w:val="22"/>
          <w:szCs w:val="22"/>
        </w:rPr>
        <w:t>K</w:t>
      </w:r>
      <w:r w:rsidRPr="0055784D">
        <w:rPr>
          <w:rFonts w:asciiTheme="minorHAnsi" w:hAnsiTheme="minorHAnsi" w:cstheme="minorHAnsi"/>
          <w:sz w:val="22"/>
          <w:szCs w:val="22"/>
        </w:rPr>
        <w:t>ierownika Zamawiającego</w:t>
      </w:r>
    </w:p>
    <w:p w14:paraId="3475BE80" w14:textId="77777777" w:rsidR="00143A16" w:rsidRDefault="00143A16"/>
    <w:sectPr w:rsidR="00143A16" w:rsidSect="002910B2">
      <w:headerReference w:type="default" r:id="rId10"/>
      <w:footerReference w:type="default" r:id="rId11"/>
      <w:pgSz w:w="11906" w:h="16838"/>
      <w:pgMar w:top="1985" w:right="1416" w:bottom="720" w:left="1418" w:header="56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3C890" w14:textId="77777777" w:rsidR="008B1978" w:rsidRDefault="008B1978" w:rsidP="002910B2">
      <w:r>
        <w:separator/>
      </w:r>
    </w:p>
  </w:endnote>
  <w:endnote w:type="continuationSeparator" w:id="0">
    <w:p w14:paraId="2870444B" w14:textId="77777777" w:rsidR="008B1978" w:rsidRDefault="008B1978" w:rsidP="00291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Open Sans">
    <w:panose1 w:val="020B0606030504020204"/>
    <w:charset w:val="EE"/>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5142247"/>
      <w:docPartObj>
        <w:docPartGallery w:val="Page Numbers (Bottom of Page)"/>
        <w:docPartUnique/>
      </w:docPartObj>
    </w:sdtPr>
    <w:sdtEndPr>
      <w:rPr>
        <w:rFonts w:asciiTheme="minorHAnsi" w:hAnsiTheme="minorHAnsi" w:cstheme="minorBidi"/>
        <w:sz w:val="22"/>
        <w:szCs w:val="22"/>
      </w:rPr>
    </w:sdtEndPr>
    <w:sdtContent>
      <w:p w14:paraId="6D1D9E70" w14:textId="77777777" w:rsidR="002910B2" w:rsidRPr="00831F71" w:rsidRDefault="002910B2">
        <w:pPr>
          <w:pStyle w:val="Stopka"/>
          <w:jc w:val="right"/>
          <w:rPr>
            <w:rFonts w:asciiTheme="minorHAnsi" w:hAnsiTheme="minorHAnsi" w:cstheme="minorHAnsi"/>
            <w:sz w:val="22"/>
            <w:szCs w:val="22"/>
          </w:rPr>
        </w:pPr>
        <w:r w:rsidRPr="00831F71">
          <w:rPr>
            <w:rFonts w:asciiTheme="minorHAnsi" w:hAnsiTheme="minorHAnsi" w:cstheme="minorHAnsi"/>
            <w:sz w:val="22"/>
            <w:szCs w:val="22"/>
          </w:rPr>
          <w:fldChar w:fldCharType="begin"/>
        </w:r>
        <w:r w:rsidRPr="00831F71">
          <w:rPr>
            <w:rFonts w:asciiTheme="minorHAnsi" w:hAnsiTheme="minorHAnsi" w:cstheme="minorHAnsi"/>
            <w:sz w:val="22"/>
            <w:szCs w:val="22"/>
          </w:rPr>
          <w:instrText>PAGE   \* MERGEFORMAT</w:instrText>
        </w:r>
        <w:r w:rsidRPr="00831F71">
          <w:rPr>
            <w:rFonts w:asciiTheme="minorHAnsi" w:hAnsiTheme="minorHAnsi" w:cstheme="minorHAnsi"/>
            <w:sz w:val="22"/>
            <w:szCs w:val="22"/>
          </w:rPr>
          <w:fldChar w:fldCharType="separate"/>
        </w:r>
        <w:r w:rsidRPr="00831F71">
          <w:rPr>
            <w:rFonts w:asciiTheme="minorHAnsi" w:hAnsiTheme="minorHAnsi" w:cstheme="minorHAnsi"/>
            <w:sz w:val="22"/>
            <w:szCs w:val="22"/>
          </w:rPr>
          <w:t>2</w:t>
        </w:r>
        <w:r w:rsidRPr="00831F71">
          <w:rPr>
            <w:rFonts w:asciiTheme="minorHAnsi" w:hAnsiTheme="minorHAnsi" w:cstheme="minorHAnsi"/>
            <w:sz w:val="22"/>
            <w:szCs w:val="22"/>
          </w:rPr>
          <w:fldChar w:fldCharType="end"/>
        </w:r>
        <w:r w:rsidRPr="00831F71">
          <w:rPr>
            <w:rFonts w:asciiTheme="minorHAnsi" w:hAnsiTheme="minorHAnsi" w:cstheme="minorHAnsi"/>
            <w:sz w:val="22"/>
            <w:szCs w:val="22"/>
          </w:rPr>
          <w:t>/6</w:t>
        </w:r>
      </w:p>
    </w:sdtContent>
  </w:sdt>
  <w:p w14:paraId="2454150B" w14:textId="77777777" w:rsidR="002910B2" w:rsidRPr="00005550" w:rsidRDefault="002910B2">
    <w:pPr>
      <w:pStyle w:val="Stopka"/>
      <w:rPr>
        <w:rFonts w:asciiTheme="minorHAnsi" w:hAnsiTheme="minorHAnsi" w:cstheme="minorHAnsi"/>
        <w:b/>
        <w:bCs/>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A0497" w14:textId="77777777" w:rsidR="008B1978" w:rsidRDefault="008B1978" w:rsidP="002910B2">
      <w:r>
        <w:separator/>
      </w:r>
    </w:p>
  </w:footnote>
  <w:footnote w:type="continuationSeparator" w:id="0">
    <w:p w14:paraId="75EEFDB3" w14:textId="77777777" w:rsidR="008B1978" w:rsidRDefault="008B1978" w:rsidP="002910B2">
      <w:r>
        <w:continuationSeparator/>
      </w:r>
    </w:p>
  </w:footnote>
  <w:footnote w:id="1">
    <w:p w14:paraId="7FBCB521" w14:textId="77777777" w:rsidR="002910B2" w:rsidRPr="00005550" w:rsidRDefault="002910B2" w:rsidP="002910B2">
      <w:pPr>
        <w:pStyle w:val="Tekstprzypisudolnego"/>
        <w:spacing w:after="120"/>
        <w:jc w:val="both"/>
        <w:rPr>
          <w:rFonts w:asciiTheme="minorHAnsi" w:hAnsiTheme="minorHAnsi" w:cstheme="minorHAnsi"/>
          <w:sz w:val="22"/>
          <w:szCs w:val="22"/>
        </w:rPr>
      </w:pPr>
      <w:r w:rsidRPr="00005550">
        <w:rPr>
          <w:rStyle w:val="Odwoanieprzypisudolnego"/>
          <w:rFonts w:asciiTheme="minorHAnsi" w:hAnsiTheme="minorHAnsi" w:cstheme="minorHAnsi"/>
          <w:sz w:val="22"/>
          <w:szCs w:val="22"/>
        </w:rPr>
        <w:footnoteRef/>
      </w:r>
      <w:r w:rsidRPr="00005550">
        <w:rPr>
          <w:rFonts w:asciiTheme="minorHAnsi" w:hAnsiTheme="minorHAnsi" w:cstheme="minorHAnsi"/>
          <w:sz w:val="22"/>
          <w:szCs w:val="22"/>
        </w:rPr>
        <w:t xml:space="preserve"> rozporządzenie Rady (WE) nr 765/2006 z dnia 18 maja 2006 r. dotyczącego środków ograniczających w związku z sytuacją na Białorusi i udziałem Białorusi w agresji Rosji wobec Ukrainy.</w:t>
      </w:r>
    </w:p>
  </w:footnote>
  <w:footnote w:id="2">
    <w:p w14:paraId="057DAEEC" w14:textId="77777777" w:rsidR="002910B2" w:rsidRPr="00FD1AB1" w:rsidRDefault="002910B2" w:rsidP="002910B2">
      <w:pPr>
        <w:pStyle w:val="Tekstprzypisudolnego"/>
        <w:spacing w:after="120"/>
        <w:jc w:val="both"/>
        <w:rPr>
          <w:rFonts w:ascii="Open Sans" w:hAnsi="Open Sans" w:cs="Open Sans"/>
          <w:sz w:val="16"/>
          <w:szCs w:val="16"/>
        </w:rPr>
      </w:pPr>
      <w:r w:rsidRPr="00005550">
        <w:rPr>
          <w:rStyle w:val="Odwoanieprzypisudolnego"/>
          <w:rFonts w:asciiTheme="minorHAnsi" w:hAnsiTheme="minorHAnsi" w:cstheme="minorHAnsi"/>
          <w:sz w:val="22"/>
          <w:szCs w:val="22"/>
        </w:rPr>
        <w:footnoteRef/>
      </w:r>
      <w:r w:rsidRPr="00005550">
        <w:rPr>
          <w:rFonts w:asciiTheme="minorHAnsi" w:hAnsiTheme="minorHAnsi" w:cstheme="minorHAnsi"/>
          <w:sz w:val="22"/>
          <w:szCs w:val="22"/>
        </w:rPr>
        <w:t xml:space="preserve"> rozporządzenie Rady (UE) nr 269/2014 z dnia 17 marca 2014 r. w sprawie środków ograniczających w odniesieniu do działań podważających integralność terytorialną, suwerenność i niezależność Ukrainy lub im zagrażających.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C57FF" w14:textId="77777777" w:rsidR="002910B2" w:rsidRPr="00005550" w:rsidRDefault="002910B2" w:rsidP="00005550">
    <w:pPr>
      <w:spacing w:after="7" w:line="256" w:lineRule="auto"/>
      <w:ind w:right="-2"/>
      <w:jc w:val="right"/>
      <w:rPr>
        <w:rFonts w:ascii="Calibri" w:eastAsia="Calibri" w:hAnsi="Calibri" w:cs="Calibri"/>
        <w:iCs/>
        <w:sz w:val="22"/>
        <w:szCs w:val="22"/>
        <w:lang w:eastAsia="en-US"/>
      </w:rPr>
    </w:pPr>
    <w:r w:rsidRPr="00005550">
      <w:rPr>
        <w:rFonts w:ascii="Calibri" w:eastAsia="Calibri" w:hAnsi="Calibri" w:cs="Calibri"/>
        <w:iCs/>
        <w:noProof/>
        <w:sz w:val="22"/>
        <w:szCs w:val="22"/>
        <w:lang w:eastAsia="en-US"/>
      </w:rPr>
      <w:drawing>
        <wp:anchor distT="0" distB="0" distL="114300" distR="114300" simplePos="0" relativeHeight="251659264" behindDoc="1" locked="0" layoutInCell="1" allowOverlap="1" wp14:anchorId="4391FBC8" wp14:editId="5274FD13">
          <wp:simplePos x="0" y="0"/>
          <wp:positionH relativeFrom="column">
            <wp:posOffset>-52705</wp:posOffset>
          </wp:positionH>
          <wp:positionV relativeFrom="paragraph">
            <wp:posOffset>-236220</wp:posOffset>
          </wp:positionV>
          <wp:extent cx="2743200" cy="1058713"/>
          <wp:effectExtent l="0" t="0" r="0" b="8255"/>
          <wp:wrapNone/>
          <wp:docPr id="1356055178" name="Obraz 1356055178" descr="Biało-czarny herb Warszawy. Obok dane kontaktowe: &#10;Zarząd Zieleni m.st. Warszawy, &#10;ul. Hoża 13a, 00-528 Warszawa &#10;tel. 22 277 42 00, mail: kontakt@zzw.waw.pl, www.zzw.waw.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394836" name="Obraz 471394836" descr="Biało-czarny herb Warszawy. Obok dane kontaktowe: &#10;Zarząd Zieleni m.st. Warszawy, &#10;ul. Hoża 13a, 00-528 Warszawa &#10;tel. 22 277 42 00, mail: kontakt@zzw.waw.pl, www.zzw.waw.pl"/>
                  <pic:cNvPicPr/>
                </pic:nvPicPr>
                <pic:blipFill rotWithShape="1">
                  <a:blip r:embed="rId1">
                    <a:extLst>
                      <a:ext uri="{28A0092B-C50C-407E-A947-70E740481C1C}">
                        <a14:useLocalDpi xmlns:a14="http://schemas.microsoft.com/office/drawing/2010/main" val="0"/>
                      </a:ext>
                    </a:extLst>
                  </a:blip>
                  <a:srcRect r="51389"/>
                  <a:stretch/>
                </pic:blipFill>
                <pic:spPr bwMode="auto">
                  <a:xfrm>
                    <a:off x="0" y="0"/>
                    <a:ext cx="2743635" cy="105888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4" w:name="_Hlk213851518"/>
    <w:r w:rsidRPr="001E759E">
      <w:rPr>
        <w:rFonts w:ascii="Calibri" w:eastAsia="Calibri" w:hAnsi="Calibri" w:cs="Calibri"/>
        <w:iCs/>
        <w:sz w:val="22"/>
        <w:szCs w:val="22"/>
        <w:lang w:eastAsia="en-US"/>
      </w:rPr>
      <w:t xml:space="preserve"> </w:t>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512EA"/>
    <w:multiLevelType w:val="multilevel"/>
    <w:tmpl w:val="00000002"/>
    <w:lvl w:ilvl="0">
      <w:start w:val="1"/>
      <w:numFmt w:val="lowerLetter"/>
      <w:lvlText w:val="%1)"/>
      <w:lvlJc w:val="left"/>
      <w:pPr>
        <w:tabs>
          <w:tab w:val="num" w:pos="1068"/>
        </w:tabs>
        <w:ind w:left="1068" w:hanging="360"/>
      </w:pPr>
      <w:rPr>
        <w:rFonts w:hint="default"/>
      </w:rPr>
    </w:lvl>
    <w:lvl w:ilvl="1">
      <w:start w:val="1"/>
      <w:numFmt w:val="decimal"/>
      <w:lvlText w:val="%2."/>
      <w:lvlJc w:val="left"/>
      <w:pPr>
        <w:tabs>
          <w:tab w:val="num" w:pos="1788"/>
        </w:tabs>
        <w:ind w:left="1788" w:hanging="360"/>
      </w:pPr>
      <w:rPr>
        <w:rFonts w:hint="default"/>
      </w:rPr>
    </w:lvl>
    <w:lvl w:ilvl="2">
      <w:start w:val="1"/>
      <w:numFmt w:val="upperRoman"/>
      <w:lvlText w:val="%3."/>
      <w:lvlJc w:val="right"/>
      <w:pPr>
        <w:tabs>
          <w:tab w:val="num" w:pos="180"/>
        </w:tabs>
        <w:ind w:left="180" w:hanging="180"/>
      </w:pPr>
      <w:rPr>
        <w:rFonts w:hint="default"/>
        <w:b/>
        <w:bCs/>
        <w:sz w:val="24"/>
        <w:szCs w:val="24"/>
      </w:rPr>
    </w:lvl>
    <w:lvl w:ilvl="3">
      <w:start w:val="1"/>
      <w:numFmt w:val="decimal"/>
      <w:lvlText w:val="%4."/>
      <w:lvlJc w:val="left"/>
      <w:pPr>
        <w:tabs>
          <w:tab w:val="num" w:pos="3228"/>
        </w:tabs>
        <w:ind w:left="3228" w:hanging="360"/>
      </w:pPr>
      <w:rPr>
        <w:rFonts w:hint="default"/>
        <w:b w:val="0"/>
        <w:sz w:val="22"/>
        <w:szCs w:val="22"/>
      </w:rPr>
    </w:lvl>
    <w:lvl w:ilvl="4">
      <w:start w:val="1"/>
      <w:numFmt w:val="decimal"/>
      <w:lvlText w:val="%5)"/>
      <w:lvlJc w:val="left"/>
      <w:pPr>
        <w:tabs>
          <w:tab w:val="num" w:pos="708"/>
        </w:tabs>
        <w:ind w:left="568" w:hanging="284"/>
      </w:pPr>
      <w:rPr>
        <w:rFonts w:hint="default"/>
        <w:b w:val="0"/>
        <w:i w:val="0"/>
        <w:sz w:val="22"/>
        <w:szCs w:val="22"/>
      </w:r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 w15:restartNumberingAfterBreak="0">
    <w:nsid w:val="07A03E09"/>
    <w:multiLevelType w:val="hybridMultilevel"/>
    <w:tmpl w:val="243682F2"/>
    <w:lvl w:ilvl="0" w:tplc="02BC2A82">
      <w:start w:val="1"/>
      <w:numFmt w:val="decimal"/>
      <w:lvlText w:val="%1)"/>
      <w:lvlJc w:val="left"/>
      <w:pPr>
        <w:ind w:left="-207" w:hanging="360"/>
      </w:pPr>
      <w:rPr>
        <w:rFonts w:hint="default"/>
        <w:b w:val="0"/>
        <w:bCs/>
      </w:rPr>
    </w:lvl>
    <w:lvl w:ilvl="1" w:tplc="04150019" w:tentative="1">
      <w:start w:val="1"/>
      <w:numFmt w:val="lowerLetter"/>
      <w:lvlText w:val="%2."/>
      <w:lvlJc w:val="left"/>
      <w:pPr>
        <w:ind w:left="513" w:hanging="360"/>
      </w:pPr>
    </w:lvl>
    <w:lvl w:ilvl="2" w:tplc="0415001B" w:tentative="1">
      <w:start w:val="1"/>
      <w:numFmt w:val="lowerRoman"/>
      <w:lvlText w:val="%3."/>
      <w:lvlJc w:val="right"/>
      <w:pPr>
        <w:ind w:left="1233" w:hanging="180"/>
      </w:pPr>
    </w:lvl>
    <w:lvl w:ilvl="3" w:tplc="0415000F" w:tentative="1">
      <w:start w:val="1"/>
      <w:numFmt w:val="decimal"/>
      <w:lvlText w:val="%4."/>
      <w:lvlJc w:val="left"/>
      <w:pPr>
        <w:ind w:left="1953" w:hanging="360"/>
      </w:pPr>
    </w:lvl>
    <w:lvl w:ilvl="4" w:tplc="04150019" w:tentative="1">
      <w:start w:val="1"/>
      <w:numFmt w:val="lowerLetter"/>
      <w:lvlText w:val="%5."/>
      <w:lvlJc w:val="left"/>
      <w:pPr>
        <w:ind w:left="2673" w:hanging="360"/>
      </w:pPr>
    </w:lvl>
    <w:lvl w:ilvl="5" w:tplc="0415001B" w:tentative="1">
      <w:start w:val="1"/>
      <w:numFmt w:val="lowerRoman"/>
      <w:lvlText w:val="%6."/>
      <w:lvlJc w:val="right"/>
      <w:pPr>
        <w:ind w:left="3393" w:hanging="180"/>
      </w:pPr>
    </w:lvl>
    <w:lvl w:ilvl="6" w:tplc="0415000F" w:tentative="1">
      <w:start w:val="1"/>
      <w:numFmt w:val="decimal"/>
      <w:lvlText w:val="%7."/>
      <w:lvlJc w:val="left"/>
      <w:pPr>
        <w:ind w:left="4113" w:hanging="360"/>
      </w:pPr>
    </w:lvl>
    <w:lvl w:ilvl="7" w:tplc="04150019" w:tentative="1">
      <w:start w:val="1"/>
      <w:numFmt w:val="lowerLetter"/>
      <w:lvlText w:val="%8."/>
      <w:lvlJc w:val="left"/>
      <w:pPr>
        <w:ind w:left="4833" w:hanging="360"/>
      </w:pPr>
    </w:lvl>
    <w:lvl w:ilvl="8" w:tplc="0415001B" w:tentative="1">
      <w:start w:val="1"/>
      <w:numFmt w:val="lowerRoman"/>
      <w:lvlText w:val="%9."/>
      <w:lvlJc w:val="right"/>
      <w:pPr>
        <w:ind w:left="5553" w:hanging="180"/>
      </w:pPr>
    </w:lvl>
  </w:abstractNum>
  <w:abstractNum w:abstractNumId="2" w15:restartNumberingAfterBreak="0">
    <w:nsid w:val="10096035"/>
    <w:multiLevelType w:val="hybridMultilevel"/>
    <w:tmpl w:val="7A080CA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E73A14"/>
    <w:multiLevelType w:val="hybridMultilevel"/>
    <w:tmpl w:val="987EA730"/>
    <w:lvl w:ilvl="0" w:tplc="8A5EAD0A">
      <w:start w:val="1"/>
      <w:numFmt w:val="decimal"/>
      <w:lvlText w:val="%1."/>
      <w:lvlJc w:val="left"/>
      <w:pPr>
        <w:ind w:left="720" w:hanging="360"/>
      </w:pPr>
      <w:rPr>
        <w:b/>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7B23CD1"/>
    <w:multiLevelType w:val="hybridMultilevel"/>
    <w:tmpl w:val="0B6EE728"/>
    <w:lvl w:ilvl="0" w:tplc="04150011">
      <w:start w:val="1"/>
      <w:numFmt w:val="decimal"/>
      <w:lvlText w:val="%1)"/>
      <w:lvlJc w:val="left"/>
      <w:pPr>
        <w:ind w:left="720" w:hanging="360"/>
      </w:pPr>
      <w:rPr>
        <w:rFonts w:hint="default"/>
      </w:rPr>
    </w:lvl>
    <w:lvl w:ilvl="1" w:tplc="04150017">
      <w:start w:val="1"/>
      <w:numFmt w:val="lowerLetter"/>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5E32176"/>
    <w:multiLevelType w:val="hybridMultilevel"/>
    <w:tmpl w:val="3DC04734"/>
    <w:lvl w:ilvl="0" w:tplc="3EF0EE7A">
      <w:start w:val="1"/>
      <w:numFmt w:val="decimal"/>
      <w:lvlText w:val="%1)"/>
      <w:lvlJc w:val="left"/>
      <w:pPr>
        <w:ind w:left="-207" w:hanging="360"/>
      </w:pPr>
      <w:rPr>
        <w:rFonts w:hint="default"/>
      </w:rPr>
    </w:lvl>
    <w:lvl w:ilvl="1" w:tplc="04150019" w:tentative="1">
      <w:start w:val="1"/>
      <w:numFmt w:val="lowerLetter"/>
      <w:lvlText w:val="%2."/>
      <w:lvlJc w:val="left"/>
      <w:pPr>
        <w:ind w:left="513" w:hanging="360"/>
      </w:pPr>
    </w:lvl>
    <w:lvl w:ilvl="2" w:tplc="0415001B" w:tentative="1">
      <w:start w:val="1"/>
      <w:numFmt w:val="lowerRoman"/>
      <w:lvlText w:val="%3."/>
      <w:lvlJc w:val="right"/>
      <w:pPr>
        <w:ind w:left="1233" w:hanging="180"/>
      </w:pPr>
    </w:lvl>
    <w:lvl w:ilvl="3" w:tplc="0415000F" w:tentative="1">
      <w:start w:val="1"/>
      <w:numFmt w:val="decimal"/>
      <w:lvlText w:val="%4."/>
      <w:lvlJc w:val="left"/>
      <w:pPr>
        <w:ind w:left="1953" w:hanging="360"/>
      </w:pPr>
    </w:lvl>
    <w:lvl w:ilvl="4" w:tplc="04150019" w:tentative="1">
      <w:start w:val="1"/>
      <w:numFmt w:val="lowerLetter"/>
      <w:lvlText w:val="%5."/>
      <w:lvlJc w:val="left"/>
      <w:pPr>
        <w:ind w:left="2673" w:hanging="360"/>
      </w:pPr>
    </w:lvl>
    <w:lvl w:ilvl="5" w:tplc="0415001B" w:tentative="1">
      <w:start w:val="1"/>
      <w:numFmt w:val="lowerRoman"/>
      <w:lvlText w:val="%6."/>
      <w:lvlJc w:val="right"/>
      <w:pPr>
        <w:ind w:left="3393" w:hanging="180"/>
      </w:pPr>
    </w:lvl>
    <w:lvl w:ilvl="6" w:tplc="0415000F" w:tentative="1">
      <w:start w:val="1"/>
      <w:numFmt w:val="decimal"/>
      <w:lvlText w:val="%7."/>
      <w:lvlJc w:val="left"/>
      <w:pPr>
        <w:ind w:left="4113" w:hanging="360"/>
      </w:pPr>
    </w:lvl>
    <w:lvl w:ilvl="7" w:tplc="04150019" w:tentative="1">
      <w:start w:val="1"/>
      <w:numFmt w:val="lowerLetter"/>
      <w:lvlText w:val="%8."/>
      <w:lvlJc w:val="left"/>
      <w:pPr>
        <w:ind w:left="4833" w:hanging="360"/>
      </w:pPr>
    </w:lvl>
    <w:lvl w:ilvl="8" w:tplc="0415001B" w:tentative="1">
      <w:start w:val="1"/>
      <w:numFmt w:val="lowerRoman"/>
      <w:lvlText w:val="%9."/>
      <w:lvlJc w:val="right"/>
      <w:pPr>
        <w:ind w:left="5553" w:hanging="180"/>
      </w:pPr>
    </w:lvl>
  </w:abstractNum>
  <w:abstractNum w:abstractNumId="6" w15:restartNumberingAfterBreak="0">
    <w:nsid w:val="35C2085D"/>
    <w:multiLevelType w:val="hybridMultilevel"/>
    <w:tmpl w:val="5A04BCFE"/>
    <w:lvl w:ilvl="0" w:tplc="E974CF80">
      <w:start w:val="1"/>
      <w:numFmt w:val="lowerLetter"/>
      <w:lvlText w:val="%1)"/>
      <w:lvlJc w:val="left"/>
      <w:pPr>
        <w:ind w:left="153" w:hanging="360"/>
      </w:pPr>
      <w:rPr>
        <w:b w:val="0"/>
        <w:bCs/>
      </w:rPr>
    </w:lvl>
    <w:lvl w:ilvl="1" w:tplc="04150019">
      <w:start w:val="1"/>
      <w:numFmt w:val="lowerLetter"/>
      <w:lvlText w:val="%2."/>
      <w:lvlJc w:val="left"/>
      <w:pPr>
        <w:ind w:left="873" w:hanging="360"/>
      </w:pPr>
    </w:lvl>
    <w:lvl w:ilvl="2" w:tplc="0415001B">
      <w:start w:val="1"/>
      <w:numFmt w:val="lowerRoman"/>
      <w:lvlText w:val="%3."/>
      <w:lvlJc w:val="right"/>
      <w:pPr>
        <w:ind w:left="1593" w:hanging="180"/>
      </w:pPr>
    </w:lvl>
    <w:lvl w:ilvl="3" w:tplc="0415000F" w:tentative="1">
      <w:start w:val="1"/>
      <w:numFmt w:val="decimal"/>
      <w:lvlText w:val="%4."/>
      <w:lvlJc w:val="left"/>
      <w:pPr>
        <w:ind w:left="2313" w:hanging="360"/>
      </w:pPr>
    </w:lvl>
    <w:lvl w:ilvl="4" w:tplc="04150019" w:tentative="1">
      <w:start w:val="1"/>
      <w:numFmt w:val="lowerLetter"/>
      <w:lvlText w:val="%5."/>
      <w:lvlJc w:val="left"/>
      <w:pPr>
        <w:ind w:left="3033" w:hanging="360"/>
      </w:pPr>
    </w:lvl>
    <w:lvl w:ilvl="5" w:tplc="0415001B" w:tentative="1">
      <w:start w:val="1"/>
      <w:numFmt w:val="lowerRoman"/>
      <w:lvlText w:val="%6."/>
      <w:lvlJc w:val="right"/>
      <w:pPr>
        <w:ind w:left="3753" w:hanging="180"/>
      </w:pPr>
    </w:lvl>
    <w:lvl w:ilvl="6" w:tplc="0415000F" w:tentative="1">
      <w:start w:val="1"/>
      <w:numFmt w:val="decimal"/>
      <w:lvlText w:val="%7."/>
      <w:lvlJc w:val="left"/>
      <w:pPr>
        <w:ind w:left="4473" w:hanging="360"/>
      </w:pPr>
    </w:lvl>
    <w:lvl w:ilvl="7" w:tplc="04150019" w:tentative="1">
      <w:start w:val="1"/>
      <w:numFmt w:val="lowerLetter"/>
      <w:lvlText w:val="%8."/>
      <w:lvlJc w:val="left"/>
      <w:pPr>
        <w:ind w:left="5193" w:hanging="360"/>
      </w:pPr>
    </w:lvl>
    <w:lvl w:ilvl="8" w:tplc="0415001B" w:tentative="1">
      <w:start w:val="1"/>
      <w:numFmt w:val="lowerRoman"/>
      <w:lvlText w:val="%9."/>
      <w:lvlJc w:val="right"/>
      <w:pPr>
        <w:ind w:left="5913" w:hanging="180"/>
      </w:pPr>
    </w:lvl>
  </w:abstractNum>
  <w:abstractNum w:abstractNumId="7" w15:restartNumberingAfterBreak="0">
    <w:nsid w:val="428951B2"/>
    <w:multiLevelType w:val="hybridMultilevel"/>
    <w:tmpl w:val="8654D832"/>
    <w:lvl w:ilvl="0" w:tplc="72EC5816">
      <w:start w:val="1"/>
      <w:numFmt w:val="decimal"/>
      <w:lvlText w:val="%1)"/>
      <w:lvlJc w:val="left"/>
      <w:pPr>
        <w:ind w:left="927" w:hanging="360"/>
      </w:pPr>
      <w:rPr>
        <w:rFonts w:hint="default"/>
        <w:b w:val="0"/>
        <w:bCs/>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 w15:restartNumberingAfterBreak="0">
    <w:nsid w:val="4DCF3A9B"/>
    <w:multiLevelType w:val="hybridMultilevel"/>
    <w:tmpl w:val="59D6EBE2"/>
    <w:lvl w:ilvl="0" w:tplc="04150017">
      <w:start w:val="1"/>
      <w:numFmt w:val="lowerLetter"/>
      <w:lvlText w:val="%1)"/>
      <w:lvlJc w:val="left"/>
      <w:pPr>
        <w:ind w:left="776" w:hanging="360"/>
      </w:pPr>
    </w:lvl>
    <w:lvl w:ilvl="1" w:tplc="FFFFFFFF" w:tentative="1">
      <w:start w:val="1"/>
      <w:numFmt w:val="lowerLetter"/>
      <w:lvlText w:val="%2."/>
      <w:lvlJc w:val="left"/>
      <w:pPr>
        <w:ind w:left="1496" w:hanging="360"/>
      </w:pPr>
    </w:lvl>
    <w:lvl w:ilvl="2" w:tplc="FFFFFFFF" w:tentative="1">
      <w:start w:val="1"/>
      <w:numFmt w:val="lowerRoman"/>
      <w:lvlText w:val="%3."/>
      <w:lvlJc w:val="right"/>
      <w:pPr>
        <w:ind w:left="2216" w:hanging="180"/>
      </w:pPr>
    </w:lvl>
    <w:lvl w:ilvl="3" w:tplc="FFFFFFFF" w:tentative="1">
      <w:start w:val="1"/>
      <w:numFmt w:val="decimal"/>
      <w:lvlText w:val="%4."/>
      <w:lvlJc w:val="left"/>
      <w:pPr>
        <w:ind w:left="2936" w:hanging="360"/>
      </w:pPr>
    </w:lvl>
    <w:lvl w:ilvl="4" w:tplc="FFFFFFFF" w:tentative="1">
      <w:start w:val="1"/>
      <w:numFmt w:val="lowerLetter"/>
      <w:lvlText w:val="%5."/>
      <w:lvlJc w:val="left"/>
      <w:pPr>
        <w:ind w:left="3656" w:hanging="360"/>
      </w:pPr>
    </w:lvl>
    <w:lvl w:ilvl="5" w:tplc="FFFFFFFF" w:tentative="1">
      <w:start w:val="1"/>
      <w:numFmt w:val="lowerRoman"/>
      <w:lvlText w:val="%6."/>
      <w:lvlJc w:val="right"/>
      <w:pPr>
        <w:ind w:left="4376" w:hanging="180"/>
      </w:pPr>
    </w:lvl>
    <w:lvl w:ilvl="6" w:tplc="FFFFFFFF" w:tentative="1">
      <w:start w:val="1"/>
      <w:numFmt w:val="decimal"/>
      <w:lvlText w:val="%7."/>
      <w:lvlJc w:val="left"/>
      <w:pPr>
        <w:ind w:left="5096" w:hanging="360"/>
      </w:pPr>
    </w:lvl>
    <w:lvl w:ilvl="7" w:tplc="FFFFFFFF" w:tentative="1">
      <w:start w:val="1"/>
      <w:numFmt w:val="lowerLetter"/>
      <w:lvlText w:val="%8."/>
      <w:lvlJc w:val="left"/>
      <w:pPr>
        <w:ind w:left="5816" w:hanging="360"/>
      </w:pPr>
    </w:lvl>
    <w:lvl w:ilvl="8" w:tplc="FFFFFFFF" w:tentative="1">
      <w:start w:val="1"/>
      <w:numFmt w:val="lowerRoman"/>
      <w:lvlText w:val="%9."/>
      <w:lvlJc w:val="right"/>
      <w:pPr>
        <w:ind w:left="6536" w:hanging="180"/>
      </w:pPr>
    </w:lvl>
  </w:abstractNum>
  <w:abstractNum w:abstractNumId="9" w15:restartNumberingAfterBreak="0">
    <w:nsid w:val="55FB34C7"/>
    <w:multiLevelType w:val="hybridMultilevel"/>
    <w:tmpl w:val="FC862A30"/>
    <w:lvl w:ilvl="0" w:tplc="67B03296">
      <w:start w:val="1"/>
      <w:numFmt w:val="decimal"/>
      <w:lvlText w:val="%1)"/>
      <w:lvlJc w:val="left"/>
      <w:pPr>
        <w:ind w:left="1004" w:hanging="360"/>
      </w:pPr>
      <w:rPr>
        <w:rFonts w:eastAsia="SimSun" w:hint="default"/>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15:restartNumberingAfterBreak="0">
    <w:nsid w:val="5B24306F"/>
    <w:multiLevelType w:val="hybridMultilevel"/>
    <w:tmpl w:val="2306E34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0693FE6"/>
    <w:multiLevelType w:val="hybridMultilevel"/>
    <w:tmpl w:val="4A38DAC8"/>
    <w:lvl w:ilvl="0" w:tplc="E22E85F8">
      <w:start w:val="1"/>
      <w:numFmt w:val="lowerLetter"/>
      <w:lvlText w:val="%1)"/>
      <w:lvlJc w:val="left"/>
      <w:pPr>
        <w:ind w:left="153" w:hanging="360"/>
      </w:pPr>
      <w:rPr>
        <w:b w:val="0"/>
        <w:bCs/>
        <w:i w:val="0"/>
        <w:iCs w:val="0"/>
      </w:rPr>
    </w:lvl>
    <w:lvl w:ilvl="1" w:tplc="04150019" w:tentative="1">
      <w:start w:val="1"/>
      <w:numFmt w:val="lowerLetter"/>
      <w:lvlText w:val="%2."/>
      <w:lvlJc w:val="left"/>
      <w:pPr>
        <w:ind w:left="873" w:hanging="360"/>
      </w:pPr>
    </w:lvl>
    <w:lvl w:ilvl="2" w:tplc="0415001B" w:tentative="1">
      <w:start w:val="1"/>
      <w:numFmt w:val="lowerRoman"/>
      <w:lvlText w:val="%3."/>
      <w:lvlJc w:val="right"/>
      <w:pPr>
        <w:ind w:left="1593" w:hanging="180"/>
      </w:pPr>
    </w:lvl>
    <w:lvl w:ilvl="3" w:tplc="0415000F" w:tentative="1">
      <w:start w:val="1"/>
      <w:numFmt w:val="decimal"/>
      <w:lvlText w:val="%4."/>
      <w:lvlJc w:val="left"/>
      <w:pPr>
        <w:ind w:left="2313" w:hanging="360"/>
      </w:pPr>
    </w:lvl>
    <w:lvl w:ilvl="4" w:tplc="04150019" w:tentative="1">
      <w:start w:val="1"/>
      <w:numFmt w:val="lowerLetter"/>
      <w:lvlText w:val="%5."/>
      <w:lvlJc w:val="left"/>
      <w:pPr>
        <w:ind w:left="3033" w:hanging="360"/>
      </w:pPr>
    </w:lvl>
    <w:lvl w:ilvl="5" w:tplc="0415001B" w:tentative="1">
      <w:start w:val="1"/>
      <w:numFmt w:val="lowerRoman"/>
      <w:lvlText w:val="%6."/>
      <w:lvlJc w:val="right"/>
      <w:pPr>
        <w:ind w:left="3753" w:hanging="180"/>
      </w:pPr>
    </w:lvl>
    <w:lvl w:ilvl="6" w:tplc="0415000F" w:tentative="1">
      <w:start w:val="1"/>
      <w:numFmt w:val="decimal"/>
      <w:lvlText w:val="%7."/>
      <w:lvlJc w:val="left"/>
      <w:pPr>
        <w:ind w:left="4473" w:hanging="360"/>
      </w:pPr>
    </w:lvl>
    <w:lvl w:ilvl="7" w:tplc="04150019" w:tentative="1">
      <w:start w:val="1"/>
      <w:numFmt w:val="lowerLetter"/>
      <w:lvlText w:val="%8."/>
      <w:lvlJc w:val="left"/>
      <w:pPr>
        <w:ind w:left="5193" w:hanging="360"/>
      </w:pPr>
    </w:lvl>
    <w:lvl w:ilvl="8" w:tplc="0415001B" w:tentative="1">
      <w:start w:val="1"/>
      <w:numFmt w:val="lowerRoman"/>
      <w:lvlText w:val="%9."/>
      <w:lvlJc w:val="right"/>
      <w:pPr>
        <w:ind w:left="5913" w:hanging="180"/>
      </w:pPr>
    </w:lvl>
  </w:abstractNum>
  <w:num w:numId="1" w16cid:durableId="732511279">
    <w:abstractNumId w:val="10"/>
  </w:num>
  <w:num w:numId="2" w16cid:durableId="2112581350">
    <w:abstractNumId w:val="5"/>
  </w:num>
  <w:num w:numId="3" w16cid:durableId="1042628760">
    <w:abstractNumId w:val="1"/>
  </w:num>
  <w:num w:numId="4" w16cid:durableId="1708601664">
    <w:abstractNumId w:val="6"/>
  </w:num>
  <w:num w:numId="5" w16cid:durableId="1807240489">
    <w:abstractNumId w:val="11"/>
  </w:num>
  <w:num w:numId="6" w16cid:durableId="1959800521">
    <w:abstractNumId w:val="3"/>
  </w:num>
  <w:num w:numId="7" w16cid:durableId="1514109130">
    <w:abstractNumId w:val="8"/>
  </w:num>
  <w:num w:numId="8" w16cid:durableId="1425613096">
    <w:abstractNumId w:val="9"/>
  </w:num>
  <w:num w:numId="9" w16cid:durableId="1032995910">
    <w:abstractNumId w:val="4"/>
  </w:num>
  <w:num w:numId="10" w16cid:durableId="519512110">
    <w:abstractNumId w:val="7"/>
  </w:num>
  <w:num w:numId="11" w16cid:durableId="695497843">
    <w:abstractNumId w:val="0"/>
  </w:num>
  <w:num w:numId="12" w16cid:durableId="3211283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0B2"/>
    <w:rsid w:val="000238AB"/>
    <w:rsid w:val="00134AE6"/>
    <w:rsid w:val="00143A16"/>
    <w:rsid w:val="001C6816"/>
    <w:rsid w:val="002774AD"/>
    <w:rsid w:val="002910B2"/>
    <w:rsid w:val="002B39ED"/>
    <w:rsid w:val="003533FE"/>
    <w:rsid w:val="00386F88"/>
    <w:rsid w:val="00463B38"/>
    <w:rsid w:val="00470666"/>
    <w:rsid w:val="0049227F"/>
    <w:rsid w:val="004B0521"/>
    <w:rsid w:val="00731DB8"/>
    <w:rsid w:val="008B1978"/>
    <w:rsid w:val="0093471B"/>
    <w:rsid w:val="009F46AB"/>
    <w:rsid w:val="00A30832"/>
    <w:rsid w:val="00A6410A"/>
    <w:rsid w:val="00BE68DB"/>
    <w:rsid w:val="00C1447C"/>
    <w:rsid w:val="00CA77E5"/>
    <w:rsid w:val="00D2249B"/>
    <w:rsid w:val="00D32122"/>
    <w:rsid w:val="00F1750A"/>
    <w:rsid w:val="00FD36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3A154"/>
  <w15:chartTrackingRefBased/>
  <w15:docId w15:val="{2C6BDFD9-EA29-401B-AAF7-CCB7388C6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910B2"/>
    <w:pPr>
      <w:spacing w:after="0" w:line="240" w:lineRule="auto"/>
    </w:pPr>
    <w:rPr>
      <w:rFonts w:ascii="Times New Roman" w:eastAsia="Times New Roman" w:hAnsi="Times New Roman" w:cs="Times New Roman"/>
      <w:kern w:val="0"/>
      <w:lang w:eastAsia="pl-PL"/>
      <w14:ligatures w14:val="none"/>
    </w:rPr>
  </w:style>
  <w:style w:type="paragraph" w:styleId="Nagwek1">
    <w:name w:val="heading 1"/>
    <w:basedOn w:val="Normalny"/>
    <w:next w:val="Normalny"/>
    <w:link w:val="Nagwek1Znak"/>
    <w:uiPriority w:val="9"/>
    <w:qFormat/>
    <w:rsid w:val="002910B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nhideWhenUsed/>
    <w:qFormat/>
    <w:rsid w:val="002910B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2910B2"/>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2910B2"/>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2910B2"/>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2910B2"/>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910B2"/>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910B2"/>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910B2"/>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910B2"/>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2910B2"/>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2910B2"/>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2910B2"/>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2910B2"/>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2910B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910B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910B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910B2"/>
    <w:rPr>
      <w:rFonts w:eastAsiaTheme="majorEastAsia" w:cstheme="majorBidi"/>
      <w:color w:val="272727" w:themeColor="text1" w:themeTint="D8"/>
    </w:rPr>
  </w:style>
  <w:style w:type="paragraph" w:styleId="Tytu">
    <w:name w:val="Title"/>
    <w:basedOn w:val="Normalny"/>
    <w:next w:val="Normalny"/>
    <w:link w:val="TytuZnak"/>
    <w:uiPriority w:val="10"/>
    <w:qFormat/>
    <w:rsid w:val="002910B2"/>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910B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910B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910B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910B2"/>
    <w:pPr>
      <w:spacing w:before="160"/>
      <w:jc w:val="center"/>
    </w:pPr>
    <w:rPr>
      <w:i/>
      <w:iCs/>
      <w:color w:val="404040" w:themeColor="text1" w:themeTint="BF"/>
    </w:rPr>
  </w:style>
  <w:style w:type="character" w:customStyle="1" w:styleId="CytatZnak">
    <w:name w:val="Cytat Znak"/>
    <w:basedOn w:val="Domylnaczcionkaakapitu"/>
    <w:link w:val="Cytat"/>
    <w:uiPriority w:val="29"/>
    <w:rsid w:val="002910B2"/>
    <w:rPr>
      <w:i/>
      <w:iCs/>
      <w:color w:val="404040" w:themeColor="text1" w:themeTint="BF"/>
    </w:rPr>
  </w:style>
  <w:style w:type="paragraph" w:styleId="Akapitzlist">
    <w:name w:val="List Paragraph"/>
    <w:aliases w:val="normalny tekst,List Paragraph,Numerowanie,Akapit z listą BS,Kolorowa lista — akcent 11,Podsis rysunku,EPL lista punktowana z wyrózneniem,A_wyliczenie,K-P_odwolanie,Akapit z listą5,maz_wyliczenie,opis dzialania,Preambuła"/>
    <w:basedOn w:val="Normalny"/>
    <w:link w:val="AkapitzlistZnak"/>
    <w:uiPriority w:val="34"/>
    <w:qFormat/>
    <w:rsid w:val="002910B2"/>
    <w:pPr>
      <w:ind w:left="720"/>
      <w:contextualSpacing/>
    </w:pPr>
  </w:style>
  <w:style w:type="character" w:styleId="Wyrnienieintensywne">
    <w:name w:val="Intense Emphasis"/>
    <w:basedOn w:val="Domylnaczcionkaakapitu"/>
    <w:uiPriority w:val="21"/>
    <w:qFormat/>
    <w:rsid w:val="002910B2"/>
    <w:rPr>
      <w:i/>
      <w:iCs/>
      <w:color w:val="2F5496" w:themeColor="accent1" w:themeShade="BF"/>
    </w:rPr>
  </w:style>
  <w:style w:type="paragraph" w:styleId="Cytatintensywny">
    <w:name w:val="Intense Quote"/>
    <w:basedOn w:val="Normalny"/>
    <w:next w:val="Normalny"/>
    <w:link w:val="CytatintensywnyZnak"/>
    <w:uiPriority w:val="30"/>
    <w:qFormat/>
    <w:rsid w:val="002910B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2910B2"/>
    <w:rPr>
      <w:i/>
      <w:iCs/>
      <w:color w:val="2F5496" w:themeColor="accent1" w:themeShade="BF"/>
    </w:rPr>
  </w:style>
  <w:style w:type="character" w:styleId="Odwoanieintensywne">
    <w:name w:val="Intense Reference"/>
    <w:basedOn w:val="Domylnaczcionkaakapitu"/>
    <w:uiPriority w:val="32"/>
    <w:qFormat/>
    <w:rsid w:val="002910B2"/>
    <w:rPr>
      <w:b/>
      <w:bCs/>
      <w:smallCaps/>
      <w:color w:val="2F5496" w:themeColor="accent1" w:themeShade="BF"/>
      <w:spacing w:val="5"/>
    </w:rPr>
  </w:style>
  <w:style w:type="paragraph" w:styleId="Stopka">
    <w:name w:val="footer"/>
    <w:basedOn w:val="Normalny"/>
    <w:link w:val="StopkaZnak"/>
    <w:uiPriority w:val="99"/>
    <w:rsid w:val="002910B2"/>
    <w:pPr>
      <w:tabs>
        <w:tab w:val="center" w:pos="4536"/>
        <w:tab w:val="right" w:pos="9072"/>
      </w:tabs>
    </w:pPr>
  </w:style>
  <w:style w:type="character" w:customStyle="1" w:styleId="StopkaZnak">
    <w:name w:val="Stopka Znak"/>
    <w:basedOn w:val="Domylnaczcionkaakapitu"/>
    <w:link w:val="Stopka"/>
    <w:uiPriority w:val="99"/>
    <w:rsid w:val="002910B2"/>
    <w:rPr>
      <w:rFonts w:ascii="Times New Roman" w:eastAsia="Times New Roman" w:hAnsi="Times New Roman" w:cs="Times New Roman"/>
      <w:kern w:val="0"/>
      <w:lang w:eastAsia="pl-PL"/>
      <w14:ligatures w14:val="none"/>
    </w:rPr>
  </w:style>
  <w:style w:type="character" w:customStyle="1" w:styleId="AkapitzlistZnak">
    <w:name w:val="Akapit z listą Znak"/>
    <w:aliases w:val="normalny tekst Znak,List Paragraph Znak,Numerowanie Znak,Akapit z listą BS Znak,Kolorowa lista — akcent 11 Znak,Podsis rysunku Znak,EPL lista punktowana z wyrózneniem Znak,A_wyliczenie Znak,K-P_odwolanie Znak,Akapit z listą5 Znak"/>
    <w:basedOn w:val="Domylnaczcionkaakapitu"/>
    <w:link w:val="Akapitzlist"/>
    <w:uiPriority w:val="34"/>
    <w:qFormat/>
    <w:rsid w:val="002910B2"/>
  </w:style>
  <w:style w:type="paragraph" w:customStyle="1" w:styleId="Akapitzlist1">
    <w:name w:val="Akapit z listą1"/>
    <w:basedOn w:val="Normalny"/>
    <w:link w:val="ListParagraphChar"/>
    <w:rsid w:val="002910B2"/>
    <w:pPr>
      <w:spacing w:after="200" w:line="276" w:lineRule="auto"/>
      <w:ind w:left="720"/>
    </w:pPr>
    <w:rPr>
      <w:rFonts w:ascii="Calibri" w:hAnsi="Calibri" w:cs="Calibri"/>
      <w:sz w:val="22"/>
      <w:szCs w:val="22"/>
      <w:lang w:eastAsia="en-US"/>
    </w:rPr>
  </w:style>
  <w:style w:type="paragraph" w:styleId="Tekstprzypisudolnego">
    <w:name w:val="footnote text"/>
    <w:basedOn w:val="Normalny"/>
    <w:link w:val="TekstprzypisudolnegoZnak"/>
    <w:uiPriority w:val="99"/>
    <w:semiHidden/>
    <w:unhideWhenUsed/>
    <w:rsid w:val="002910B2"/>
    <w:rPr>
      <w:sz w:val="20"/>
      <w:szCs w:val="20"/>
    </w:rPr>
  </w:style>
  <w:style w:type="character" w:customStyle="1" w:styleId="TekstprzypisudolnegoZnak">
    <w:name w:val="Tekst przypisu dolnego Znak"/>
    <w:basedOn w:val="Domylnaczcionkaakapitu"/>
    <w:link w:val="Tekstprzypisudolnego"/>
    <w:uiPriority w:val="99"/>
    <w:semiHidden/>
    <w:rsid w:val="002910B2"/>
    <w:rPr>
      <w:rFonts w:ascii="Times New Roman" w:eastAsia="Times New Roman" w:hAnsi="Times New Roman" w:cs="Times New Roman"/>
      <w:kern w:val="0"/>
      <w:sz w:val="20"/>
      <w:szCs w:val="20"/>
      <w:lang w:eastAsia="pl-PL"/>
      <w14:ligatures w14:val="none"/>
    </w:rPr>
  </w:style>
  <w:style w:type="character" w:styleId="Odwoanieprzypisudolnego">
    <w:name w:val="footnote reference"/>
    <w:basedOn w:val="Domylnaczcionkaakapitu"/>
    <w:uiPriority w:val="99"/>
    <w:semiHidden/>
    <w:unhideWhenUsed/>
    <w:rsid w:val="002910B2"/>
    <w:rPr>
      <w:vertAlign w:val="superscript"/>
    </w:rPr>
  </w:style>
  <w:style w:type="character" w:customStyle="1" w:styleId="txt-new">
    <w:name w:val="txt-new"/>
    <w:basedOn w:val="Domylnaczcionkaakapitu"/>
    <w:rsid w:val="002910B2"/>
  </w:style>
  <w:style w:type="character" w:customStyle="1" w:styleId="ListParagraphChar">
    <w:name w:val="List Paragraph Char"/>
    <w:link w:val="Akapitzlist1"/>
    <w:locked/>
    <w:rsid w:val="002910B2"/>
    <w:rPr>
      <w:rFonts w:ascii="Calibri" w:eastAsia="Times New Roman" w:hAnsi="Calibri" w:cs="Calibri"/>
      <w:kern w:val="0"/>
      <w:sz w:val="22"/>
      <w:szCs w:val="22"/>
      <w14:ligatures w14:val="none"/>
    </w:rPr>
  </w:style>
  <w:style w:type="character" w:styleId="Hipercze">
    <w:name w:val="Hyperlink"/>
    <w:basedOn w:val="Domylnaczcionkaakapitu"/>
    <w:uiPriority w:val="99"/>
    <w:unhideWhenUsed/>
    <w:rsid w:val="00A30832"/>
    <w:rPr>
      <w:color w:val="0563C1" w:themeColor="hyperlink"/>
      <w:u w:val="single"/>
    </w:rPr>
  </w:style>
  <w:style w:type="character" w:styleId="Nierozpoznanawzmianka">
    <w:name w:val="Unresolved Mention"/>
    <w:basedOn w:val="Domylnaczcionkaakapitu"/>
    <w:uiPriority w:val="99"/>
    <w:semiHidden/>
    <w:unhideWhenUsed/>
    <w:rsid w:val="00A30832"/>
    <w:rPr>
      <w:color w:val="605E5C"/>
      <w:shd w:val="clear" w:color="auto" w:fill="E1DFDD"/>
    </w:rPr>
  </w:style>
  <w:style w:type="paragraph" w:styleId="Poprawka">
    <w:name w:val="Revision"/>
    <w:hidden/>
    <w:uiPriority w:val="99"/>
    <w:semiHidden/>
    <w:rsid w:val="00463B38"/>
    <w:pPr>
      <w:spacing w:after="0" w:line="240" w:lineRule="auto"/>
    </w:pPr>
    <w:rPr>
      <w:rFonts w:ascii="Times New Roman" w:eastAsia="Times New Roman" w:hAnsi="Times New Roman" w:cs="Times New Roman"/>
      <w:kern w:val="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hryszkiewicz@zzw.waw.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ontakt@zzw.waw.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hryszkiewicz@zzw.waw.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8</Pages>
  <Words>2392</Words>
  <Characters>14355</Characters>
  <Application>Microsoft Office Word</Application>
  <DocSecurity>0</DocSecurity>
  <Lines>119</Lines>
  <Paragraphs>33</Paragraphs>
  <ScaleCrop>false</ScaleCrop>
  <Company/>
  <LinksUpToDate>false</LinksUpToDate>
  <CharactersWithSpaces>16714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Hryszkiewicz Agnieszka (ZZW)</dc:creator>
  <cp:keywords/>
  <dc:description/>
  <cp:lastModifiedBy>Hryszkiewicz Agnieszka (ZZW)</cp:lastModifiedBy>
  <cp:revision>4</cp:revision>
  <dcterms:created xsi:type="dcterms:W3CDTF">2026-08-04T12:58:00Z</dcterms:created>
  <dcterms:modified xsi:type="dcterms:W3CDTF">2026-08-13T07:35:00Z</dcterms:modified>
</cp:coreProperties>
</file>