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B835" w14:textId="4AB062C9" w:rsidR="008B1DFA" w:rsidRPr="00B81AA1" w:rsidRDefault="008B1DFA" w:rsidP="00B84B04">
      <w:pPr>
        <w:tabs>
          <w:tab w:val="left" w:pos="5115"/>
        </w:tabs>
        <w:spacing w:after="0" w:line="240" w:lineRule="auto"/>
        <w:jc w:val="right"/>
        <w:rPr>
          <w:rFonts w:ascii="Open Sans" w:hAnsi="Open Sans" w:cs="Open Sans"/>
          <w:b/>
          <w:sz w:val="18"/>
          <w:szCs w:val="18"/>
        </w:rPr>
      </w:pPr>
      <w:bookmarkStart w:id="0" w:name="_Hlk188882479"/>
      <w:r w:rsidRPr="00B81AA1">
        <w:rPr>
          <w:rFonts w:ascii="Open Sans" w:hAnsi="Open Sans" w:cs="Open Sans"/>
          <w:b/>
          <w:sz w:val="18"/>
          <w:szCs w:val="18"/>
        </w:rPr>
        <w:t xml:space="preserve">                                                                                                                                   Załącznik nr 1 do Umowy</w:t>
      </w:r>
      <w:bookmarkEnd w:id="0"/>
    </w:p>
    <w:p w14:paraId="5DD7BA05" w14:textId="28BFC585" w:rsidR="008B1DFA" w:rsidRPr="008E1474" w:rsidRDefault="008B1DFA" w:rsidP="00B84B04">
      <w:pPr>
        <w:tabs>
          <w:tab w:val="left" w:pos="5115"/>
        </w:tabs>
        <w:spacing w:after="0" w:line="240" w:lineRule="auto"/>
        <w:jc w:val="right"/>
        <w:rPr>
          <w:rFonts w:ascii="Open Sans" w:hAnsi="Open Sans" w:cs="Open Sans"/>
          <w:bCs/>
          <w:sz w:val="18"/>
          <w:szCs w:val="18"/>
        </w:rPr>
      </w:pPr>
      <w:r w:rsidRPr="00B81AA1">
        <w:rPr>
          <w:rFonts w:ascii="Open Sans" w:hAnsi="Open Sans" w:cs="Open Sans"/>
          <w:b/>
          <w:sz w:val="18"/>
          <w:szCs w:val="18"/>
        </w:rPr>
        <w:tab/>
      </w:r>
      <w:r w:rsidRPr="00B81AA1">
        <w:rPr>
          <w:rFonts w:ascii="Open Sans" w:hAnsi="Open Sans" w:cs="Open Sans"/>
          <w:b/>
          <w:sz w:val="18"/>
          <w:szCs w:val="18"/>
        </w:rPr>
        <w:tab/>
      </w:r>
      <w:r w:rsidRPr="00B81AA1">
        <w:rPr>
          <w:rFonts w:ascii="Open Sans" w:hAnsi="Open Sans" w:cs="Open Sans"/>
          <w:b/>
          <w:sz w:val="18"/>
          <w:szCs w:val="18"/>
        </w:rPr>
        <w:tab/>
      </w:r>
      <w:r w:rsidRPr="008E1474">
        <w:rPr>
          <w:rFonts w:ascii="Open Sans" w:hAnsi="Open Sans" w:cs="Open Sans"/>
          <w:bCs/>
          <w:sz w:val="18"/>
          <w:szCs w:val="18"/>
        </w:rPr>
        <w:t xml:space="preserve">Nr sprawy </w:t>
      </w:r>
      <w:r w:rsidR="00C17305">
        <w:rPr>
          <w:rFonts w:ascii="Open Sans" w:hAnsi="Open Sans" w:cs="Open Sans"/>
          <w:bCs/>
          <w:sz w:val="18"/>
          <w:szCs w:val="18"/>
        </w:rPr>
        <w:t xml:space="preserve"> </w:t>
      </w:r>
      <w:r w:rsidR="006F7068">
        <w:rPr>
          <w:rFonts w:ascii="Open Sans" w:hAnsi="Open Sans" w:cs="Open Sans"/>
          <w:bCs/>
          <w:sz w:val="18"/>
          <w:szCs w:val="18"/>
        </w:rPr>
        <w:t>156</w:t>
      </w:r>
      <w:r w:rsidRPr="008E1474">
        <w:rPr>
          <w:rFonts w:ascii="Open Sans" w:hAnsi="Open Sans" w:cs="Open Sans"/>
          <w:bCs/>
          <w:sz w:val="18"/>
          <w:szCs w:val="18"/>
        </w:rPr>
        <w:t>/TP/2</w:t>
      </w:r>
      <w:r w:rsidR="00C17305">
        <w:rPr>
          <w:rFonts w:ascii="Open Sans" w:hAnsi="Open Sans" w:cs="Open Sans"/>
          <w:bCs/>
          <w:sz w:val="18"/>
          <w:szCs w:val="18"/>
        </w:rPr>
        <w:t>026</w:t>
      </w:r>
    </w:p>
    <w:p w14:paraId="380839E5" w14:textId="77777777" w:rsidR="008B1DFA" w:rsidRPr="00A207F5" w:rsidRDefault="008B1DFA" w:rsidP="00A207F5">
      <w:pPr>
        <w:pStyle w:val="Tytu"/>
      </w:pPr>
      <w:r w:rsidRPr="00A207F5">
        <w:t>PROGRAM FUNKCJONALNO – UŻYTKOWY</w:t>
      </w:r>
    </w:p>
    <w:p w14:paraId="2EA1C522" w14:textId="77777777" w:rsidR="008B1DFA" w:rsidRPr="00B81AA1" w:rsidRDefault="008B1DFA" w:rsidP="008B1DFA">
      <w:pPr>
        <w:spacing w:before="120"/>
        <w:rPr>
          <w:rFonts w:cs="Calibri"/>
          <w:i/>
          <w:iCs/>
          <w:kern w:val="2"/>
          <w:lang w:eastAsia="zh-CN"/>
        </w:rPr>
      </w:pPr>
      <w:r w:rsidRPr="00B81AA1">
        <w:rPr>
          <w:rFonts w:cs="Calibri"/>
          <w:i/>
          <w:iCs/>
          <w:kern w:val="2"/>
          <w:lang w:eastAsia="zh-CN"/>
        </w:rPr>
        <w:t>Opracowany zgodnie z ustawą z dnia 11 września 2019 r. Prawo zamówień publicznych (Dz.U. 2023 poz. 1605 z późn. zm.) i zgodnie z Rozporządzeniem Ministra Rozwoju i Technologii z dnia 20 grudnia 2021 r. w sprawie szczegółowego zakresu i formy dokumentacji projektowej, specyfikacji technicznych wykonania i odbioru robót budowlanych oraz programu funkcjonalno-użytkowego (Dz. U. 2021 poz. 2454 z późn.zm.).</w:t>
      </w:r>
    </w:p>
    <w:p w14:paraId="0F147302" w14:textId="77777777" w:rsidR="008B1DFA" w:rsidRPr="00B83D94" w:rsidRDefault="008B1DFA" w:rsidP="00B84B04">
      <w:pPr>
        <w:spacing w:before="120" w:after="120" w:line="276" w:lineRule="auto"/>
        <w:rPr>
          <w:rFonts w:asciiTheme="minorHAnsi" w:hAnsiTheme="minorHAnsi"/>
          <w:b/>
          <w:sz w:val="24"/>
          <w:szCs w:val="24"/>
        </w:rPr>
      </w:pPr>
      <w:r w:rsidRPr="00B83D94">
        <w:rPr>
          <w:rFonts w:asciiTheme="minorHAnsi" w:hAnsiTheme="minorHAnsi"/>
          <w:b/>
          <w:szCs w:val="24"/>
        </w:rPr>
        <w:t>NAZWA ZAMÓWIENIA</w:t>
      </w:r>
    </w:p>
    <w:p w14:paraId="1E8CDC69" w14:textId="77777777" w:rsidR="008B1DFA" w:rsidRPr="00B83D94" w:rsidRDefault="008B1DFA" w:rsidP="00B84B04">
      <w:pPr>
        <w:spacing w:before="120" w:after="0" w:line="276" w:lineRule="auto"/>
        <w:rPr>
          <w:rFonts w:asciiTheme="minorHAnsi" w:hAnsiTheme="minorHAnsi"/>
          <w:b/>
          <w:sz w:val="24"/>
          <w:szCs w:val="24"/>
        </w:rPr>
      </w:pPr>
      <w:r w:rsidRPr="00B83D94">
        <w:rPr>
          <w:rFonts w:asciiTheme="minorHAnsi" w:hAnsiTheme="minorHAnsi"/>
          <w:b/>
          <w:szCs w:val="24"/>
        </w:rPr>
        <w:t>Zaprojektuj i wybuduj:</w:t>
      </w:r>
    </w:p>
    <w:p w14:paraId="2DB8A3FB" w14:textId="77777777" w:rsidR="000F1D69" w:rsidRDefault="000F1D69" w:rsidP="000F1D69">
      <w:pPr>
        <w:tabs>
          <w:tab w:val="center" w:leader="dot" w:pos="6237"/>
        </w:tabs>
        <w:suppressAutoHyphens/>
        <w:spacing w:before="120" w:after="120" w:line="25" w:lineRule="atLeast"/>
        <w:outlineLvl w:val="2"/>
        <w:rPr>
          <w:rFonts w:asciiTheme="minorHAnsi" w:eastAsiaTheme="majorEastAsia" w:hAnsiTheme="minorHAnsi"/>
          <w:color w:val="000000" w:themeColor="text1"/>
          <w:lang w:eastAsia="ar-SA"/>
        </w:rPr>
      </w:pPr>
      <w:r>
        <w:rPr>
          <w:rFonts w:eastAsiaTheme="majorEastAsia"/>
          <w:color w:val="000000" w:themeColor="text1"/>
          <w:lang w:eastAsia="ar-SA"/>
        </w:rPr>
        <w:t>Opracowanie projektu niecek infiltracyjnych, wykonanie robót budowalnych wraz z zagospodarowaniem terenów zieleni zlokalizowanych w pasie drogowym ul. Stryjeńskich w rejonie skrzyżowania z ul. Wąwozową,  (część dz. ew. nr 2/30 i 2/18 z obrębu 1-11-10) w ramach realizacji projektu z budżetu obywatelskiego na rok 2026 nr 1728 pn. „ Zieleń na Stryjeńskich – zapobieganie wysychaniu”</w:t>
      </w:r>
    </w:p>
    <w:p w14:paraId="4D1167C2" w14:textId="77777777" w:rsidR="008B1DFA" w:rsidRPr="00B81AA1" w:rsidRDefault="008B1DFA" w:rsidP="005920C8">
      <w:pPr>
        <w:spacing w:after="0" w:line="276" w:lineRule="auto"/>
        <w:rPr>
          <w:rFonts w:cs="Calibri"/>
          <w:b/>
        </w:rPr>
      </w:pPr>
      <w:r w:rsidRPr="00B81AA1">
        <w:rPr>
          <w:rFonts w:cs="Calibri"/>
          <w:b/>
        </w:rPr>
        <w:t>ADRES REALIZACJI:</w:t>
      </w:r>
    </w:p>
    <w:p w14:paraId="60F86AF5" w14:textId="188C9900" w:rsidR="00B361E5" w:rsidRPr="00011E99" w:rsidRDefault="00FE0881" w:rsidP="00DE67D2">
      <w:pPr>
        <w:spacing w:after="0" w:line="276" w:lineRule="auto"/>
        <w:rPr>
          <w:rFonts w:cs="Calibri"/>
          <w:color w:val="EE0000"/>
        </w:rPr>
      </w:pPr>
      <w:r>
        <w:rPr>
          <w:rFonts w:cs="Calibri"/>
        </w:rPr>
        <w:t xml:space="preserve">ul. </w:t>
      </w:r>
      <w:r w:rsidR="00C26D78">
        <w:rPr>
          <w:rFonts w:cs="Calibri"/>
        </w:rPr>
        <w:t>Stryjeńskich</w:t>
      </w:r>
      <w:r w:rsidR="00C4665D" w:rsidRPr="00AB6C33">
        <w:rPr>
          <w:rFonts w:cs="Calibri"/>
        </w:rPr>
        <w:t xml:space="preserve">, </w:t>
      </w:r>
      <w:r w:rsidR="002021A6">
        <w:rPr>
          <w:rFonts w:cs="Calibri"/>
        </w:rPr>
        <w:t xml:space="preserve">część </w:t>
      </w:r>
      <w:r w:rsidR="00C4665D" w:rsidRPr="00AB6C33">
        <w:rPr>
          <w:rFonts w:cs="Calibri"/>
        </w:rPr>
        <w:t xml:space="preserve">dz. ew. nr </w:t>
      </w:r>
      <w:r w:rsidR="00C26D78">
        <w:rPr>
          <w:rFonts w:cs="Calibri"/>
        </w:rPr>
        <w:t>2/30</w:t>
      </w:r>
      <w:r w:rsidR="00315651">
        <w:rPr>
          <w:rFonts w:cs="Calibri"/>
        </w:rPr>
        <w:t xml:space="preserve"> i</w:t>
      </w:r>
      <w:r w:rsidR="00C26D78">
        <w:rPr>
          <w:rFonts w:cs="Calibri"/>
        </w:rPr>
        <w:t xml:space="preserve"> 2/18</w:t>
      </w:r>
      <w:r w:rsidR="00FB6CEE">
        <w:rPr>
          <w:rFonts w:cs="Calibri"/>
        </w:rPr>
        <w:t xml:space="preserve"> </w:t>
      </w:r>
      <w:r w:rsidR="00C4665D" w:rsidRPr="00AB6C33">
        <w:rPr>
          <w:rFonts w:cs="Calibri"/>
        </w:rPr>
        <w:t xml:space="preserve">z obrębu </w:t>
      </w:r>
      <w:r w:rsidR="00C26D78">
        <w:rPr>
          <w:rFonts w:cs="Calibri"/>
        </w:rPr>
        <w:t>1-11-10</w:t>
      </w:r>
      <w:r w:rsidR="00C4665D" w:rsidRPr="00AB6C33">
        <w:rPr>
          <w:rFonts w:cs="Calibri"/>
        </w:rPr>
        <w:t xml:space="preserve">, dzielnica </w:t>
      </w:r>
      <w:r w:rsidR="00C26D78">
        <w:rPr>
          <w:rFonts w:cs="Calibri"/>
        </w:rPr>
        <w:t>Ursynów</w:t>
      </w:r>
      <w:r w:rsidR="002021A6">
        <w:rPr>
          <w:rFonts w:cs="Calibri"/>
        </w:rPr>
        <w:t>,</w:t>
      </w:r>
      <w:r w:rsidR="00C4665D" w:rsidRPr="00AB6C33">
        <w:rPr>
          <w:rFonts w:cs="Calibri"/>
        </w:rPr>
        <w:t xml:space="preserve"> Warszawa</w:t>
      </w:r>
      <w:r w:rsidR="003C024E">
        <w:rPr>
          <w:rFonts w:cs="Calibri"/>
        </w:rPr>
        <w:t xml:space="preserve">. Teren </w:t>
      </w:r>
      <w:r w:rsidR="00C26D78">
        <w:rPr>
          <w:rFonts w:cs="Calibri"/>
        </w:rPr>
        <w:t xml:space="preserve">dwóch niecek infiltracyjnych </w:t>
      </w:r>
      <w:r w:rsidR="003C024E">
        <w:rPr>
          <w:rFonts w:cs="Calibri"/>
        </w:rPr>
        <w:t>znajduje się</w:t>
      </w:r>
      <w:r w:rsidR="002021A6">
        <w:rPr>
          <w:rFonts w:cs="Calibri"/>
        </w:rPr>
        <w:t xml:space="preserve"> w pasie drogowym </w:t>
      </w:r>
      <w:r w:rsidR="00C52FA0">
        <w:rPr>
          <w:rFonts w:cs="Calibri"/>
        </w:rPr>
        <w:t xml:space="preserve">ul. </w:t>
      </w:r>
      <w:r w:rsidR="00C26D78">
        <w:rPr>
          <w:rFonts w:cs="Calibri"/>
        </w:rPr>
        <w:t>Stryjeńskich</w:t>
      </w:r>
      <w:r w:rsidR="00C52FA0">
        <w:rPr>
          <w:rFonts w:cs="Calibri"/>
        </w:rPr>
        <w:t xml:space="preserve"> </w:t>
      </w:r>
      <w:r w:rsidR="008857EC">
        <w:rPr>
          <w:rFonts w:cs="Calibri"/>
        </w:rPr>
        <w:t>w z</w:t>
      </w:r>
      <w:r w:rsidR="002021A6">
        <w:rPr>
          <w:rFonts w:cs="Calibri"/>
        </w:rPr>
        <w:t>arządzie ZDM</w:t>
      </w:r>
      <w:r w:rsidR="008857EC">
        <w:rPr>
          <w:rFonts w:cs="Calibri"/>
        </w:rPr>
        <w:t xml:space="preserve">. </w:t>
      </w:r>
    </w:p>
    <w:p w14:paraId="69B6F193" w14:textId="77777777" w:rsidR="008B1DFA" w:rsidRPr="00B81AA1" w:rsidRDefault="008B1DFA" w:rsidP="00B84B04">
      <w:pPr>
        <w:spacing w:before="100" w:beforeAutospacing="1" w:after="120" w:line="276" w:lineRule="auto"/>
        <w:rPr>
          <w:rFonts w:cs="Calibri"/>
          <w:b/>
        </w:rPr>
      </w:pPr>
      <w:r w:rsidRPr="00B81AA1">
        <w:rPr>
          <w:rFonts w:cs="Calibri"/>
          <w:b/>
        </w:rPr>
        <w:t>ZAKRES PRZEDMIOTU ZAMÓWIENIA:</w:t>
      </w:r>
    </w:p>
    <w:p w14:paraId="5C139DCA" w14:textId="0E543CDC" w:rsidR="003C024E" w:rsidRDefault="008B1DFA" w:rsidP="003C024E">
      <w:pPr>
        <w:spacing w:after="0" w:line="276" w:lineRule="auto"/>
        <w:rPr>
          <w:rFonts w:asciiTheme="minorHAnsi" w:hAnsiTheme="minorHAnsi"/>
        </w:rPr>
      </w:pPr>
      <w:r w:rsidRPr="00B81AA1">
        <w:rPr>
          <w:rFonts w:cs="Calibri"/>
          <w:b/>
        </w:rPr>
        <w:t>Kod zamówienia wg CPV:</w:t>
      </w:r>
    </w:p>
    <w:p w14:paraId="779928AB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 xml:space="preserve">45000000-7 Roboty budowlane </w:t>
      </w:r>
    </w:p>
    <w:p w14:paraId="49BA239A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 xml:space="preserve">71000000-8 Usługi architektoniczne, budowlane, inżynieryjne i kontrolne </w:t>
      </w:r>
    </w:p>
    <w:p w14:paraId="04F4B1FA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45100000-8 Przygotowanie terenu pod budowę</w:t>
      </w:r>
    </w:p>
    <w:p w14:paraId="3A5C6DEE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 xml:space="preserve">71200000-0 Usługi architektoniczne i podobne </w:t>
      </w:r>
    </w:p>
    <w:p w14:paraId="06F22073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45111291-4 Roboty w zakresie zagospodarowania terenu</w:t>
      </w:r>
    </w:p>
    <w:p w14:paraId="11D39F37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45233120-6 Roboty w zakresie budowy dróg</w:t>
      </w:r>
    </w:p>
    <w:p w14:paraId="7E8FC6BC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45233253-7 Roboty w zakresie nawierzchni dróg dla pieszych</w:t>
      </w:r>
    </w:p>
    <w:p w14:paraId="6CC81E9E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45233161-5 Roboty budowlane w zakresie ścieżek pieszych</w:t>
      </w:r>
    </w:p>
    <w:p w14:paraId="544B8B35" w14:textId="77777777" w:rsidR="003C024E" w:rsidRPr="00A54051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71220000-6 Usługi projektowania architektonicznego</w:t>
      </w:r>
    </w:p>
    <w:p w14:paraId="71285B2D" w14:textId="77777777" w:rsidR="003C024E" w:rsidRDefault="003C024E" w:rsidP="003C024E">
      <w:pPr>
        <w:spacing w:after="0" w:line="240" w:lineRule="auto"/>
        <w:rPr>
          <w:rFonts w:asciiTheme="minorHAnsi" w:hAnsiTheme="minorHAnsi"/>
        </w:rPr>
      </w:pPr>
      <w:r w:rsidRPr="00A54051">
        <w:rPr>
          <w:rFonts w:asciiTheme="minorHAnsi" w:hAnsiTheme="minorHAnsi"/>
        </w:rPr>
        <w:t>45112710-5 Roboty w zakresie kształtowania terenów zielonych</w:t>
      </w:r>
    </w:p>
    <w:p w14:paraId="343EAEE8" w14:textId="77777777" w:rsidR="003C024E" w:rsidRDefault="003C024E" w:rsidP="003C024E">
      <w:pPr>
        <w:spacing w:after="0" w:line="240" w:lineRule="auto"/>
        <w:rPr>
          <w:rFonts w:asciiTheme="minorHAnsi" w:hAnsiTheme="minorHAnsi"/>
        </w:rPr>
      </w:pPr>
      <w:r w:rsidRPr="00BC21EF">
        <w:rPr>
          <w:rFonts w:asciiTheme="minorHAnsi" w:hAnsiTheme="minorHAnsi"/>
        </w:rPr>
        <w:t>77310000-6: Usługi sadzenia roślin oraz utrzymania terenów zielonych</w:t>
      </w:r>
    </w:p>
    <w:p w14:paraId="5E472A25" w14:textId="2776E71E" w:rsidR="008B1DFA" w:rsidRPr="00B81AA1" w:rsidRDefault="008B1DFA" w:rsidP="00B84B04">
      <w:pPr>
        <w:spacing w:before="100" w:beforeAutospacing="1" w:after="0" w:line="276" w:lineRule="auto"/>
        <w:ind w:left="284" w:hanging="284"/>
        <w:rPr>
          <w:rFonts w:cs="Calibri"/>
          <w:b/>
        </w:rPr>
      </w:pPr>
      <w:r w:rsidRPr="00B81AA1">
        <w:rPr>
          <w:rFonts w:cs="Calibri"/>
          <w:b/>
        </w:rPr>
        <w:t>SPIS ZAWARTOŚCI PROGRAMU- FUNCJONALNO – UŻYTKOWEGO:</w:t>
      </w:r>
    </w:p>
    <w:p w14:paraId="6B28BBF5" w14:textId="77777777" w:rsidR="008B1DFA" w:rsidRPr="00B81AA1" w:rsidRDefault="008B1DFA">
      <w:pPr>
        <w:numPr>
          <w:ilvl w:val="0"/>
          <w:numId w:val="1"/>
        </w:numPr>
        <w:spacing w:after="0" w:line="276" w:lineRule="auto"/>
        <w:ind w:left="284" w:hanging="284"/>
        <w:rPr>
          <w:rFonts w:cs="Calibri"/>
        </w:rPr>
      </w:pPr>
      <w:r w:rsidRPr="00B81AA1">
        <w:rPr>
          <w:rFonts w:cs="Calibri"/>
        </w:rPr>
        <w:t>Część opisowa</w:t>
      </w:r>
    </w:p>
    <w:p w14:paraId="14BFA323" w14:textId="77777777" w:rsidR="008B1DFA" w:rsidRPr="00B81AA1" w:rsidRDefault="008B1DFA">
      <w:pPr>
        <w:numPr>
          <w:ilvl w:val="0"/>
          <w:numId w:val="1"/>
        </w:numPr>
        <w:spacing w:after="0" w:line="276" w:lineRule="auto"/>
        <w:ind w:left="284" w:hanging="284"/>
        <w:rPr>
          <w:rFonts w:cs="Calibri"/>
        </w:rPr>
      </w:pPr>
      <w:r w:rsidRPr="00B81AA1">
        <w:rPr>
          <w:rFonts w:cs="Calibri"/>
        </w:rPr>
        <w:t>Część informacyjna</w:t>
      </w:r>
    </w:p>
    <w:p w14:paraId="16E23661" w14:textId="77777777" w:rsidR="008B1DFA" w:rsidRPr="00B81AA1" w:rsidRDefault="008B1DFA">
      <w:pPr>
        <w:numPr>
          <w:ilvl w:val="0"/>
          <w:numId w:val="1"/>
        </w:numPr>
        <w:spacing w:after="0" w:line="276" w:lineRule="auto"/>
        <w:ind w:left="284" w:hanging="284"/>
        <w:rPr>
          <w:rFonts w:cs="Calibri"/>
        </w:rPr>
      </w:pPr>
      <w:r w:rsidRPr="00B81AA1">
        <w:rPr>
          <w:rFonts w:cs="Calibri"/>
        </w:rPr>
        <w:t>Załączniki</w:t>
      </w:r>
    </w:p>
    <w:p w14:paraId="3F263430" w14:textId="77777777" w:rsidR="00E33F83" w:rsidRDefault="00E33F83" w:rsidP="00A37547">
      <w:pPr>
        <w:spacing w:before="120" w:after="0" w:line="276" w:lineRule="auto"/>
        <w:rPr>
          <w:rFonts w:cs="Calibri"/>
          <w:b/>
        </w:rPr>
      </w:pPr>
    </w:p>
    <w:p w14:paraId="7F4CF7B5" w14:textId="2B282BD4" w:rsidR="008B1DFA" w:rsidRPr="00B81AA1" w:rsidRDefault="008B1DFA" w:rsidP="00A37547">
      <w:pPr>
        <w:spacing w:before="120" w:after="0" w:line="276" w:lineRule="auto"/>
        <w:rPr>
          <w:rFonts w:cs="Calibri"/>
          <w:b/>
        </w:rPr>
      </w:pPr>
      <w:r w:rsidRPr="00B81AA1">
        <w:rPr>
          <w:rFonts w:cs="Calibri"/>
          <w:b/>
        </w:rPr>
        <w:t>AUTOR OPRACOWANIA:</w:t>
      </w:r>
      <w:r w:rsidRPr="00B81AA1">
        <w:rPr>
          <w:rFonts w:cs="Calibri"/>
        </w:rPr>
        <w:t xml:space="preserve"> Agnieszka Hryszkiewicz</w:t>
      </w:r>
    </w:p>
    <w:p w14:paraId="46C7DE1A" w14:textId="20E026C8" w:rsidR="008B1DFA" w:rsidRPr="00B81AA1" w:rsidRDefault="008B1DFA" w:rsidP="008B1DFA">
      <w:pPr>
        <w:spacing w:before="120" w:line="276" w:lineRule="auto"/>
        <w:rPr>
          <w:rFonts w:cs="Calibri"/>
        </w:rPr>
      </w:pPr>
      <w:r w:rsidRPr="0D6DDE57">
        <w:rPr>
          <w:rFonts w:cs="Calibri"/>
          <w:b/>
          <w:bCs/>
        </w:rPr>
        <w:t xml:space="preserve">DATA: </w:t>
      </w:r>
      <w:r w:rsidR="006F7068">
        <w:rPr>
          <w:rFonts w:cs="Calibri"/>
          <w:b/>
          <w:bCs/>
        </w:rPr>
        <w:t>lipiec</w:t>
      </w:r>
      <w:r w:rsidRPr="0D6DDE57">
        <w:rPr>
          <w:rFonts w:cs="Calibri"/>
        </w:rPr>
        <w:t xml:space="preserve"> 202</w:t>
      </w:r>
      <w:r w:rsidR="65FE300D" w:rsidRPr="0D6DDE57">
        <w:rPr>
          <w:rFonts w:cs="Calibri"/>
        </w:rPr>
        <w:t>6</w:t>
      </w:r>
      <w:r w:rsidRPr="0D6DDE57">
        <w:rPr>
          <w:rFonts w:cs="Calibri"/>
        </w:rPr>
        <w:t xml:space="preserve"> r.</w:t>
      </w:r>
    </w:p>
    <w:sdt>
      <w:sdtPr>
        <w:rPr>
          <w:rFonts w:asciiTheme="minorHAnsi" w:eastAsia="SimSun" w:hAnsiTheme="minorHAnsi" w:cstheme="minorHAnsi"/>
          <w:color w:val="auto"/>
          <w:kern w:val="1"/>
          <w:sz w:val="24"/>
          <w:szCs w:val="24"/>
          <w:lang w:eastAsia="hi-IN" w:bidi="hi-IN"/>
        </w:rPr>
        <w:id w:val="91698229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kern w:val="0"/>
          <w:sz w:val="22"/>
          <w:szCs w:val="22"/>
          <w:lang w:eastAsia="en-US" w:bidi="ar-SA"/>
        </w:rPr>
      </w:sdtEndPr>
      <w:sdtContent>
        <w:p w14:paraId="41CF90F2" w14:textId="77777777" w:rsidR="003C024E" w:rsidRPr="003A16F1" w:rsidRDefault="003C024E" w:rsidP="003C024E">
          <w:pPr>
            <w:pStyle w:val="Nagwekspisutreci"/>
            <w:rPr>
              <w:rFonts w:asciiTheme="minorHAnsi" w:hAnsiTheme="minorHAnsi" w:cstheme="minorHAnsi"/>
              <w:color w:val="auto"/>
              <w:szCs w:val="22"/>
            </w:rPr>
          </w:pPr>
          <w:r w:rsidRPr="003A16F1">
            <w:rPr>
              <w:rFonts w:asciiTheme="minorHAnsi" w:hAnsiTheme="minorHAnsi" w:cstheme="minorHAnsi"/>
              <w:color w:val="auto"/>
              <w:szCs w:val="22"/>
            </w:rPr>
            <w:t>Spis treści</w:t>
          </w:r>
        </w:p>
        <w:p w14:paraId="52F87758" w14:textId="7D749914" w:rsidR="003C024E" w:rsidRPr="00101DCD" w:rsidRDefault="003C024E" w:rsidP="00854C5D">
          <w:pPr>
            <w:pStyle w:val="Spistreci1"/>
            <w:rPr>
              <w:rFonts w:eastAsiaTheme="minorEastAsia"/>
              <w:kern w:val="2"/>
              <w:sz w:val="20"/>
              <w:lang w:eastAsia="pl-PL" w:bidi="ar-SA"/>
              <w14:ligatures w14:val="standardContextual"/>
            </w:rPr>
          </w:pPr>
          <w:r w:rsidRPr="00B60C78">
            <w:rPr>
              <w:szCs w:val="22"/>
            </w:rPr>
            <w:fldChar w:fldCharType="begin"/>
          </w:r>
          <w:r w:rsidRPr="00B60C78">
            <w:rPr>
              <w:szCs w:val="22"/>
            </w:rPr>
            <w:instrText xml:space="preserve"> TOC \o "1-3" \h \z \u </w:instrText>
          </w:r>
          <w:r w:rsidRPr="00B60C78">
            <w:rPr>
              <w:szCs w:val="22"/>
            </w:rPr>
            <w:fldChar w:fldCharType="separate"/>
          </w:r>
          <w:hyperlink w:anchor="_Toc164250317" w:history="1">
            <w:r w:rsidRPr="00854C5D">
              <w:rPr>
                <w:rStyle w:val="Hipercze"/>
                <w:b/>
                <w:bCs/>
              </w:rPr>
              <w:t>I CZĘŚĆ OPISOWA</w:t>
            </w:r>
            <w:r w:rsidRPr="00101DCD">
              <w:rPr>
                <w:webHidden/>
              </w:rPr>
              <w:tab/>
            </w:r>
          </w:hyperlink>
          <w:r w:rsidR="00B21ED5">
            <w:t>3</w:t>
          </w:r>
        </w:p>
        <w:p w14:paraId="2107463C" w14:textId="0AC2A2EF" w:rsidR="003C024E" w:rsidRPr="00101DCD" w:rsidRDefault="003C024E" w:rsidP="003A16F1">
          <w:pPr>
            <w:pStyle w:val="Spistreci2"/>
            <w:rPr>
              <w:rFonts w:eastAsiaTheme="minorEastAsia"/>
              <w:kern w:val="2"/>
              <w:sz w:val="20"/>
              <w:lang w:eastAsia="pl-PL" w:bidi="ar-SA"/>
              <w14:ligatures w14:val="standardContextual"/>
            </w:rPr>
          </w:pPr>
          <w:hyperlink w:anchor="_Toc164250318" w:history="1">
            <w:r w:rsidRPr="00101DCD">
              <w:rPr>
                <w:rStyle w:val="Hipercze"/>
              </w:rPr>
              <w:t>1.</w:t>
            </w:r>
            <w:r w:rsidRPr="00101DCD">
              <w:rPr>
                <w:rFonts w:eastAsiaTheme="minorEastAsia"/>
                <w:kern w:val="2"/>
                <w:sz w:val="20"/>
                <w:lang w:eastAsia="pl-PL" w:bidi="ar-SA"/>
                <w14:ligatures w14:val="standardContextual"/>
              </w:rPr>
              <w:tab/>
            </w:r>
            <w:r w:rsidRPr="00101DCD">
              <w:rPr>
                <w:rStyle w:val="Hipercze"/>
              </w:rPr>
              <w:t>Opis ogólny przedmiotu zamówienia</w:t>
            </w:r>
            <w:r w:rsidRPr="00101DCD">
              <w:rPr>
                <w:webHidden/>
              </w:rPr>
              <w:tab/>
            </w:r>
          </w:hyperlink>
          <w:r w:rsidR="00B21ED5">
            <w:t>3</w:t>
          </w:r>
        </w:p>
        <w:p w14:paraId="33014253" w14:textId="30799021" w:rsidR="003C024E" w:rsidRPr="00101DCD" w:rsidRDefault="003C024E" w:rsidP="003A16F1">
          <w:pPr>
            <w:pStyle w:val="Spistreci2"/>
            <w:rPr>
              <w:rFonts w:eastAsiaTheme="minorEastAsia"/>
              <w:kern w:val="2"/>
              <w:sz w:val="20"/>
              <w:lang w:eastAsia="pl-PL" w:bidi="ar-SA"/>
              <w14:ligatures w14:val="standardContextual"/>
            </w:rPr>
          </w:pPr>
          <w:hyperlink w:anchor="_Toc164250320" w:history="1">
            <w:r w:rsidRPr="00101DCD">
              <w:rPr>
                <w:rStyle w:val="Hipercze"/>
              </w:rPr>
              <w:t>2.</w:t>
            </w:r>
            <w:r w:rsidRPr="00101DCD">
              <w:rPr>
                <w:rFonts w:eastAsiaTheme="minorEastAsia"/>
                <w:kern w:val="2"/>
                <w:sz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</w:rPr>
              <w:t xml:space="preserve">Aktualne uwarunkowania wykonania przedmiotu zamówienia </w:t>
            </w:r>
            <w:r w:rsidRPr="00101DCD">
              <w:rPr>
                <w:webHidden/>
              </w:rPr>
              <w:tab/>
            </w:r>
          </w:hyperlink>
          <w:r w:rsidR="00B21ED5">
            <w:t>3</w:t>
          </w:r>
        </w:p>
        <w:p w14:paraId="525A3F7F" w14:textId="53A42465" w:rsidR="003C024E" w:rsidRPr="00101DCD" w:rsidRDefault="003C024E" w:rsidP="003C024E">
          <w:pPr>
            <w:pStyle w:val="Spistreci3"/>
            <w:tabs>
              <w:tab w:val="left" w:pos="1100"/>
              <w:tab w:val="right" w:leader="dot" w:pos="9542"/>
            </w:tabs>
            <w:rPr>
              <w:rFonts w:asciiTheme="minorHAnsi" w:eastAsiaTheme="minorEastAsia" w:hAnsiTheme="minorHAnsi" w:cstheme="minorHAnsi"/>
              <w:noProof/>
              <w:kern w:val="2"/>
              <w:sz w:val="20"/>
              <w:szCs w:val="20"/>
              <w:lang w:eastAsia="pl-PL" w:bidi="ar-SA"/>
              <w14:ligatures w14:val="standardContextual"/>
            </w:rPr>
          </w:pPr>
          <w:hyperlink w:anchor="_Toc164250321" w:history="1">
            <w:r w:rsidRPr="00101DCD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2.1.</w:t>
            </w:r>
            <w:r w:rsidRPr="00101DCD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Charakterystyka terenu opracowania</w:t>
            </w:r>
            <w:r w:rsidRPr="00101DCD">
              <w:rPr>
                <w:rFonts w:asciiTheme="minorHAnsi" w:hAnsiTheme="minorHAnsi" w:cstheme="minorHAnsi"/>
                <w:noProof/>
                <w:webHidden/>
                <w:sz w:val="22"/>
                <w:szCs w:val="20"/>
              </w:rPr>
              <w:tab/>
            </w:r>
          </w:hyperlink>
          <w:r w:rsidR="00B21ED5">
            <w:t>3</w:t>
          </w:r>
        </w:p>
        <w:p w14:paraId="6B42C0B4" w14:textId="51A988C5" w:rsidR="003C024E" w:rsidRPr="00101DCD" w:rsidRDefault="003C024E" w:rsidP="003C024E">
          <w:pPr>
            <w:pStyle w:val="Spistreci3"/>
            <w:tabs>
              <w:tab w:val="left" w:pos="1100"/>
              <w:tab w:val="right" w:leader="dot" w:pos="9542"/>
            </w:tabs>
            <w:rPr>
              <w:rFonts w:asciiTheme="minorHAnsi" w:eastAsiaTheme="minorEastAsia" w:hAnsiTheme="minorHAnsi" w:cstheme="minorHAnsi"/>
              <w:noProof/>
              <w:kern w:val="2"/>
              <w:sz w:val="20"/>
              <w:szCs w:val="20"/>
              <w:lang w:eastAsia="pl-PL" w:bidi="ar-SA"/>
              <w14:ligatures w14:val="standardContextual"/>
            </w:rPr>
          </w:pPr>
          <w:hyperlink w:anchor="_Toc164250322" w:history="1">
            <w:r w:rsidRPr="00101DCD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2.2.</w:t>
            </w:r>
            <w:r w:rsidRPr="00101DCD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Uwarunkowania planistyczne</w:t>
            </w:r>
            <w:r w:rsidRPr="00101DCD">
              <w:rPr>
                <w:rFonts w:asciiTheme="minorHAnsi" w:hAnsiTheme="minorHAnsi" w:cstheme="minorHAnsi"/>
                <w:noProof/>
                <w:webHidden/>
                <w:sz w:val="22"/>
                <w:szCs w:val="20"/>
              </w:rPr>
              <w:tab/>
            </w:r>
          </w:hyperlink>
          <w:r w:rsidR="00B21ED5">
            <w:t>4</w:t>
          </w:r>
        </w:p>
        <w:p w14:paraId="7AE7A3DC" w14:textId="017B0557" w:rsidR="003C024E" w:rsidRPr="00101DCD" w:rsidRDefault="003C024E" w:rsidP="003C024E">
          <w:pPr>
            <w:pStyle w:val="Spistreci3"/>
            <w:tabs>
              <w:tab w:val="left" w:pos="1100"/>
              <w:tab w:val="right" w:leader="dot" w:pos="9542"/>
            </w:tabs>
            <w:rPr>
              <w:rFonts w:asciiTheme="minorHAnsi" w:eastAsiaTheme="minorEastAsia" w:hAnsiTheme="minorHAnsi" w:cstheme="minorHAnsi"/>
              <w:noProof/>
              <w:kern w:val="2"/>
              <w:sz w:val="20"/>
              <w:szCs w:val="20"/>
              <w:lang w:eastAsia="pl-PL" w:bidi="ar-SA"/>
              <w14:ligatures w14:val="standardContextual"/>
            </w:rPr>
          </w:pPr>
          <w:hyperlink w:anchor="_Toc164250323" w:history="1">
            <w:r w:rsidRPr="00101DCD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2.3.</w:t>
            </w:r>
            <w:r w:rsidRPr="00101DCD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>U</w:t>
            </w:r>
            <w:r w:rsidR="00E33F83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warunkowania konserwatorskie</w:t>
            </w:r>
            <w:r w:rsidRPr="00101DCD">
              <w:rPr>
                <w:rFonts w:asciiTheme="minorHAnsi" w:hAnsiTheme="minorHAnsi" w:cstheme="minorHAnsi"/>
                <w:noProof/>
                <w:webHidden/>
                <w:sz w:val="22"/>
                <w:szCs w:val="20"/>
              </w:rPr>
              <w:tab/>
            </w:r>
          </w:hyperlink>
          <w:r w:rsidR="00B21ED5">
            <w:t>4</w:t>
          </w:r>
        </w:p>
        <w:p w14:paraId="23863379" w14:textId="7ADCA307" w:rsidR="003C024E" w:rsidRPr="003A16F1" w:rsidRDefault="003C024E" w:rsidP="003A16F1">
          <w:pPr>
            <w:pStyle w:val="Spistreci3"/>
            <w:tabs>
              <w:tab w:val="left" w:pos="1100"/>
              <w:tab w:val="right" w:leader="dot" w:pos="9542"/>
            </w:tabs>
            <w:ind w:left="482"/>
            <w:rPr>
              <w:rFonts w:asciiTheme="minorHAnsi" w:eastAsiaTheme="minorEastAsia" w:hAnsiTheme="minorHAnsi" w:cstheme="minorHAnsi"/>
              <w:noProof/>
              <w:kern w:val="2"/>
              <w:sz w:val="20"/>
              <w:szCs w:val="20"/>
              <w:lang w:eastAsia="pl-PL" w:bidi="ar-SA"/>
              <w14:ligatures w14:val="standardContextual"/>
            </w:rPr>
          </w:pPr>
          <w:hyperlink w:anchor="_Toc164250324" w:history="1">
            <w:r w:rsidRPr="003A16F1">
              <w:rPr>
                <w:rStyle w:val="Hipercze"/>
                <w:rFonts w:asciiTheme="minorHAnsi" w:hAnsiTheme="minorHAnsi" w:cstheme="minorHAnsi"/>
                <w:noProof/>
                <w:kern w:val="2"/>
                <w:sz w:val="22"/>
                <w:szCs w:val="20"/>
              </w:rPr>
              <w:t>2.</w:t>
            </w:r>
            <w:r w:rsidR="00462448">
              <w:rPr>
                <w:rStyle w:val="Hipercze"/>
                <w:rFonts w:asciiTheme="minorHAnsi" w:hAnsiTheme="minorHAnsi" w:cstheme="minorHAnsi"/>
                <w:noProof/>
                <w:kern w:val="2"/>
                <w:sz w:val="22"/>
                <w:szCs w:val="20"/>
              </w:rPr>
              <w:t>4</w:t>
            </w:r>
            <w:r w:rsidRPr="003A16F1">
              <w:rPr>
                <w:rStyle w:val="Hipercze"/>
                <w:rFonts w:asciiTheme="minorHAnsi" w:hAnsiTheme="minorHAnsi" w:cstheme="minorHAnsi"/>
                <w:noProof/>
                <w:kern w:val="2"/>
                <w:sz w:val="22"/>
                <w:szCs w:val="20"/>
              </w:rPr>
              <w:t>.</w:t>
            </w:r>
            <w:r w:rsidRPr="003A16F1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  <w:rFonts w:asciiTheme="minorHAnsi" w:hAnsiTheme="minorHAnsi" w:cstheme="minorHAnsi"/>
                <w:noProof/>
                <w:kern w:val="2"/>
                <w:sz w:val="22"/>
                <w:szCs w:val="20"/>
              </w:rPr>
              <w:t>Uwarunkowania środowiskowe</w:t>
            </w:r>
            <w:r w:rsidRPr="003A16F1">
              <w:rPr>
                <w:rFonts w:asciiTheme="minorHAnsi" w:hAnsiTheme="minorHAnsi" w:cstheme="minorHAnsi"/>
                <w:noProof/>
                <w:webHidden/>
                <w:kern w:val="2"/>
                <w:sz w:val="22"/>
                <w:szCs w:val="20"/>
              </w:rPr>
              <w:tab/>
            </w:r>
          </w:hyperlink>
          <w:r w:rsidR="00B21ED5">
            <w:t>4</w:t>
          </w:r>
        </w:p>
        <w:p w14:paraId="1593C36E" w14:textId="79CA944E" w:rsidR="003C024E" w:rsidRDefault="003C024E" w:rsidP="003A16F1">
          <w:pPr>
            <w:pStyle w:val="Spistreci2"/>
          </w:pPr>
          <w:hyperlink w:anchor="_Toc164250328" w:history="1">
            <w:r w:rsidRPr="00101DCD">
              <w:rPr>
                <w:rStyle w:val="Hipercze"/>
              </w:rPr>
              <w:t>3.</w:t>
            </w:r>
            <w:r w:rsidRPr="00101DCD">
              <w:rPr>
                <w:rFonts w:eastAsiaTheme="minorEastAsia"/>
                <w:kern w:val="2"/>
                <w:sz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</w:rPr>
              <w:t>Opis wymagań Zamawiającego w stosunku do przedmiotu zamówienia w zakresie prac projektowych i realizacji niecek w terenie ……………………………………………………………………………………..</w:t>
            </w:r>
          </w:hyperlink>
          <w:r w:rsidR="00B21ED5">
            <w:t>4</w:t>
          </w:r>
        </w:p>
        <w:p w14:paraId="60BD1592" w14:textId="3874A4EA" w:rsidR="003C024E" w:rsidRPr="00101DCD" w:rsidRDefault="003C024E" w:rsidP="003C024E">
          <w:pPr>
            <w:pStyle w:val="Spistreci3"/>
            <w:tabs>
              <w:tab w:val="left" w:pos="1100"/>
              <w:tab w:val="right" w:leader="dot" w:pos="9542"/>
            </w:tabs>
            <w:rPr>
              <w:rFonts w:asciiTheme="minorHAnsi" w:eastAsiaTheme="minorEastAsia" w:hAnsiTheme="minorHAnsi" w:cstheme="minorHAnsi"/>
              <w:noProof/>
              <w:kern w:val="2"/>
              <w:sz w:val="20"/>
              <w:szCs w:val="20"/>
              <w:lang w:eastAsia="pl-PL" w:bidi="ar-SA"/>
              <w14:ligatures w14:val="standardContextual"/>
            </w:rPr>
          </w:pPr>
          <w:hyperlink w:anchor="_Toc164250329" w:history="1">
            <w:r w:rsidRPr="00101DCD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3.1.</w:t>
            </w:r>
            <w:r w:rsidRPr="00101DCD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Ogólne wymagania formalno-prawne</w:t>
            </w:r>
            <w:r w:rsidRPr="00101DCD">
              <w:rPr>
                <w:rFonts w:asciiTheme="minorHAnsi" w:hAnsiTheme="minorHAnsi" w:cstheme="minorHAnsi"/>
                <w:noProof/>
                <w:webHidden/>
                <w:sz w:val="22"/>
                <w:szCs w:val="20"/>
              </w:rPr>
              <w:tab/>
            </w:r>
          </w:hyperlink>
          <w:r w:rsidR="00B21ED5">
            <w:t>5</w:t>
          </w:r>
        </w:p>
        <w:p w14:paraId="50F16E3C" w14:textId="65281A6F" w:rsidR="003C024E" w:rsidRPr="00101DCD" w:rsidRDefault="003C024E" w:rsidP="003C024E">
          <w:pPr>
            <w:pStyle w:val="Spistreci3"/>
            <w:tabs>
              <w:tab w:val="left" w:pos="1100"/>
              <w:tab w:val="right" w:leader="dot" w:pos="9542"/>
            </w:tabs>
            <w:rPr>
              <w:rFonts w:asciiTheme="minorHAnsi" w:eastAsiaTheme="minorEastAsia" w:hAnsiTheme="minorHAnsi" w:cstheme="minorHAnsi"/>
              <w:noProof/>
              <w:kern w:val="2"/>
              <w:sz w:val="20"/>
              <w:szCs w:val="20"/>
              <w:lang w:eastAsia="pl-PL" w:bidi="ar-SA"/>
              <w14:ligatures w14:val="standardContextual"/>
            </w:rPr>
          </w:pPr>
          <w:hyperlink w:anchor="_Toc164250330" w:history="1">
            <w:r w:rsidRPr="00101DCD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3.2.</w:t>
            </w:r>
            <w:r w:rsidRPr="00101DCD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Oznaczenie projektu z budżetu obywatelskiego</w:t>
            </w:r>
            <w:r w:rsidRPr="00101DCD">
              <w:rPr>
                <w:rFonts w:asciiTheme="minorHAnsi" w:hAnsiTheme="minorHAnsi" w:cstheme="minorHAnsi"/>
                <w:noProof/>
                <w:webHidden/>
                <w:sz w:val="22"/>
                <w:szCs w:val="20"/>
              </w:rPr>
              <w:tab/>
            </w:r>
          </w:hyperlink>
          <w:r w:rsidR="00B21ED5">
            <w:t>6</w:t>
          </w:r>
        </w:p>
        <w:p w14:paraId="591ED8B9" w14:textId="447200D3" w:rsidR="003C024E" w:rsidRDefault="003C024E" w:rsidP="003A16F1">
          <w:pPr>
            <w:pStyle w:val="Spistreci3"/>
            <w:tabs>
              <w:tab w:val="left" w:pos="1100"/>
              <w:tab w:val="right" w:leader="dot" w:pos="9542"/>
            </w:tabs>
          </w:pPr>
          <w:hyperlink w:anchor="_Toc164250331" w:history="1">
            <w:r w:rsidRPr="00101DCD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3.3.</w:t>
            </w:r>
            <w:r w:rsidRPr="00101DCD">
              <w:rPr>
                <w:rFonts w:asciiTheme="minorHAnsi" w:eastAsiaTheme="minorEastAsia" w:hAnsiTheme="minorHAnsi" w:cstheme="minorHAnsi"/>
                <w:noProof/>
                <w:kern w:val="2"/>
                <w:sz w:val="20"/>
                <w:szCs w:val="20"/>
                <w:lang w:eastAsia="pl-PL" w:bidi="ar-SA"/>
                <w14:ligatures w14:val="standardContextual"/>
              </w:rPr>
              <w:tab/>
            </w:r>
            <w:r w:rsidR="00E33F83">
              <w:rPr>
                <w:rStyle w:val="Hipercze"/>
                <w:rFonts w:asciiTheme="minorHAnsi" w:hAnsiTheme="minorHAnsi" w:cstheme="minorHAnsi"/>
                <w:noProof/>
                <w:sz w:val="22"/>
                <w:szCs w:val="20"/>
              </w:rPr>
              <w:t>Ogólne właściwości funkcjonalno-użytkowe</w:t>
            </w:r>
            <w:r w:rsidRPr="00101DCD">
              <w:rPr>
                <w:rFonts w:asciiTheme="minorHAnsi" w:hAnsiTheme="minorHAnsi" w:cstheme="minorHAnsi"/>
                <w:noProof/>
                <w:webHidden/>
                <w:sz w:val="22"/>
                <w:szCs w:val="20"/>
              </w:rPr>
              <w:tab/>
            </w:r>
          </w:hyperlink>
          <w:r w:rsidR="00B21ED5">
            <w:t>7</w:t>
          </w:r>
        </w:p>
        <w:p w14:paraId="51DED5AC" w14:textId="7B4E8ECE" w:rsidR="00435AA7" w:rsidRDefault="00E33F83" w:rsidP="00E33F83">
          <w:pPr>
            <w:spacing w:after="100" w:line="240" w:lineRule="auto"/>
            <w:rPr>
              <w:lang w:eastAsia="hi-IN" w:bidi="hi-IN"/>
            </w:rPr>
          </w:pPr>
          <w:r>
            <w:rPr>
              <w:lang w:eastAsia="hi-IN" w:bidi="hi-IN"/>
            </w:rPr>
            <w:t xml:space="preserve">          3.4.</w:t>
          </w:r>
          <w:r w:rsidR="00435AA7">
            <w:rPr>
              <w:lang w:eastAsia="hi-IN" w:bidi="hi-IN"/>
            </w:rPr>
            <w:t xml:space="preserve"> </w:t>
          </w:r>
          <w:r>
            <w:rPr>
              <w:lang w:eastAsia="hi-IN" w:bidi="hi-IN"/>
            </w:rPr>
            <w:t xml:space="preserve">     Dane podstawowe do projektu i wyceny …………..</w:t>
          </w:r>
          <w:r w:rsidR="003A16F1">
            <w:rPr>
              <w:lang w:eastAsia="hi-IN" w:bidi="hi-IN"/>
            </w:rPr>
            <w:t>………………………………………………………</w:t>
          </w:r>
          <w:r w:rsidR="00462448">
            <w:rPr>
              <w:lang w:eastAsia="hi-IN" w:bidi="hi-IN"/>
            </w:rPr>
            <w:t xml:space="preserve">   </w:t>
          </w:r>
          <w:r>
            <w:rPr>
              <w:lang w:eastAsia="hi-IN" w:bidi="hi-IN"/>
            </w:rPr>
            <w:t xml:space="preserve">  </w:t>
          </w:r>
          <w:r w:rsidR="00B21ED5">
            <w:rPr>
              <w:lang w:eastAsia="hi-IN" w:bidi="hi-IN"/>
            </w:rPr>
            <w:t>7</w:t>
          </w:r>
        </w:p>
        <w:p w14:paraId="7317C922" w14:textId="3D59E0DD" w:rsidR="00435AA7" w:rsidRDefault="00E33F83" w:rsidP="00E33F83">
          <w:pPr>
            <w:spacing w:after="100" w:line="240" w:lineRule="auto"/>
            <w:rPr>
              <w:lang w:eastAsia="hi-IN" w:bidi="hi-IN"/>
            </w:rPr>
          </w:pPr>
          <w:r>
            <w:rPr>
              <w:lang w:eastAsia="hi-IN" w:bidi="hi-IN"/>
            </w:rPr>
            <w:t xml:space="preserve">          3.5</w:t>
          </w:r>
          <w:r w:rsidR="00435AA7">
            <w:rPr>
              <w:lang w:eastAsia="hi-IN" w:bidi="hi-IN"/>
            </w:rPr>
            <w:t xml:space="preserve">. </w:t>
          </w:r>
          <w:r>
            <w:rPr>
              <w:lang w:eastAsia="hi-IN" w:bidi="hi-IN"/>
            </w:rPr>
            <w:t xml:space="preserve">     Nasadzenia roślinne, parametry i wytyczne    </w:t>
          </w:r>
          <w:r w:rsidR="003A16F1">
            <w:rPr>
              <w:lang w:eastAsia="hi-IN" w:bidi="hi-IN"/>
            </w:rPr>
            <w:t>…………………………………………………………….</w:t>
          </w:r>
          <w:r w:rsidR="00406DCA">
            <w:rPr>
              <w:lang w:eastAsia="hi-IN" w:bidi="hi-IN"/>
            </w:rPr>
            <w:t xml:space="preserve">   </w:t>
          </w:r>
          <w:r>
            <w:rPr>
              <w:lang w:eastAsia="hi-IN" w:bidi="hi-IN"/>
            </w:rPr>
            <w:t xml:space="preserve"> </w:t>
          </w:r>
          <w:r w:rsidR="00B21ED5">
            <w:rPr>
              <w:lang w:eastAsia="hi-IN" w:bidi="hi-IN"/>
            </w:rPr>
            <w:t>8</w:t>
          </w:r>
        </w:p>
        <w:p w14:paraId="0F6D24C0" w14:textId="05AC20D4" w:rsidR="003C024E" w:rsidRPr="003A16F1" w:rsidRDefault="003C024E" w:rsidP="003A16F1">
          <w:pPr>
            <w:pStyle w:val="Spistreci2"/>
            <w:rPr>
              <w:rFonts w:eastAsiaTheme="minorEastAsia"/>
              <w:kern w:val="2"/>
              <w:sz w:val="20"/>
              <w:lang w:eastAsia="pl-PL" w:bidi="ar-SA"/>
              <w14:ligatures w14:val="standardContextual"/>
            </w:rPr>
          </w:pPr>
          <w:hyperlink w:anchor="_Toc164250332" w:history="1">
            <w:r w:rsidRPr="003A16F1">
              <w:rPr>
                <w:rStyle w:val="Hipercze"/>
                <w:b/>
                <w:bCs/>
              </w:rPr>
              <w:t>4.</w:t>
            </w:r>
            <w:r w:rsidRPr="003A16F1">
              <w:rPr>
                <w:rFonts w:eastAsiaTheme="minorEastAsia"/>
                <w:kern w:val="2"/>
                <w:sz w:val="20"/>
                <w:lang w:eastAsia="pl-PL" w:bidi="ar-SA"/>
                <w14:ligatures w14:val="standardContextual"/>
              </w:rPr>
              <w:tab/>
            </w:r>
            <w:r w:rsidR="00B21ED5">
              <w:t xml:space="preserve">Warunki techniczne realizacji inwestycji </w:t>
            </w:r>
            <w:r w:rsidRPr="003A16F1">
              <w:rPr>
                <w:webHidden/>
              </w:rPr>
              <w:tab/>
            </w:r>
          </w:hyperlink>
          <w:r w:rsidR="00C55F16">
            <w:t>1</w:t>
          </w:r>
          <w:r w:rsidR="00B21ED5">
            <w:t>0</w:t>
          </w:r>
        </w:p>
        <w:p w14:paraId="2DE5F5CB" w14:textId="777794E9" w:rsidR="003C024E" w:rsidRDefault="003C024E" w:rsidP="003A16F1">
          <w:pPr>
            <w:pStyle w:val="Spistreci2"/>
          </w:pPr>
          <w:hyperlink w:anchor="_Toc164250334" w:history="1">
            <w:r w:rsidRPr="00101DCD">
              <w:rPr>
                <w:rStyle w:val="Hipercze"/>
              </w:rPr>
              <w:t>5.</w:t>
            </w:r>
            <w:r w:rsidRPr="00101DCD">
              <w:rPr>
                <w:rFonts w:eastAsiaTheme="minorEastAsia"/>
                <w:kern w:val="2"/>
                <w:sz w:val="20"/>
                <w:lang w:eastAsia="pl-PL" w:bidi="ar-SA"/>
                <w14:ligatures w14:val="standardContextual"/>
              </w:rPr>
              <w:tab/>
            </w:r>
            <w:r w:rsidR="00B21ED5">
              <w:rPr>
                <w:rStyle w:val="Hipercze"/>
              </w:rPr>
              <w:t>Wtytyczne eksploatacyjne</w:t>
            </w:r>
            <w:r w:rsidRPr="00101DCD">
              <w:rPr>
                <w:webHidden/>
              </w:rPr>
              <w:tab/>
            </w:r>
          </w:hyperlink>
          <w:r w:rsidR="00B21ED5">
            <w:t>10</w:t>
          </w:r>
        </w:p>
        <w:p w14:paraId="4357647E" w14:textId="77777777" w:rsidR="00B21ED5" w:rsidRDefault="00B21ED5" w:rsidP="00B21ED5">
          <w:pPr>
            <w:spacing w:after="0" w:line="240" w:lineRule="auto"/>
            <w:rPr>
              <w:lang w:eastAsia="hi-IN" w:bidi="hi-IN"/>
            </w:rPr>
          </w:pPr>
          <w:r>
            <w:rPr>
              <w:lang w:eastAsia="hi-IN" w:bidi="hi-IN"/>
            </w:rPr>
            <w:t xml:space="preserve">     6.      Przykładowy wykaz roślin do posadzenia w nieckach…………………………………………………………10 </w:t>
          </w:r>
        </w:p>
        <w:p w14:paraId="2FCCFB56" w14:textId="77777777" w:rsidR="00B21ED5" w:rsidRDefault="00B21ED5" w:rsidP="00B21ED5">
          <w:pPr>
            <w:spacing w:after="0" w:line="240" w:lineRule="auto"/>
            <w:rPr>
              <w:lang w:eastAsia="hi-IN" w:bidi="hi-IN"/>
            </w:rPr>
          </w:pPr>
          <w:r>
            <w:rPr>
              <w:lang w:eastAsia="hi-IN" w:bidi="hi-IN"/>
            </w:rPr>
            <w:t xml:space="preserve">     7.      Założenie łąki kwietnej ………………………………………………………………………………………………………11</w:t>
          </w:r>
        </w:p>
        <w:p w14:paraId="1833BB45" w14:textId="7548A063" w:rsidR="00B21ED5" w:rsidRPr="00B21ED5" w:rsidRDefault="00B21ED5" w:rsidP="00B21ED5">
          <w:pPr>
            <w:spacing w:after="0" w:line="240" w:lineRule="auto"/>
            <w:rPr>
              <w:lang w:eastAsia="hi-IN" w:bidi="hi-IN"/>
            </w:rPr>
          </w:pPr>
          <w:r>
            <w:rPr>
              <w:lang w:eastAsia="hi-IN" w:bidi="hi-IN"/>
            </w:rPr>
            <w:t xml:space="preserve">     8.      Warunki bezpieczeństwa …………………………………………………………………………………………………..12   </w:t>
          </w:r>
        </w:p>
        <w:p w14:paraId="6A134862" w14:textId="30D3A122" w:rsidR="003C024E" w:rsidRPr="00854C5D" w:rsidRDefault="003C024E" w:rsidP="00854C5D">
          <w:pPr>
            <w:pStyle w:val="Spistreci1"/>
            <w:rPr>
              <w:rFonts w:eastAsiaTheme="minorEastAsia"/>
              <w:kern w:val="2"/>
              <w:sz w:val="20"/>
              <w:lang w:eastAsia="pl-PL" w:bidi="ar-SA"/>
              <w14:ligatures w14:val="standardContextual"/>
            </w:rPr>
          </w:pPr>
          <w:hyperlink w:anchor="_Toc164250335" w:history="1">
            <w:r w:rsidRPr="00854C5D">
              <w:rPr>
                <w:rStyle w:val="Hipercze"/>
                <w:b/>
                <w:bCs/>
              </w:rPr>
              <w:t xml:space="preserve">II </w:t>
            </w:r>
            <w:r w:rsidR="00B21ED5">
              <w:rPr>
                <w:rStyle w:val="Hipercze"/>
                <w:b/>
                <w:bCs/>
              </w:rPr>
              <w:t xml:space="preserve">ZAŁĄCZNIKI </w:t>
            </w:r>
          </w:hyperlink>
          <w:r w:rsidR="00B21ED5">
            <w:t>…………………………………………………………………………………………………………………………………12</w:t>
          </w:r>
        </w:p>
        <w:p w14:paraId="5AB4FB5D" w14:textId="77777777" w:rsidR="003C024E" w:rsidRDefault="003C024E" w:rsidP="003C024E">
          <w:pPr>
            <w:rPr>
              <w:rFonts w:asciiTheme="minorHAnsi" w:hAnsiTheme="minorHAnsi"/>
              <w:b/>
              <w:bCs/>
            </w:rPr>
          </w:pPr>
          <w:r w:rsidRPr="00B60C78">
            <w:rPr>
              <w:rFonts w:asciiTheme="minorHAnsi" w:hAnsiTheme="minorHAnsi"/>
              <w:b/>
              <w:bCs/>
            </w:rPr>
            <w:fldChar w:fldCharType="end"/>
          </w:r>
        </w:p>
      </w:sdtContent>
    </w:sdt>
    <w:p w14:paraId="6DFA9914" w14:textId="77777777" w:rsidR="003C024E" w:rsidRDefault="003C024E" w:rsidP="00B92881">
      <w:pPr>
        <w:spacing w:line="276" w:lineRule="auto"/>
        <w:rPr>
          <w:rFonts w:cs="Calibri"/>
          <w:b/>
        </w:rPr>
      </w:pPr>
    </w:p>
    <w:p w14:paraId="4D96FBF4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7CDEF05D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3CE7C721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2DEF7630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0C01EA75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729FF7ED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0B631604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0DAFF4EE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11CB73A3" w14:textId="77777777" w:rsidR="00B21ED5" w:rsidRDefault="00B21ED5" w:rsidP="00B92881">
      <w:pPr>
        <w:spacing w:line="276" w:lineRule="auto"/>
        <w:rPr>
          <w:rFonts w:cs="Calibri"/>
          <w:b/>
        </w:rPr>
      </w:pPr>
    </w:p>
    <w:p w14:paraId="3F52FE0F" w14:textId="77777777" w:rsidR="00B21ED5" w:rsidRPr="00B81AA1" w:rsidRDefault="00B21ED5" w:rsidP="00B92881">
      <w:pPr>
        <w:spacing w:line="276" w:lineRule="auto"/>
        <w:rPr>
          <w:rFonts w:cs="Calibri"/>
          <w:b/>
        </w:rPr>
      </w:pPr>
    </w:p>
    <w:p w14:paraId="26AC78BD" w14:textId="77777777" w:rsidR="003C024E" w:rsidRPr="00D569A8" w:rsidRDefault="003C024E" w:rsidP="003C024E">
      <w:pPr>
        <w:pStyle w:val="Nagwek1"/>
      </w:pPr>
      <w:bookmarkStart w:id="1" w:name="_Toc164250317"/>
      <w:r w:rsidRPr="00D569A8">
        <w:lastRenderedPageBreak/>
        <w:t>I CZĘŚĆ OPISOWA</w:t>
      </w:r>
      <w:bookmarkEnd w:id="1"/>
    </w:p>
    <w:p w14:paraId="41A0BBCF" w14:textId="17FC76EB" w:rsidR="003C024E" w:rsidRPr="00D569A8" w:rsidRDefault="003C024E">
      <w:pPr>
        <w:pStyle w:val="Nagwek2"/>
        <w:numPr>
          <w:ilvl w:val="0"/>
          <w:numId w:val="26"/>
        </w:numPr>
      </w:pPr>
      <w:bookmarkStart w:id="2" w:name="_Toc164250318"/>
      <w:r w:rsidRPr="00D569A8">
        <w:t>Opis ogólny przedmiotu zamówienia</w:t>
      </w:r>
      <w:bookmarkEnd w:id="2"/>
    </w:p>
    <w:p w14:paraId="36F30D22" w14:textId="0ACBF456" w:rsidR="00315651" w:rsidRDefault="003C024E" w:rsidP="00315651">
      <w:pPr>
        <w:spacing w:after="0" w:line="276" w:lineRule="auto"/>
        <w:rPr>
          <w:rFonts w:cs="Calibri"/>
        </w:rPr>
      </w:pPr>
      <w:r w:rsidRPr="00D569A8">
        <w:rPr>
          <w:rFonts w:asciiTheme="minorHAnsi" w:hAnsiTheme="minorHAnsi"/>
        </w:rPr>
        <w:t xml:space="preserve">Przedmiotem zamówienia jest </w:t>
      </w:r>
      <w:r w:rsidR="00B21ED5">
        <w:rPr>
          <w:rFonts w:asciiTheme="minorHAnsi" w:hAnsiTheme="minorHAnsi"/>
        </w:rPr>
        <w:t xml:space="preserve">opracowanie projektu </w:t>
      </w:r>
      <w:r w:rsidR="00315651">
        <w:rPr>
          <w:rFonts w:asciiTheme="minorHAnsi" w:hAnsiTheme="minorHAnsi"/>
        </w:rPr>
        <w:t xml:space="preserve">dwóch niecek </w:t>
      </w:r>
      <w:r w:rsidR="00315651">
        <w:rPr>
          <w:rFonts w:cs="Calibri"/>
        </w:rPr>
        <w:t>infiltracyjnych znajdujących się w pasie drogowym ul. Stryjeńskich o powierzchni ok. 136 m</w:t>
      </w:r>
      <w:r w:rsidR="00315651">
        <w:rPr>
          <w:rFonts w:cs="Calibri"/>
          <w:vertAlign w:val="superscript"/>
        </w:rPr>
        <w:t>2</w:t>
      </w:r>
      <w:r w:rsidR="00315651">
        <w:rPr>
          <w:rFonts w:cs="Calibri"/>
        </w:rPr>
        <w:t xml:space="preserve"> i ok. 77 m</w:t>
      </w:r>
      <w:r w:rsidR="00315651">
        <w:rPr>
          <w:rFonts w:cs="Calibri"/>
          <w:vertAlign w:val="superscript"/>
        </w:rPr>
        <w:t>2</w:t>
      </w:r>
      <w:r w:rsidR="00B21ED5">
        <w:rPr>
          <w:rFonts w:cs="Calibri"/>
        </w:rPr>
        <w:t>, realizacja robót budowalnych i ogrodniczych w terenie m.in. na</w:t>
      </w:r>
      <w:r w:rsidR="00315651">
        <w:rPr>
          <w:rFonts w:cs="Calibri"/>
        </w:rPr>
        <w:t>sadzenia bylin</w:t>
      </w:r>
      <w:r w:rsidR="00B21ED5">
        <w:rPr>
          <w:rFonts w:cs="Calibri"/>
        </w:rPr>
        <w:t>, cebul, traw oraz</w:t>
      </w:r>
      <w:r w:rsidR="00315651">
        <w:rPr>
          <w:rFonts w:cs="Calibri"/>
        </w:rPr>
        <w:t xml:space="preserve"> </w:t>
      </w:r>
      <w:r w:rsidR="00B21ED5">
        <w:rPr>
          <w:rFonts w:cs="Calibri"/>
        </w:rPr>
        <w:t xml:space="preserve">wykonanie </w:t>
      </w:r>
      <w:r w:rsidR="00315651">
        <w:rPr>
          <w:rFonts w:cs="Calibri"/>
        </w:rPr>
        <w:t>łąk</w:t>
      </w:r>
      <w:r w:rsidR="00B21ED5">
        <w:rPr>
          <w:rFonts w:cs="Calibri"/>
        </w:rPr>
        <w:t>i</w:t>
      </w:r>
      <w:r w:rsidR="00315651">
        <w:rPr>
          <w:rFonts w:cs="Calibri"/>
        </w:rPr>
        <w:t xml:space="preserve"> kwietn</w:t>
      </w:r>
      <w:r w:rsidR="00B21ED5">
        <w:rPr>
          <w:rFonts w:cs="Calibri"/>
        </w:rPr>
        <w:t>ej</w:t>
      </w:r>
      <w:r w:rsidR="00315651">
        <w:rPr>
          <w:rFonts w:cs="Calibri"/>
        </w:rPr>
        <w:t xml:space="preserve">. </w:t>
      </w:r>
    </w:p>
    <w:p w14:paraId="038B1014" w14:textId="06945629" w:rsidR="00315651" w:rsidRPr="00011E99" w:rsidRDefault="00315651" w:rsidP="00315651">
      <w:pPr>
        <w:spacing w:after="0" w:line="276" w:lineRule="auto"/>
        <w:rPr>
          <w:rFonts w:cs="Calibri"/>
          <w:color w:val="EE0000"/>
        </w:rPr>
      </w:pPr>
      <w:r>
        <w:rPr>
          <w:rFonts w:cs="Calibri"/>
        </w:rPr>
        <w:t xml:space="preserve">Zadaniem niecek będzie przejęcie spływu powierzchniowego i magazynowanie wód na potrzeby zasilania projektowanych w zagłębieniach nasadzeń roślinnych. Zakres obejmuje ukształtowanie niecek i dokonanie nasadzeń dobraną mieszanką roślin. Takie rozwiązanie poprawi funkcjonowanie terenu w miejscu obecnego trawnika, wydzielając w czasie opadu strefę intensywnego nawodnienia, gdzie planuje się posadzić rośliny dobrze znoszące zalewanie i suszę.       </w:t>
      </w:r>
    </w:p>
    <w:p w14:paraId="131EF718" w14:textId="77777777" w:rsidR="00315651" w:rsidRDefault="003C024E" w:rsidP="00AB7964">
      <w:pPr>
        <w:spacing w:before="240" w:line="276" w:lineRule="auto"/>
      </w:pPr>
      <w:r w:rsidRPr="00530065">
        <w:rPr>
          <w:rFonts w:asciiTheme="minorHAnsi" w:hAnsiTheme="minorHAnsi"/>
        </w:rPr>
        <w:t xml:space="preserve">Link do projektu: </w:t>
      </w:r>
      <w:hyperlink r:id="rId11" w:history="1">
        <w:r w:rsidR="00315651" w:rsidRPr="002E3AF5">
          <w:rPr>
            <w:rStyle w:val="Hipercze"/>
          </w:rPr>
          <w:t>https://bo.um.warszawa.pl/processes/na-rok-2026/f/13/projects/32659</w:t>
        </w:r>
      </w:hyperlink>
      <w:r w:rsidR="00315651">
        <w:t xml:space="preserve"> </w:t>
      </w:r>
    </w:p>
    <w:p w14:paraId="2EC0BA95" w14:textId="7BFFE53E" w:rsidR="003C024E" w:rsidRDefault="003C024E" w:rsidP="00AB7964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Zamówienie obejmuje w szczególności</w:t>
      </w:r>
      <w:r w:rsidR="00315651">
        <w:rPr>
          <w:rFonts w:asciiTheme="minorHAnsi" w:hAnsiTheme="minorHAnsi"/>
        </w:rPr>
        <w:t xml:space="preserve"> wykonanie projektu i robót budowalnych oraz ogrodniczych obejmujących:</w:t>
      </w:r>
    </w:p>
    <w:p w14:paraId="4C3DE444" w14:textId="321FF036" w:rsidR="00315651" w:rsidRDefault="00315651" w:rsidP="00315651">
      <w:pPr>
        <w:pStyle w:val="Akapitzlist"/>
        <w:numPr>
          <w:ilvl w:val="0"/>
          <w:numId w:val="3"/>
        </w:num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Roboty przygotowawcze: wydzielenie i ogrodzenie taśmą ostrzegawczą miejsca pracy, </w:t>
      </w:r>
    </w:p>
    <w:p w14:paraId="0D83EE84" w14:textId="53F97528" w:rsid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315651">
        <w:rPr>
          <w:rFonts w:asciiTheme="minorHAnsi" w:hAnsiTheme="minorHAnsi"/>
        </w:rPr>
        <w:t>Jeżeli projekt zakłada wykonanie robót w zbliżeniu do istniejących drzew należy je zabezpieczyć zgodnie z obowiązującymi standardami ochrony zieleni w procesach inwestycyjnych na terenie m.st. Warszawy,</w:t>
      </w:r>
    </w:p>
    <w:p w14:paraId="4BF31EAA" w14:textId="7AA83482" w:rsid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Wykonanie zagłębienia terenowego w miejscach projektowanych niecek, ułożenie geowłókniny w zagłębieniu, profilowanie terenu przyległego,</w:t>
      </w:r>
    </w:p>
    <w:p w14:paraId="0E7609BF" w14:textId="7EC665C4" w:rsid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Wykonanie nasadzeń roślinnych w nieckach oraz na rabatach je otaczających,</w:t>
      </w:r>
    </w:p>
    <w:p w14:paraId="21BA6E7A" w14:textId="5FAC165E" w:rsid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Wykonanie warstwy żwirowej,</w:t>
      </w:r>
    </w:p>
    <w:p w14:paraId="0C79BEEA" w14:textId="29DC222F" w:rsid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Wykonanie obrzeży,</w:t>
      </w:r>
    </w:p>
    <w:p w14:paraId="01AECC31" w14:textId="58F4BC1F" w:rsid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Wysianie łąki kwietnej,</w:t>
      </w:r>
    </w:p>
    <w:p w14:paraId="570AF5A8" w14:textId="46A56280" w:rsidR="00315651" w:rsidRPr="00315651" w:rsidRDefault="00315651" w:rsidP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Prace porządkowe,</w:t>
      </w:r>
    </w:p>
    <w:p w14:paraId="2ED87EC0" w14:textId="68541BED" w:rsidR="003C024E" w:rsidRDefault="00315651">
      <w:pPr>
        <w:pStyle w:val="Akapitzlist"/>
        <w:widowControl w:val="0"/>
        <w:numPr>
          <w:ilvl w:val="0"/>
          <w:numId w:val="3"/>
        </w:numPr>
        <w:suppressAutoHyphens/>
        <w:spacing w:before="240"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C024E" w:rsidRPr="00D569A8">
        <w:rPr>
          <w:rFonts w:asciiTheme="minorHAnsi" w:hAnsiTheme="minorHAnsi"/>
        </w:rPr>
        <w:t>trzymanie i pielęgnacja posadzonego materiału roślinnego</w:t>
      </w:r>
      <w:r w:rsidR="00554288">
        <w:rPr>
          <w:rFonts w:asciiTheme="minorHAnsi" w:hAnsiTheme="minorHAnsi"/>
        </w:rPr>
        <w:t xml:space="preserve">. </w:t>
      </w:r>
    </w:p>
    <w:p w14:paraId="39CA7ED2" w14:textId="77777777" w:rsidR="00315651" w:rsidRDefault="00315651" w:rsidP="00315651">
      <w:pPr>
        <w:pStyle w:val="Akapitzlist"/>
        <w:widowControl w:val="0"/>
        <w:suppressAutoHyphens/>
        <w:spacing w:before="240" w:after="0" w:line="276" w:lineRule="auto"/>
        <w:ind w:left="720"/>
        <w:rPr>
          <w:rFonts w:asciiTheme="minorHAnsi" w:hAnsiTheme="minorHAnsi"/>
        </w:rPr>
      </w:pPr>
    </w:p>
    <w:p w14:paraId="428366F0" w14:textId="27D90F15" w:rsidR="003C024E" w:rsidRDefault="00315651" w:rsidP="00315651">
      <w:pPr>
        <w:pStyle w:val="Nagwek3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2.  </w:t>
      </w:r>
      <w:bookmarkStart w:id="3" w:name="_Toc164250319"/>
      <w:r w:rsidR="003C024E" w:rsidRPr="003A16F1">
        <w:rPr>
          <w:b/>
          <w:bCs/>
          <w:color w:val="auto"/>
          <w:sz w:val="22"/>
          <w:szCs w:val="22"/>
        </w:rPr>
        <w:t>Aktualne uwarunkowania wykonania przedmiotu zamówienia</w:t>
      </w:r>
      <w:bookmarkEnd w:id="3"/>
    </w:p>
    <w:p w14:paraId="51CCEDF0" w14:textId="6E645FE4" w:rsidR="00AB7964" w:rsidRDefault="00315651" w:rsidP="00AB7964">
      <w:pPr>
        <w:pStyle w:val="Nagwek5"/>
        <w:ind w:firstLine="708"/>
        <w:rPr>
          <w:b/>
          <w:bCs/>
          <w:color w:val="auto"/>
        </w:rPr>
      </w:pPr>
      <w:r>
        <w:rPr>
          <w:b/>
          <w:bCs/>
          <w:color w:val="auto"/>
        </w:rPr>
        <w:t>2.1.</w:t>
      </w:r>
      <w:r w:rsidR="003C024E" w:rsidRPr="003A16F1">
        <w:rPr>
          <w:b/>
          <w:bCs/>
          <w:color w:val="auto"/>
        </w:rPr>
        <w:t xml:space="preserve"> Charakterystyka terenu opracowania</w:t>
      </w:r>
    </w:p>
    <w:p w14:paraId="56DEDB09" w14:textId="7B0F12A7" w:rsidR="00315651" w:rsidRDefault="003C024E" w:rsidP="00315651">
      <w:pPr>
        <w:spacing w:after="0" w:line="276" w:lineRule="auto"/>
        <w:rPr>
          <w:rFonts w:cs="Calibri"/>
        </w:rPr>
      </w:pPr>
      <w:r w:rsidRPr="00AB7964">
        <w:rPr>
          <w:rFonts w:asciiTheme="minorHAnsi" w:hAnsiTheme="minorHAnsi"/>
        </w:rPr>
        <w:t xml:space="preserve">Opis lokalizacji zadania: </w:t>
      </w:r>
      <w:bookmarkStart w:id="4" w:name="_Hlk156377830"/>
      <w:r w:rsidRPr="00AB7964">
        <w:rPr>
          <w:rFonts w:asciiTheme="minorHAnsi" w:hAnsiTheme="minorHAnsi"/>
        </w:rPr>
        <w:t xml:space="preserve">pas drogowy </w:t>
      </w:r>
      <w:r w:rsidR="00CD21BE">
        <w:rPr>
          <w:rFonts w:asciiTheme="minorHAnsi" w:hAnsiTheme="minorHAnsi"/>
        </w:rPr>
        <w:t xml:space="preserve">ul. </w:t>
      </w:r>
      <w:r w:rsidR="00315651">
        <w:rPr>
          <w:rFonts w:asciiTheme="minorHAnsi" w:hAnsiTheme="minorHAnsi"/>
        </w:rPr>
        <w:t>Stryjeńskich w rejonie skrzyżowania z ul. Wąwozową</w:t>
      </w:r>
      <w:r w:rsidRPr="00AB7964">
        <w:rPr>
          <w:rFonts w:asciiTheme="minorHAnsi" w:hAnsiTheme="minorHAnsi"/>
        </w:rPr>
        <w:t xml:space="preserve"> (cz. dz. </w:t>
      </w:r>
      <w:r w:rsidR="00315651">
        <w:rPr>
          <w:rFonts w:cs="Calibri"/>
        </w:rPr>
        <w:t xml:space="preserve">część </w:t>
      </w:r>
      <w:r w:rsidR="00315651" w:rsidRPr="00AB6C33">
        <w:rPr>
          <w:rFonts w:cs="Calibri"/>
        </w:rPr>
        <w:t xml:space="preserve">dz. ew. nr </w:t>
      </w:r>
      <w:r w:rsidR="00315651">
        <w:rPr>
          <w:rFonts w:cs="Calibri"/>
        </w:rPr>
        <w:t xml:space="preserve">2/30 i 2/18 </w:t>
      </w:r>
      <w:r w:rsidR="00315651" w:rsidRPr="00AB6C33">
        <w:rPr>
          <w:rFonts w:cs="Calibri"/>
        </w:rPr>
        <w:t xml:space="preserve">z obrębu </w:t>
      </w:r>
      <w:r w:rsidR="00315651">
        <w:rPr>
          <w:rFonts w:cs="Calibri"/>
        </w:rPr>
        <w:t xml:space="preserve">1-11-10) </w:t>
      </w:r>
      <w:r w:rsidR="00315651" w:rsidRPr="00AB6C33">
        <w:rPr>
          <w:rFonts w:cs="Calibri"/>
        </w:rPr>
        <w:t xml:space="preserve">dzielnica </w:t>
      </w:r>
      <w:r w:rsidR="00315651">
        <w:rPr>
          <w:rFonts w:cs="Calibri"/>
        </w:rPr>
        <w:t>Ursynów,</w:t>
      </w:r>
      <w:r w:rsidR="00315651" w:rsidRPr="00AB6C33">
        <w:rPr>
          <w:rFonts w:cs="Calibri"/>
        </w:rPr>
        <w:t xml:space="preserve"> Warszawa</w:t>
      </w:r>
      <w:r w:rsidR="00315651">
        <w:rPr>
          <w:rFonts w:cs="Calibri"/>
        </w:rPr>
        <w:t xml:space="preserve">. </w:t>
      </w:r>
      <w:bookmarkEnd w:id="4"/>
      <w:r w:rsidR="00315651">
        <w:rPr>
          <w:rFonts w:cs="Calibri"/>
        </w:rPr>
        <w:t>Szacunkowa powierzchnia niecek retencyjnych ok. 136 m</w:t>
      </w:r>
      <w:r w:rsidR="00315651">
        <w:rPr>
          <w:rFonts w:cs="Calibri"/>
          <w:vertAlign w:val="superscript"/>
        </w:rPr>
        <w:t>2</w:t>
      </w:r>
      <w:r w:rsidR="00315651">
        <w:rPr>
          <w:rFonts w:cs="Calibri"/>
        </w:rPr>
        <w:t xml:space="preserve"> i ok. 77 m</w:t>
      </w:r>
      <w:r w:rsidR="00315651">
        <w:rPr>
          <w:rFonts w:cs="Calibri"/>
          <w:vertAlign w:val="superscript"/>
        </w:rPr>
        <w:t>2</w:t>
      </w:r>
      <w:r w:rsidR="00315651">
        <w:rPr>
          <w:rFonts w:cs="Calibri"/>
        </w:rPr>
        <w:t xml:space="preserve">.  </w:t>
      </w:r>
    </w:p>
    <w:p w14:paraId="7108BB21" w14:textId="18EFF2EF" w:rsidR="00315651" w:rsidRDefault="00315651" w:rsidP="00315651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Teren na którym planowane jest wykonanie dwóch niecek infiltracyjnych leży w bezpośrednim sąsiedztwie chodnika i ścieżki rowerowej. Teren jest płaski bez drzew i krzewów. </w:t>
      </w:r>
    </w:p>
    <w:p w14:paraId="7A283192" w14:textId="2BC7C4C5" w:rsidR="00315651" w:rsidRDefault="00315651" w:rsidP="00315651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Przez teren działki o nr ew. 2/30 z obr. 1-11-10 przechodzi gazociąg DN 180 oraz ciepłociąg wysokoprężny DN 500 którego trasa kontynuowana </w:t>
      </w:r>
      <w:r w:rsidR="00E33F83">
        <w:rPr>
          <w:rFonts w:cs="Calibri"/>
        </w:rPr>
        <w:t xml:space="preserve">jest </w:t>
      </w:r>
      <w:r>
        <w:rPr>
          <w:rFonts w:cs="Calibri"/>
        </w:rPr>
        <w:t xml:space="preserve">na nieruchomości o nr ew. 2/18 z obr. 1-11-10.   </w:t>
      </w:r>
    </w:p>
    <w:p w14:paraId="097C99D6" w14:textId="3E85C435" w:rsidR="008874CA" w:rsidRDefault="008874CA" w:rsidP="00315651">
      <w:pPr>
        <w:spacing w:after="0" w:line="276" w:lineRule="auto"/>
        <w:rPr>
          <w:rFonts w:asciiTheme="minorHAnsi" w:hAnsiTheme="minorHAnsi"/>
        </w:rPr>
      </w:pPr>
    </w:p>
    <w:p w14:paraId="47F0A48E" w14:textId="5FEEF0BE" w:rsidR="00315651" w:rsidRPr="00AB7964" w:rsidRDefault="00315651" w:rsidP="00315651">
      <w:pPr>
        <w:spacing w:after="0" w:line="276" w:lineRule="auto"/>
        <w:rPr>
          <w:rFonts w:asciiTheme="minorHAnsi" w:hAnsiTheme="minorHAnsi"/>
        </w:rPr>
      </w:pPr>
      <w:r w:rsidRPr="00315651">
        <w:rPr>
          <w:rFonts w:asciiTheme="minorHAnsi" w:hAnsiTheme="minorHAnsi"/>
          <w:noProof/>
        </w:rPr>
        <w:lastRenderedPageBreak/>
        <w:drawing>
          <wp:inline distT="0" distB="0" distL="0" distR="0" wp14:anchorId="6C968435" wp14:editId="1339DBBD">
            <wp:extent cx="5760720" cy="4040505"/>
            <wp:effectExtent l="0" t="0" r="0" b="0"/>
            <wp:docPr id="10370248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248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96CC2" w14:textId="4008B0B7" w:rsidR="00775159" w:rsidRDefault="00506097" w:rsidP="003C024E">
      <w:pPr>
        <w:spacing w:before="240" w:line="276" w:lineRule="auto"/>
      </w:pPr>
      <w:r>
        <w:t xml:space="preserve"> </w:t>
      </w:r>
      <w:r w:rsidR="00775159">
        <w:t xml:space="preserve">Ryc. Lokalizacja terenu opracowania – </w:t>
      </w:r>
      <w:r w:rsidR="00653990">
        <w:t xml:space="preserve">ul. </w:t>
      </w:r>
      <w:r w:rsidR="00315651">
        <w:t>Stryjeńskich</w:t>
      </w:r>
      <w:r w:rsidR="00653990">
        <w:t xml:space="preserve"> </w:t>
      </w:r>
      <w:r w:rsidR="00775159">
        <w:t xml:space="preserve">(źródło: </w:t>
      </w:r>
      <w:hyperlink r:id="rId13" w:history="1">
        <w:r w:rsidR="00775159" w:rsidRPr="00261B9E">
          <w:rPr>
            <w:rStyle w:val="Hipercze"/>
          </w:rPr>
          <w:t>https://mapa.um.warszawa.pl</w:t>
        </w:r>
      </w:hyperlink>
      <w:r w:rsidR="00775159">
        <w:t xml:space="preserve">) </w:t>
      </w:r>
    </w:p>
    <w:p w14:paraId="7D15FED9" w14:textId="77777777" w:rsidR="00DA3AF1" w:rsidRDefault="00BD361B" w:rsidP="002D692C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przed przystąpieniem </w:t>
      </w:r>
      <w:r w:rsidR="003C024E" w:rsidRPr="00D569A8">
        <w:rPr>
          <w:rFonts w:asciiTheme="minorHAnsi" w:hAnsiTheme="minorHAnsi"/>
        </w:rPr>
        <w:t>do przetargu</w:t>
      </w:r>
      <w:r>
        <w:rPr>
          <w:rFonts w:asciiTheme="minorHAnsi" w:hAnsiTheme="minorHAnsi"/>
        </w:rPr>
        <w:t xml:space="preserve"> powinien zapoznać się z terenem. </w:t>
      </w:r>
    </w:p>
    <w:p w14:paraId="16D5CEDB" w14:textId="5ACB37FE" w:rsidR="003C024E" w:rsidRPr="003A16F1" w:rsidRDefault="003C024E" w:rsidP="00DA3AF1">
      <w:pPr>
        <w:spacing w:before="240" w:line="276" w:lineRule="auto"/>
        <w:ind w:firstLine="708"/>
        <w:rPr>
          <w:b/>
          <w:bCs/>
        </w:rPr>
      </w:pPr>
      <w:r w:rsidRPr="003A16F1">
        <w:rPr>
          <w:b/>
          <w:bCs/>
        </w:rPr>
        <w:t>2.</w:t>
      </w:r>
      <w:r w:rsidR="00315651">
        <w:rPr>
          <w:b/>
          <w:bCs/>
        </w:rPr>
        <w:t>2</w:t>
      </w:r>
      <w:r w:rsidRPr="003A16F1">
        <w:rPr>
          <w:b/>
          <w:bCs/>
        </w:rPr>
        <w:tab/>
        <w:t>Uwarunkowania planistyczne</w:t>
      </w:r>
    </w:p>
    <w:p w14:paraId="236D57BD" w14:textId="4048A0D0" w:rsidR="003C024E" w:rsidRDefault="00B17BF4" w:rsidP="003C024E">
      <w:pPr>
        <w:spacing w:before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terenie objętym opracowaniem </w:t>
      </w:r>
      <w:r w:rsidR="00315651">
        <w:rPr>
          <w:rFonts w:asciiTheme="minorHAnsi" w:hAnsiTheme="minorHAnsi"/>
        </w:rPr>
        <w:t xml:space="preserve">obowiązuje miejscowy plan zagospodarowania przestrzennego Natolina Zachodniego – część „ Moczydłowska Wschód” uchwalony Uchwałą nr L/1520/2009 Rady Miasta Stołecznego Warszawy z dnia 26 lutego 2009 r. Wg. planu przeznaczenie terenu: 2KUG – droga główna. </w:t>
      </w:r>
    </w:p>
    <w:p w14:paraId="4B943554" w14:textId="08D37407" w:rsidR="003C024E" w:rsidRPr="003A16F1" w:rsidRDefault="00315651" w:rsidP="00B17BF4">
      <w:pPr>
        <w:spacing w:before="240" w:line="276" w:lineRule="auto"/>
        <w:ind w:firstLine="708"/>
        <w:rPr>
          <w:b/>
          <w:bCs/>
        </w:rPr>
      </w:pPr>
      <w:r>
        <w:rPr>
          <w:b/>
          <w:bCs/>
        </w:rPr>
        <w:t>2</w:t>
      </w:r>
      <w:r w:rsidR="003C024E" w:rsidRPr="003A16F1">
        <w:rPr>
          <w:b/>
          <w:bCs/>
        </w:rPr>
        <w:t>.3.</w:t>
      </w:r>
      <w:r w:rsidR="003C024E" w:rsidRPr="003A16F1">
        <w:rPr>
          <w:b/>
          <w:bCs/>
        </w:rPr>
        <w:tab/>
        <w:t>Uwarunkowania konserwatorskie</w:t>
      </w:r>
    </w:p>
    <w:p w14:paraId="0FCEB388" w14:textId="3CA51CA6" w:rsidR="003C024E" w:rsidRDefault="003C024E" w:rsidP="003C024E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Teren opracowania</w:t>
      </w:r>
      <w:r w:rsidR="00B17BF4">
        <w:rPr>
          <w:rFonts w:asciiTheme="minorHAnsi" w:hAnsiTheme="minorHAnsi"/>
        </w:rPr>
        <w:t xml:space="preserve"> nie jest </w:t>
      </w:r>
      <w:r w:rsidRPr="00D569A8">
        <w:rPr>
          <w:rFonts w:asciiTheme="minorHAnsi" w:hAnsiTheme="minorHAnsi"/>
        </w:rPr>
        <w:t xml:space="preserve">objęty ochroną </w:t>
      </w:r>
      <w:r w:rsidR="00585D9D">
        <w:rPr>
          <w:rFonts w:asciiTheme="minorHAnsi" w:hAnsiTheme="minorHAnsi"/>
        </w:rPr>
        <w:t>konserwatorską</w:t>
      </w:r>
      <w:r w:rsidR="00B17BF4">
        <w:rPr>
          <w:rFonts w:asciiTheme="minorHAnsi" w:hAnsiTheme="minorHAnsi"/>
        </w:rPr>
        <w:t xml:space="preserve">. </w:t>
      </w:r>
      <w:r w:rsidR="00585D9D">
        <w:rPr>
          <w:rFonts w:asciiTheme="minorHAnsi" w:hAnsiTheme="minorHAnsi"/>
        </w:rPr>
        <w:t xml:space="preserve">  </w:t>
      </w:r>
    </w:p>
    <w:p w14:paraId="07CA1DFC" w14:textId="0EC2AA56" w:rsidR="003C024E" w:rsidRPr="003A16F1" w:rsidRDefault="00315651" w:rsidP="003A16F1">
      <w:pPr>
        <w:pStyle w:val="Nagwek5"/>
        <w:ind w:firstLine="708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3C024E" w:rsidRPr="003A16F1">
        <w:rPr>
          <w:b/>
          <w:bCs/>
          <w:color w:val="auto"/>
        </w:rPr>
        <w:t>.4.</w:t>
      </w:r>
      <w:r w:rsidR="003C024E" w:rsidRPr="003A16F1">
        <w:rPr>
          <w:b/>
          <w:bCs/>
          <w:color w:val="auto"/>
        </w:rPr>
        <w:tab/>
        <w:t>Uwarunkowania środowiskowe</w:t>
      </w:r>
    </w:p>
    <w:p w14:paraId="6658942C" w14:textId="7EFCBE47" w:rsidR="000562B6" w:rsidRDefault="00366DA2" w:rsidP="000562B6">
      <w:pPr>
        <w:spacing w:before="240" w:line="276" w:lineRule="auto"/>
        <w:rPr>
          <w:rFonts w:asciiTheme="minorHAnsi" w:hAnsiTheme="minorHAnsi"/>
        </w:rPr>
      </w:pPr>
      <w:bookmarkStart w:id="5" w:name="_Toc164250320"/>
      <w:r>
        <w:rPr>
          <w:rFonts w:asciiTheme="minorHAnsi" w:hAnsiTheme="minorHAnsi"/>
        </w:rPr>
        <w:t xml:space="preserve">Na terenie objętym opracowaniem nie ma pomników przyrody. </w:t>
      </w:r>
    </w:p>
    <w:p w14:paraId="716BE041" w14:textId="008160A7" w:rsidR="003C024E" w:rsidRPr="00315651" w:rsidRDefault="000562B6" w:rsidP="00315651">
      <w:pPr>
        <w:pStyle w:val="Akapitzlist"/>
        <w:numPr>
          <w:ilvl w:val="0"/>
          <w:numId w:val="31"/>
        </w:numPr>
        <w:spacing w:before="240" w:line="276" w:lineRule="auto"/>
        <w:ind w:left="426" w:hanging="426"/>
        <w:rPr>
          <w:b/>
          <w:bCs/>
        </w:rPr>
      </w:pPr>
      <w:r w:rsidRPr="00315651">
        <w:rPr>
          <w:rFonts w:asciiTheme="minorHAnsi" w:hAnsiTheme="minorHAnsi"/>
          <w:b/>
          <w:bCs/>
        </w:rPr>
        <w:t>O</w:t>
      </w:r>
      <w:r w:rsidR="003C024E" w:rsidRPr="00315651">
        <w:rPr>
          <w:b/>
          <w:bCs/>
        </w:rPr>
        <w:t>pis wymagań Zamawiającego w stosunku do przedmiotu zamówienia w zakresie prac projektowych</w:t>
      </w:r>
      <w:bookmarkEnd w:id="5"/>
      <w:r w:rsidR="00315651">
        <w:rPr>
          <w:b/>
          <w:bCs/>
        </w:rPr>
        <w:t xml:space="preserve"> i realizacji niecek w terenie</w:t>
      </w:r>
    </w:p>
    <w:p w14:paraId="52871CC4" w14:textId="72AB313D" w:rsidR="003C024E" w:rsidRPr="003A16F1" w:rsidRDefault="00AB73D3" w:rsidP="00315651">
      <w:pPr>
        <w:pStyle w:val="Nagwek3"/>
        <w:numPr>
          <w:ilvl w:val="1"/>
          <w:numId w:val="31"/>
        </w:numPr>
        <w:rPr>
          <w:b/>
          <w:bCs/>
          <w:color w:val="auto"/>
          <w:sz w:val="22"/>
          <w:szCs w:val="22"/>
        </w:rPr>
      </w:pPr>
      <w:bookmarkStart w:id="6" w:name="_Toc164250321"/>
      <w:r>
        <w:rPr>
          <w:b/>
          <w:bCs/>
          <w:color w:val="auto"/>
          <w:sz w:val="22"/>
          <w:szCs w:val="22"/>
        </w:rPr>
        <w:lastRenderedPageBreak/>
        <w:t xml:space="preserve"> </w:t>
      </w:r>
      <w:r w:rsidR="003C024E" w:rsidRPr="003A16F1">
        <w:rPr>
          <w:b/>
          <w:bCs/>
          <w:color w:val="auto"/>
          <w:sz w:val="22"/>
          <w:szCs w:val="22"/>
        </w:rPr>
        <w:t>Ogólne wymagania formalno-prawne</w:t>
      </w:r>
      <w:bookmarkEnd w:id="6"/>
    </w:p>
    <w:p w14:paraId="24676E7C" w14:textId="77777777" w:rsidR="003C024E" w:rsidRPr="00D569A8" w:rsidRDefault="003C024E" w:rsidP="003C024E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Projekt musi być zgodny z przepisami polskiego prawa, w tym: ustawy Prawo budowlane, ust. Prawo ochrony środowiska, ust. Prawo o ruchu drogowym, ust. o drogach publicznych, Rozporządzeniem w sprawie warunków technicznych, jakim powinny odpowiadać drogi publiczne i ich usytuowanie, ust.</w:t>
      </w:r>
      <w:r>
        <w:rPr>
          <w:rFonts w:asciiTheme="minorHAnsi" w:hAnsiTheme="minorHAnsi"/>
        </w:rPr>
        <w:t> </w:t>
      </w:r>
      <w:r w:rsidRPr="00D569A8">
        <w:rPr>
          <w:rFonts w:asciiTheme="minorHAnsi" w:hAnsiTheme="minorHAnsi"/>
        </w:rPr>
        <w:t>o ochronie przyrody oraz innymi przepisami mającymi zastosowanie w przedmiotowym zakresie;</w:t>
      </w:r>
    </w:p>
    <w:p w14:paraId="2F065860" w14:textId="6D160E7E" w:rsidR="003C024E" w:rsidRPr="00D569A8" w:rsidRDefault="003C024E" w:rsidP="003C024E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Projekt musi być zgodny z postanowieniami, uzgodnieniami, opiniami, zatwierdzeniami, zapisami decyzji administracyjnych </w:t>
      </w:r>
      <w:r w:rsidR="00315651">
        <w:rPr>
          <w:rFonts w:asciiTheme="minorHAnsi" w:hAnsiTheme="minorHAnsi"/>
        </w:rPr>
        <w:t xml:space="preserve">(jeżeli takie będą wymagane) </w:t>
      </w:r>
      <w:r w:rsidRPr="00D569A8">
        <w:rPr>
          <w:rFonts w:asciiTheme="minorHAnsi" w:hAnsiTheme="minorHAnsi"/>
        </w:rPr>
        <w:t>oraz innymi przepisami mającymi zastosowanie przy realizacji zadania;</w:t>
      </w:r>
    </w:p>
    <w:p w14:paraId="16C5DBFF" w14:textId="5A19A3A8" w:rsidR="003C024E" w:rsidRPr="00D569A8" w:rsidRDefault="003C024E" w:rsidP="003C024E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Wykonawca jest zobowiązany uwzględnić ryzyko zmian w aktach prawnych, przepisach technicznych i konieczności uwzględniania ich w opracowaniu wszystkich dokumentów powstałych w wyniku realizacji zamówienia.</w:t>
      </w:r>
    </w:p>
    <w:p w14:paraId="3F957ECF" w14:textId="5DFF5891" w:rsidR="003C024E" w:rsidRDefault="003C024E" w:rsidP="003C024E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Cały przedmiot zamówienia Wykonawca ma obowiązek zaprojektować i wykonać w sposób oszczędny tzn. w oparciu o zasadę dążenia do uzyskania założonych w tym programie efektów przy jak najniższej kwocie wydatków.</w:t>
      </w:r>
      <w:r w:rsidR="00315651">
        <w:rPr>
          <w:rFonts w:asciiTheme="minorHAnsi" w:hAnsiTheme="minorHAnsi"/>
        </w:rPr>
        <w:t xml:space="preserve"> Projektowana zieleń oprócz poprawienia nawodnienia powinna pełnić funkcję reprezentacyjną o wysokich walorach estetycznych. </w:t>
      </w:r>
    </w:p>
    <w:p w14:paraId="363D087B" w14:textId="39F859B7" w:rsidR="00E33F83" w:rsidRPr="00D569A8" w:rsidRDefault="00E33F83" w:rsidP="00E33F83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Dla dokumentacji projektowej – </w:t>
      </w:r>
      <w:r>
        <w:rPr>
          <w:rFonts w:asciiTheme="minorHAnsi" w:hAnsiTheme="minorHAnsi"/>
        </w:rPr>
        <w:t>2</w:t>
      </w:r>
      <w:r w:rsidRPr="00D569A8">
        <w:rPr>
          <w:rFonts w:asciiTheme="minorHAnsi" w:hAnsiTheme="minorHAnsi"/>
        </w:rPr>
        <w:t xml:space="preserve"> egz. w formie papierowej oraz w 1 egz. na nośniku pendrive:</w:t>
      </w:r>
    </w:p>
    <w:p w14:paraId="5E7B250F" w14:textId="77777777" w:rsidR="00E33F83" w:rsidRPr="00D569A8" w:rsidRDefault="00E33F83" w:rsidP="00E33F83">
      <w:pPr>
        <w:pStyle w:val="Akapitzlist"/>
        <w:widowControl w:val="0"/>
        <w:numPr>
          <w:ilvl w:val="0"/>
          <w:numId w:val="8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dla rysunków: w formacie DWG/DXF oraz PDF,</w:t>
      </w:r>
    </w:p>
    <w:p w14:paraId="35498A24" w14:textId="77777777" w:rsidR="00E33F83" w:rsidRPr="00D569A8" w:rsidRDefault="00E33F83" w:rsidP="00E33F83">
      <w:pPr>
        <w:pStyle w:val="Akapitzlist"/>
        <w:widowControl w:val="0"/>
        <w:numPr>
          <w:ilvl w:val="0"/>
          <w:numId w:val="8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dla tekstów w formacie DOC</w:t>
      </w:r>
      <w:r>
        <w:rPr>
          <w:rFonts w:asciiTheme="minorHAnsi" w:hAnsiTheme="minorHAnsi"/>
        </w:rPr>
        <w:t>/</w:t>
      </w:r>
      <w:r w:rsidRPr="00D569A8">
        <w:rPr>
          <w:rFonts w:asciiTheme="minorHAnsi" w:hAnsiTheme="minorHAnsi"/>
        </w:rPr>
        <w:t>DOCX</w:t>
      </w:r>
      <w:r>
        <w:rPr>
          <w:rFonts w:asciiTheme="minorHAnsi" w:hAnsiTheme="minorHAnsi"/>
        </w:rPr>
        <w:t xml:space="preserve"> oraz PDF,</w:t>
      </w:r>
    </w:p>
    <w:p w14:paraId="61454AD0" w14:textId="77777777" w:rsidR="00E33F83" w:rsidRPr="00D569A8" w:rsidRDefault="00E33F83" w:rsidP="00E33F83">
      <w:pPr>
        <w:pStyle w:val="Akapitzlist"/>
        <w:widowControl w:val="0"/>
        <w:numPr>
          <w:ilvl w:val="0"/>
          <w:numId w:val="8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dla zestawień </w:t>
      </w:r>
      <w:r>
        <w:rPr>
          <w:rFonts w:asciiTheme="minorHAnsi" w:hAnsiTheme="minorHAnsi"/>
        </w:rPr>
        <w:t xml:space="preserve">tabelarycznych </w:t>
      </w:r>
      <w:r w:rsidRPr="00D569A8">
        <w:rPr>
          <w:rFonts w:asciiTheme="minorHAnsi" w:hAnsiTheme="minorHAnsi"/>
        </w:rPr>
        <w:t>w formacie XLS</w:t>
      </w:r>
      <w:r>
        <w:rPr>
          <w:rFonts w:asciiTheme="minorHAnsi" w:hAnsiTheme="minorHAnsi"/>
        </w:rPr>
        <w:t>/</w:t>
      </w:r>
      <w:r w:rsidRPr="00D569A8">
        <w:rPr>
          <w:rFonts w:asciiTheme="minorHAnsi" w:hAnsiTheme="minorHAnsi"/>
        </w:rPr>
        <w:t>XLSX</w:t>
      </w:r>
      <w:r>
        <w:rPr>
          <w:rFonts w:asciiTheme="minorHAnsi" w:hAnsiTheme="minorHAnsi"/>
        </w:rPr>
        <w:t xml:space="preserve"> oraz PDF,</w:t>
      </w:r>
    </w:p>
    <w:p w14:paraId="3A53EF32" w14:textId="77777777" w:rsidR="00E33F83" w:rsidRPr="00D569A8" w:rsidRDefault="00E33F83" w:rsidP="00E33F83">
      <w:pPr>
        <w:pStyle w:val="Akapitzlist"/>
        <w:widowControl w:val="0"/>
        <w:numPr>
          <w:ilvl w:val="0"/>
          <w:numId w:val="8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dla dokumentów skanowanych w formacie PDF lub TIFF.</w:t>
      </w:r>
    </w:p>
    <w:p w14:paraId="410C1EA4" w14:textId="77777777" w:rsidR="00E33F8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</w:p>
    <w:p w14:paraId="09004C61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 xml:space="preserve">Dokumentacja </w:t>
      </w:r>
      <w:r>
        <w:rPr>
          <w:rFonts w:asciiTheme="minorHAnsi" w:hAnsiTheme="minorHAnsi"/>
        </w:rPr>
        <w:t>p</w:t>
      </w:r>
      <w:r w:rsidRPr="00D508F3">
        <w:rPr>
          <w:rFonts w:asciiTheme="minorHAnsi" w:hAnsiTheme="minorHAnsi"/>
        </w:rPr>
        <w:t>owinna zawierać również:</w:t>
      </w:r>
    </w:p>
    <w:p w14:paraId="6B7ECDB2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>a) pisemne oświadczenie Wykonawcy, że jest ona wykonana zgodnie z umową,</w:t>
      </w:r>
    </w:p>
    <w:p w14:paraId="7AA62929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 xml:space="preserve">obowiązującymi przepisami i normami w tym </w:t>
      </w:r>
      <w:r>
        <w:rPr>
          <w:rFonts w:asciiTheme="minorHAnsi" w:hAnsiTheme="minorHAnsi"/>
        </w:rPr>
        <w:t>PZP</w:t>
      </w:r>
      <w:r w:rsidRPr="00D508F3">
        <w:rPr>
          <w:rFonts w:asciiTheme="minorHAnsi" w:hAnsiTheme="minorHAnsi"/>
        </w:rPr>
        <w:t xml:space="preserve"> w zakresie, o którym mowa w</w:t>
      </w:r>
    </w:p>
    <w:p w14:paraId="538601B4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>
        <w:rPr>
          <w:rFonts w:asciiTheme="minorHAnsi" w:hAnsiTheme="minorHAnsi"/>
        </w:rPr>
        <w:t>pkt. I</w:t>
      </w:r>
      <w:r w:rsidRPr="00D508F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PFU</w:t>
      </w:r>
      <w:r w:rsidRPr="00D508F3">
        <w:rPr>
          <w:rFonts w:asciiTheme="minorHAnsi" w:hAnsiTheme="minorHAnsi"/>
        </w:rPr>
        <w:t xml:space="preserve"> oraz zasadami wiedzy technicznej,</w:t>
      </w:r>
    </w:p>
    <w:p w14:paraId="56FC4150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 xml:space="preserve">b) pisemne oświadczenie Wykonawcy, że </w:t>
      </w:r>
      <w:r>
        <w:rPr>
          <w:rFonts w:asciiTheme="minorHAnsi" w:hAnsiTheme="minorHAnsi"/>
        </w:rPr>
        <w:t xml:space="preserve">złożona oferta jest złożona w </w:t>
      </w:r>
      <w:r w:rsidRPr="00D508F3">
        <w:rPr>
          <w:rFonts w:asciiTheme="minorHAnsi" w:hAnsiTheme="minorHAnsi"/>
        </w:rPr>
        <w:t>stanie zupełnym</w:t>
      </w:r>
    </w:p>
    <w:p w14:paraId="26627B9F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>(kompletnym z punktu widzenia celu, któremu ma służyć i który jest znany</w:t>
      </w:r>
    </w:p>
    <w:p w14:paraId="2B2D4945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>Wykonawcy),</w:t>
      </w:r>
    </w:p>
    <w:p w14:paraId="0360B2FD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>c) imienny wykaz projektantów, którzy wykonali dokumentację wraz z numerami</w:t>
      </w:r>
    </w:p>
    <w:p w14:paraId="2FBF3C00" w14:textId="77777777" w:rsidR="00E33F83" w:rsidRPr="00D508F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>uprawnień projektowych, w wypadku gdy do sporządzenia danej części</w:t>
      </w:r>
    </w:p>
    <w:p w14:paraId="566D864B" w14:textId="77777777" w:rsidR="00E33F83" w:rsidRDefault="00E33F83" w:rsidP="00E33F83">
      <w:pPr>
        <w:widowControl w:val="0"/>
        <w:suppressAutoHyphens/>
        <w:spacing w:after="0" w:line="360" w:lineRule="auto"/>
        <w:ind w:left="357"/>
        <w:rPr>
          <w:rFonts w:asciiTheme="minorHAnsi" w:hAnsiTheme="minorHAnsi"/>
        </w:rPr>
      </w:pPr>
      <w:r w:rsidRPr="00D508F3">
        <w:rPr>
          <w:rFonts w:asciiTheme="minorHAnsi" w:hAnsiTheme="minorHAnsi"/>
        </w:rPr>
        <w:t>dokumentacji wymagane będzie posiadanie takich uprawnień</w:t>
      </w:r>
      <w:r>
        <w:rPr>
          <w:rFonts w:asciiTheme="minorHAnsi" w:hAnsiTheme="minorHAnsi"/>
        </w:rPr>
        <w:t>.</w:t>
      </w:r>
    </w:p>
    <w:p w14:paraId="5AF56668" w14:textId="0C39B3ED" w:rsidR="00E33F83" w:rsidRPr="00D569A8" w:rsidRDefault="00E33F83" w:rsidP="00E33F83">
      <w:pPr>
        <w:spacing w:before="24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Projekt winien być zgodny </w:t>
      </w:r>
      <w:r>
        <w:rPr>
          <w:rFonts w:asciiTheme="minorHAnsi" w:hAnsiTheme="minorHAnsi"/>
        </w:rPr>
        <w:t xml:space="preserve">m.in. </w:t>
      </w:r>
      <w:r w:rsidRPr="00D569A8">
        <w:rPr>
          <w:rFonts w:asciiTheme="minorHAnsi" w:hAnsiTheme="minorHAnsi"/>
        </w:rPr>
        <w:t>z nw. materiałami:</w:t>
      </w:r>
    </w:p>
    <w:p w14:paraId="13667E13" w14:textId="77777777" w:rsidR="00E33F83" w:rsidRPr="00D569A8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Zarządzenia Prezydenta m.st. Warszawy nr 1539/2016 z dnia 12 października 2016 r. w sprawie tworzenia korzystnych warunków dla ruchu pieszego na terenie miasta stołecznego Warszawy </w:t>
      </w:r>
      <w:hyperlink r:id="rId14" w:history="1">
        <w:r w:rsidRPr="00D569A8">
          <w:rPr>
            <w:rStyle w:val="Hipercze"/>
            <w:rFonts w:asciiTheme="minorHAnsi" w:hAnsiTheme="minorHAnsi"/>
          </w:rPr>
          <w:t>https://bip.warszawa.pl/NR/exeres/C757982E-749C-4C54-A0DE-</w:t>
        </w:r>
        <w:r w:rsidRPr="00D569A8">
          <w:rPr>
            <w:rStyle w:val="Hipercze"/>
            <w:rFonts w:asciiTheme="minorHAnsi" w:hAnsiTheme="minorHAnsi"/>
          </w:rPr>
          <w:lastRenderedPageBreak/>
          <w:t>5CAF67CC2A8E,frameless.htm</w:t>
        </w:r>
      </w:hyperlink>
      <w:r w:rsidRPr="00D569A8">
        <w:rPr>
          <w:rFonts w:asciiTheme="minorHAnsi" w:hAnsiTheme="minorHAnsi"/>
        </w:rPr>
        <w:t>.,</w:t>
      </w:r>
    </w:p>
    <w:p w14:paraId="5DFF4DA8" w14:textId="77777777" w:rsidR="00E33F83" w:rsidRPr="00D569A8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Zarządzenia Prezydenta m.st. Warszawy nr 1911/2022 z dnia 30.12.2022 r. w sprawie przyjęcia Standardu ochrony zieleni w procesach inwestycyjnych na terenie m.st. Warszawy. </w:t>
      </w:r>
      <w:hyperlink r:id="rId15" w:history="1">
        <w:r w:rsidRPr="00D569A8">
          <w:rPr>
            <w:rStyle w:val="Hipercze"/>
            <w:rFonts w:asciiTheme="minorHAnsi" w:hAnsiTheme="minorHAnsi"/>
          </w:rPr>
          <w:t>https://bip.warszawa.pl/NR/exeres/A08FE5C4-8B87-453B-9E5E-B11D625E7E7E,frameless.htm</w:t>
        </w:r>
      </w:hyperlink>
    </w:p>
    <w:p w14:paraId="5B28C8EC" w14:textId="34BA6151" w:rsidR="00E33F83" w:rsidRPr="00E33F83" w:rsidRDefault="00E33F83" w:rsidP="001116CF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ind w:left="708"/>
        <w:rPr>
          <w:rFonts w:asciiTheme="minorHAnsi" w:hAnsiTheme="minorHAnsi"/>
        </w:rPr>
      </w:pPr>
      <w:r w:rsidRPr="00E33F83">
        <w:rPr>
          <w:rFonts w:asciiTheme="minorHAnsi" w:hAnsiTheme="minorHAnsi"/>
        </w:rPr>
        <w:t xml:space="preserve">Zarządzenia Prezydenta m.st. Warszawy nr 1783/2022 z dnia 01.12.2022 r. zmieniające zarządzenie w sprawie tworzenia na terenie miasta stołecznego Warszawy dostępnej przestrzeni, w tym infrastruktury dla pieszych ze szczególnym uwzględnieniem osób o ograniczonej mobilności i percepcji </w:t>
      </w:r>
      <w:hyperlink r:id="rId16" w:history="1">
        <w:r w:rsidRPr="00E33F83">
          <w:rPr>
            <w:rStyle w:val="Hipercze"/>
            <w:rFonts w:asciiTheme="minorHAnsi" w:hAnsiTheme="minorHAnsi"/>
          </w:rPr>
          <w:t>https://bip.warszawa.pl/NR/exeres/BB1021B4-9F86-4FFB-A766-0D317AD69635,frameless.htm</w:t>
        </w:r>
      </w:hyperlink>
    </w:p>
    <w:p w14:paraId="46B0E2B8" w14:textId="77777777" w:rsidR="00E33F83" w:rsidRPr="00D569A8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>Rozpatrywaniem projektów organizacji ruchu w m.st. Warszawy</w:t>
      </w:r>
    </w:p>
    <w:p w14:paraId="0AF696A5" w14:textId="77777777" w:rsidR="00E33F83" w:rsidRPr="00D569A8" w:rsidRDefault="00E33F83" w:rsidP="00E33F83">
      <w:pPr>
        <w:pStyle w:val="Akapitzlist"/>
        <w:spacing w:before="240" w:line="276" w:lineRule="auto"/>
        <w:ind w:left="708"/>
        <w:rPr>
          <w:rFonts w:asciiTheme="minorHAnsi" w:hAnsiTheme="minorHAnsi"/>
        </w:rPr>
      </w:pPr>
      <w:hyperlink r:id="rId17" w:history="1">
        <w:r w:rsidRPr="00471810">
          <w:rPr>
            <w:rStyle w:val="Hipercze"/>
            <w:rFonts w:asciiTheme="minorHAnsi" w:hAnsiTheme="minorHAnsi"/>
          </w:rPr>
          <w:t>https://warszawa19115.pl/-/rozpatrywanie-projektow-organizacji-ruchu-i-zatwierdzenie-organizacji-ruchu</w:t>
        </w:r>
      </w:hyperlink>
    </w:p>
    <w:p w14:paraId="30FDFDB3" w14:textId="77777777" w:rsidR="00E33F83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ind w:left="708"/>
        <w:rPr>
          <w:rFonts w:asciiTheme="minorHAnsi" w:hAnsiTheme="minorHAnsi"/>
        </w:rPr>
      </w:pPr>
      <w:r w:rsidRPr="00E33F83">
        <w:rPr>
          <w:rFonts w:asciiTheme="minorHAnsi" w:hAnsiTheme="minorHAnsi"/>
        </w:rPr>
        <w:t xml:space="preserve">Standardów Kształtowania Zieleni Warszawy, stanowiących załącznik nr 7 do Uchwały Rady m.st. Warszawy nr XXXVIII/973/2016 z dnia 15 grudnia 2016 r. w sprawie uchwalenia Programu ochrony środowiska dla m.st. Warszawy na lata 2017 2020 z perspektywą do 2023 r. </w:t>
      </w:r>
      <w:hyperlink r:id="rId18" w:history="1">
        <w:r w:rsidRPr="00E33F83">
          <w:rPr>
            <w:rStyle w:val="Hipercze"/>
            <w:rFonts w:asciiTheme="minorHAnsi" w:hAnsiTheme="minorHAnsi"/>
          </w:rPr>
          <w:t>https://bip.warszawa.pl/NR/exeres/825D7C11-3489-4F9B-B81C-150009B1CE01,frameless.htm</w:t>
        </w:r>
      </w:hyperlink>
      <w:r w:rsidRPr="00E33F83">
        <w:rPr>
          <w:rFonts w:asciiTheme="minorHAnsi" w:hAnsiTheme="minorHAnsi"/>
        </w:rPr>
        <w:t>,</w:t>
      </w:r>
    </w:p>
    <w:p w14:paraId="4E80DCFE" w14:textId="4118958E" w:rsidR="00E33F83" w:rsidRPr="00D569A8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rPr>
          <w:rFonts w:asciiTheme="minorHAnsi" w:hAnsiTheme="minorHAnsi"/>
        </w:rPr>
      </w:pPr>
      <w:r w:rsidRPr="00D569A8">
        <w:rPr>
          <w:rFonts w:asciiTheme="minorHAnsi" w:hAnsiTheme="minorHAnsi"/>
        </w:rPr>
        <w:t xml:space="preserve">Standardami ochrony zieleni oraz zasady sadzenia i pielęgnacji roślin - Zarządzenie Prezydenta m.st. Warszawy nr 1911/2022 z dnia 30.12.2022 r. </w:t>
      </w:r>
      <w:hyperlink r:id="rId19" w:history="1">
        <w:r w:rsidRPr="0011559A">
          <w:rPr>
            <w:rStyle w:val="Hipercze"/>
            <w:rFonts w:asciiTheme="minorHAnsi" w:hAnsiTheme="minorHAnsi"/>
          </w:rPr>
          <w:t>https://zzw.waw.pl/wp-content/uploads/2023/01/Pobierz-Zarzadzenie-nr-1911_2022.pdf</w:t>
        </w:r>
      </w:hyperlink>
      <w:r>
        <w:rPr>
          <w:rFonts w:asciiTheme="minorHAnsi" w:hAnsiTheme="minorHAnsi"/>
        </w:rPr>
        <w:t xml:space="preserve"> </w:t>
      </w:r>
    </w:p>
    <w:p w14:paraId="40AAD43D" w14:textId="1A2A8EDE" w:rsidR="00E33F83" w:rsidRPr="00E33F83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E33F83">
        <w:rPr>
          <w:rFonts w:asciiTheme="minorHAnsi" w:hAnsiTheme="minorHAnsi"/>
          <w:color w:val="000000" w:themeColor="text1"/>
        </w:rPr>
        <w:t xml:space="preserve">Załącznikami nr </w:t>
      </w:r>
      <w:r w:rsidR="00111487">
        <w:rPr>
          <w:rFonts w:asciiTheme="minorHAnsi" w:hAnsiTheme="minorHAnsi"/>
          <w:color w:val="000000" w:themeColor="text1"/>
        </w:rPr>
        <w:t>2</w:t>
      </w:r>
      <w:r w:rsidRPr="00E33F83">
        <w:rPr>
          <w:rFonts w:asciiTheme="minorHAnsi" w:hAnsiTheme="minorHAnsi"/>
          <w:color w:val="000000" w:themeColor="text1"/>
        </w:rPr>
        <w:t xml:space="preserve"> do PFU </w:t>
      </w:r>
      <w:r w:rsidRPr="00E33F83">
        <w:rPr>
          <w:rFonts w:asciiTheme="minorHAnsi" w:hAnsiTheme="minorHAnsi"/>
          <w:b/>
          <w:bCs/>
          <w:color w:val="000000" w:themeColor="text1"/>
        </w:rPr>
        <w:t xml:space="preserve">- </w:t>
      </w:r>
      <w:r w:rsidRPr="00E33F83">
        <w:rPr>
          <w:rFonts w:asciiTheme="minorHAnsi" w:hAnsiTheme="minorHAnsi"/>
          <w:color w:val="000000" w:themeColor="text1"/>
        </w:rPr>
        <w:t>Parametry jakościowe materiału roślinnego, technika i sposób sadzenia oraz pielęgnacja drzew,</w:t>
      </w:r>
    </w:p>
    <w:p w14:paraId="749D0B70" w14:textId="371624D0" w:rsidR="00E33F83" w:rsidRPr="00E33F83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E33F83">
        <w:rPr>
          <w:rFonts w:asciiTheme="minorHAnsi" w:hAnsiTheme="minorHAnsi"/>
          <w:color w:val="000000" w:themeColor="text1"/>
        </w:rPr>
        <w:t xml:space="preserve">Załącznikiem nr </w:t>
      </w:r>
      <w:r w:rsidR="00111487">
        <w:rPr>
          <w:rFonts w:asciiTheme="minorHAnsi" w:hAnsiTheme="minorHAnsi"/>
          <w:color w:val="000000" w:themeColor="text1"/>
        </w:rPr>
        <w:t>3</w:t>
      </w:r>
      <w:r w:rsidRPr="00E33F83">
        <w:rPr>
          <w:rFonts w:asciiTheme="minorHAnsi" w:hAnsiTheme="minorHAnsi"/>
          <w:color w:val="000000" w:themeColor="text1"/>
        </w:rPr>
        <w:t xml:space="preserve"> do PFU – Parametry jakościowe materiału roślinnego, technika i sposób sadzenia oraz pielęgnacja bylin, pnączy, krzewów oraz roślin cebulowych,</w:t>
      </w:r>
    </w:p>
    <w:p w14:paraId="47CCBB60" w14:textId="7794D8AC" w:rsidR="00E33F83" w:rsidRPr="00E33F83" w:rsidRDefault="00E33F83" w:rsidP="00E33F83">
      <w:pPr>
        <w:pStyle w:val="Akapitzlist"/>
        <w:widowControl w:val="0"/>
        <w:numPr>
          <w:ilvl w:val="0"/>
          <w:numId w:val="10"/>
        </w:numPr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E33F83">
        <w:rPr>
          <w:rFonts w:asciiTheme="minorHAnsi" w:hAnsiTheme="minorHAnsi"/>
          <w:color w:val="000000" w:themeColor="text1"/>
        </w:rPr>
        <w:t xml:space="preserve">Załącznikiem nr </w:t>
      </w:r>
      <w:r w:rsidR="00111487">
        <w:rPr>
          <w:rFonts w:asciiTheme="minorHAnsi" w:hAnsiTheme="minorHAnsi"/>
          <w:color w:val="000000" w:themeColor="text1"/>
        </w:rPr>
        <w:t>4</w:t>
      </w:r>
      <w:r w:rsidRPr="00E33F83">
        <w:rPr>
          <w:rFonts w:asciiTheme="minorHAnsi" w:hAnsiTheme="minorHAnsi"/>
          <w:color w:val="000000" w:themeColor="text1"/>
        </w:rPr>
        <w:t xml:space="preserve"> do PFU – Parametry jakościowe materiału roślinnego, technika i sposób zakładania trawników i łąk kwietnych,</w:t>
      </w:r>
    </w:p>
    <w:p w14:paraId="143D3D1A" w14:textId="12CDF548" w:rsidR="00E33F83" w:rsidRPr="00D569A8" w:rsidRDefault="00E33F83" w:rsidP="00E33F83">
      <w:pPr>
        <w:pStyle w:val="Akapitzlist"/>
        <w:widowControl w:val="0"/>
        <w:suppressAutoHyphens/>
        <w:spacing w:before="240" w:after="0" w:line="276" w:lineRule="auto"/>
        <w:ind w:left="720"/>
        <w:rPr>
          <w:rFonts w:asciiTheme="minorHAnsi" w:hAnsiTheme="minorHAnsi"/>
        </w:rPr>
      </w:pPr>
    </w:p>
    <w:p w14:paraId="66B29A6C" w14:textId="77777777" w:rsidR="00E33F83" w:rsidRPr="00E33F83" w:rsidRDefault="00E33F83" w:rsidP="00E33F83">
      <w:pPr>
        <w:pStyle w:val="Akapitzlist"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/>
          <w:color w:val="000000"/>
          <w14:ligatures w14:val="standardContextual"/>
        </w:rPr>
      </w:pPr>
    </w:p>
    <w:p w14:paraId="6CDB13A6" w14:textId="3810E6CF" w:rsidR="00E33F83" w:rsidRDefault="00E33F83" w:rsidP="00E33F83">
      <w:pPr>
        <w:pStyle w:val="Nagwek5"/>
        <w:numPr>
          <w:ilvl w:val="1"/>
          <w:numId w:val="31"/>
        </w:numPr>
        <w:rPr>
          <w:b/>
          <w:bCs/>
          <w:color w:val="auto"/>
        </w:rPr>
      </w:pPr>
      <w:r w:rsidRPr="00C26D73">
        <w:rPr>
          <w:b/>
          <w:bCs/>
          <w:color w:val="auto"/>
        </w:rPr>
        <w:t>Oznaczenie projektu z budżetu obywatelskiego</w:t>
      </w:r>
    </w:p>
    <w:p w14:paraId="1FACB173" w14:textId="77777777" w:rsidR="00E33F83" w:rsidRPr="00E33F83" w:rsidRDefault="00E33F83" w:rsidP="00E33F83"/>
    <w:p w14:paraId="2B8DAF28" w14:textId="77777777" w:rsidR="00E33F83" w:rsidRDefault="00E33F83" w:rsidP="00E33F83">
      <w:r>
        <w:t>Elementy objęte niniejszym zamówieniem powinny zostać oznaczone jako zamierzenie zrealizowane w ramach projektu z Budżetu Obywatelskiego. Oznaczenie musi być zgodne z Poradnikiem oznaczania projektów zrealizowanych z budżetu obywatelskiego. Preferowany sposób oznaczenia elementów: umieszczenie tabliczki wbijanej w ziemię – dibond drukowany, rekomendowane rozmiary: 10x32 cm.</w:t>
      </w:r>
    </w:p>
    <w:p w14:paraId="75856214" w14:textId="77777777" w:rsidR="00E33F83" w:rsidRDefault="00E33F83" w:rsidP="00E33F83">
      <w:pPr>
        <w:pStyle w:val="Akapitzlist"/>
        <w:keepNext/>
        <w:spacing w:line="276" w:lineRule="auto"/>
        <w:ind w:left="644"/>
      </w:pPr>
      <w:r w:rsidRPr="00B81AA1">
        <w:rPr>
          <w:noProof/>
        </w:rPr>
        <w:lastRenderedPageBreak/>
        <w:drawing>
          <wp:inline distT="0" distB="0" distL="0" distR="0" wp14:anchorId="28A0B32C" wp14:editId="3806730E">
            <wp:extent cx="3819505" cy="2339340"/>
            <wp:effectExtent l="0" t="0" r="0" b="3810"/>
            <wp:docPr id="7988859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04" cy="23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7D39" w14:textId="77777777" w:rsidR="00E33F83" w:rsidRPr="00D20534" w:rsidRDefault="00E33F83" w:rsidP="00E33F83">
      <w:pPr>
        <w:pStyle w:val="Legenda"/>
        <w:rPr>
          <w:b/>
          <w:bCs/>
          <w:i w:val="0"/>
          <w:iCs w:val="0"/>
          <w:color w:val="auto"/>
          <w:sz w:val="22"/>
          <w:szCs w:val="20"/>
        </w:rPr>
      </w:pPr>
      <w:r w:rsidRPr="00E33F83">
        <w:rPr>
          <w:rFonts w:cs="Calibri"/>
          <w:i w:val="0"/>
          <w:iCs w:val="0"/>
          <w:color w:val="auto"/>
          <w:sz w:val="22"/>
          <w:szCs w:val="22"/>
        </w:rPr>
        <w:t>Ryc.</w:t>
      </w:r>
      <w:r w:rsidRPr="00D20534">
        <w:rPr>
          <w:rFonts w:cs="Calibri"/>
          <w:i w:val="0"/>
          <w:iCs w:val="0"/>
          <w:color w:val="auto"/>
          <w:sz w:val="22"/>
          <w:szCs w:val="22"/>
        </w:rPr>
        <w:t xml:space="preserve"> Proponowany sposób oznaczenia elementów projektu z Budżetu Obywatelskiego,</w:t>
      </w:r>
      <w:r w:rsidRPr="00D20534">
        <w:rPr>
          <w:rFonts w:cs="Calibri"/>
          <w:i w:val="0"/>
          <w:iCs w:val="0"/>
          <w:color w:val="auto"/>
          <w:sz w:val="22"/>
          <w:szCs w:val="22"/>
        </w:rPr>
        <w:br/>
        <w:t xml:space="preserve"> źródło: Poradnik oznaczania projektów zrealizowanych z Budżetu Obywatelskiego ZZW</w:t>
      </w:r>
    </w:p>
    <w:p w14:paraId="652E9560" w14:textId="3610CEA7" w:rsidR="003C024E" w:rsidRPr="003A16F1" w:rsidRDefault="003C024E" w:rsidP="00315651">
      <w:pPr>
        <w:pStyle w:val="Nagwek3"/>
        <w:numPr>
          <w:ilvl w:val="1"/>
          <w:numId w:val="31"/>
        </w:numPr>
        <w:rPr>
          <w:b/>
          <w:bCs/>
          <w:color w:val="auto"/>
          <w:sz w:val="22"/>
          <w:szCs w:val="22"/>
        </w:rPr>
      </w:pPr>
      <w:bookmarkStart w:id="7" w:name="_Toc164250322"/>
      <w:r w:rsidRPr="003A16F1">
        <w:rPr>
          <w:b/>
          <w:bCs/>
          <w:color w:val="auto"/>
          <w:sz w:val="22"/>
          <w:szCs w:val="22"/>
        </w:rPr>
        <w:t>Ogólne właściwości funkcjonalno-użytkowe</w:t>
      </w:r>
      <w:bookmarkEnd w:id="7"/>
    </w:p>
    <w:p w14:paraId="660D77D0" w14:textId="526FB269" w:rsidR="003C024E" w:rsidRPr="00AB73D3" w:rsidRDefault="00315651" w:rsidP="00E33F83">
      <w:pPr>
        <w:spacing w:before="240" w:line="276" w:lineRule="auto"/>
        <w:rPr>
          <w:b/>
          <w:bCs/>
        </w:rPr>
      </w:pPr>
      <w:r w:rsidRPr="00315651">
        <w:rPr>
          <w:rFonts w:asciiTheme="minorHAnsi" w:hAnsiTheme="minorHAnsi"/>
        </w:rPr>
        <w:t xml:space="preserve">Projektowana zieleń oprócz poprawienia nawodnienia powinna pełnić funkcję reprezentacyjną o wysokich walorach estetycznych.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835"/>
        <w:gridCol w:w="3792"/>
      </w:tblGrid>
      <w:tr w:rsidR="003C024E" w:rsidRPr="00D569A8" w14:paraId="1A5EEB33" w14:textId="77777777" w:rsidTr="003D3B90">
        <w:tc>
          <w:tcPr>
            <w:tcW w:w="729" w:type="dxa"/>
          </w:tcPr>
          <w:p w14:paraId="2DBA65F1" w14:textId="77777777" w:rsidR="003C024E" w:rsidRPr="00D569A8" w:rsidRDefault="003C024E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 w:rsidRPr="00D569A8">
              <w:rPr>
                <w:rFonts w:asciiTheme="minorHAnsi" w:hAnsiTheme="minorHAnsi"/>
              </w:rPr>
              <w:t>L.p.</w:t>
            </w:r>
          </w:p>
        </w:tc>
        <w:tc>
          <w:tcPr>
            <w:tcW w:w="2835" w:type="dxa"/>
          </w:tcPr>
          <w:p w14:paraId="62E5A04C" w14:textId="77777777" w:rsidR="003C024E" w:rsidRPr="00D569A8" w:rsidRDefault="003C024E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 w:rsidRPr="00D569A8">
              <w:rPr>
                <w:rFonts w:asciiTheme="minorHAnsi" w:hAnsiTheme="minorHAnsi"/>
              </w:rPr>
              <w:t>Teren opracowania</w:t>
            </w:r>
          </w:p>
        </w:tc>
        <w:tc>
          <w:tcPr>
            <w:tcW w:w="3792" w:type="dxa"/>
          </w:tcPr>
          <w:p w14:paraId="1E4363F8" w14:textId="151C0DE3" w:rsidR="003C024E" w:rsidRPr="00D569A8" w:rsidRDefault="003C024E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 w:rsidRPr="00D569A8">
              <w:rPr>
                <w:rFonts w:asciiTheme="minorHAnsi" w:hAnsiTheme="minorHAnsi"/>
              </w:rPr>
              <w:t>Szacunkowa powierzchnia [m</w:t>
            </w:r>
            <w:r w:rsidR="00315651">
              <w:rPr>
                <w:rFonts w:asciiTheme="minorHAnsi" w:hAnsiTheme="minorHAnsi"/>
                <w:vertAlign w:val="superscript"/>
              </w:rPr>
              <w:t>2</w:t>
            </w:r>
            <w:r w:rsidRPr="00D569A8">
              <w:rPr>
                <w:rFonts w:asciiTheme="minorHAnsi" w:hAnsiTheme="minorHAnsi"/>
              </w:rPr>
              <w:t>]</w:t>
            </w:r>
          </w:p>
        </w:tc>
      </w:tr>
      <w:tr w:rsidR="00315651" w:rsidRPr="00D569A8" w14:paraId="3C4B1DCE" w14:textId="77777777" w:rsidTr="003D3B90">
        <w:tc>
          <w:tcPr>
            <w:tcW w:w="729" w:type="dxa"/>
          </w:tcPr>
          <w:p w14:paraId="248BEF74" w14:textId="28C33E15" w:rsidR="00315651" w:rsidRPr="00D569A8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35" w:type="dxa"/>
          </w:tcPr>
          <w:p w14:paraId="276E08EA" w14:textId="2335D822" w:rsidR="00315651" w:rsidRPr="00D569A8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Niecka nr 1</w:t>
            </w:r>
          </w:p>
        </w:tc>
        <w:tc>
          <w:tcPr>
            <w:tcW w:w="3792" w:type="dxa"/>
          </w:tcPr>
          <w:p w14:paraId="4358AF55" w14:textId="7FB95CCD" w:rsidR="00315651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136</w:t>
            </w:r>
          </w:p>
        </w:tc>
      </w:tr>
      <w:tr w:rsidR="00315651" w:rsidRPr="00D569A8" w14:paraId="1FFA826F" w14:textId="77777777" w:rsidTr="003D3B90">
        <w:tc>
          <w:tcPr>
            <w:tcW w:w="729" w:type="dxa"/>
          </w:tcPr>
          <w:p w14:paraId="59DADD34" w14:textId="6BCE471A" w:rsidR="00315651" w:rsidRPr="00D569A8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835" w:type="dxa"/>
          </w:tcPr>
          <w:p w14:paraId="3C650CC0" w14:textId="7A2D605B" w:rsidR="00315651" w:rsidRPr="00D569A8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Niecka nr 2</w:t>
            </w:r>
          </w:p>
        </w:tc>
        <w:tc>
          <w:tcPr>
            <w:tcW w:w="3792" w:type="dxa"/>
          </w:tcPr>
          <w:p w14:paraId="0BA6FB11" w14:textId="3D12CF7E" w:rsidR="00315651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77</w:t>
            </w:r>
          </w:p>
        </w:tc>
      </w:tr>
      <w:tr w:rsidR="003C024E" w:rsidRPr="00D569A8" w14:paraId="2C44A955" w14:textId="77777777" w:rsidTr="003D3B90">
        <w:tc>
          <w:tcPr>
            <w:tcW w:w="729" w:type="dxa"/>
          </w:tcPr>
          <w:p w14:paraId="4671CFA8" w14:textId="7BC442A7" w:rsidR="003C024E" w:rsidRPr="00D569A8" w:rsidRDefault="003C024E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1738287D" w14:textId="77777777" w:rsidR="003C024E" w:rsidRPr="00D569A8" w:rsidRDefault="003C024E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 w:rsidRPr="00D569A8">
              <w:rPr>
                <w:rFonts w:asciiTheme="minorHAnsi" w:hAnsiTheme="minorHAnsi"/>
              </w:rPr>
              <w:t>Powierzchnia całkowita</w:t>
            </w:r>
          </w:p>
        </w:tc>
        <w:tc>
          <w:tcPr>
            <w:tcW w:w="3792" w:type="dxa"/>
          </w:tcPr>
          <w:p w14:paraId="60760FAF" w14:textId="0368054D" w:rsidR="003C024E" w:rsidRPr="00D569A8" w:rsidRDefault="00315651" w:rsidP="00315651">
            <w:pPr>
              <w:spacing w:before="24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213</w:t>
            </w:r>
          </w:p>
        </w:tc>
      </w:tr>
    </w:tbl>
    <w:p w14:paraId="674B8FB4" w14:textId="77777777" w:rsidR="00315651" w:rsidRDefault="00315651" w:rsidP="00AB73D3">
      <w:pPr>
        <w:pStyle w:val="Nagwek3"/>
        <w:numPr>
          <w:ilvl w:val="1"/>
          <w:numId w:val="0"/>
        </w:numPr>
        <w:ind w:firstLine="708"/>
        <w:rPr>
          <w:b/>
          <w:bCs/>
          <w:color w:val="auto"/>
          <w:sz w:val="22"/>
          <w:szCs w:val="22"/>
        </w:rPr>
      </w:pPr>
      <w:bookmarkStart w:id="8" w:name="_Toc164250324"/>
    </w:p>
    <w:p w14:paraId="77E6D0F4" w14:textId="1F2A82A5" w:rsidR="00315651" w:rsidRDefault="00315651" w:rsidP="00E33F83">
      <w:pPr>
        <w:pStyle w:val="Nagwek3"/>
        <w:numPr>
          <w:ilvl w:val="1"/>
          <w:numId w:val="31"/>
        </w:numPr>
        <w:spacing w:before="0" w:after="240"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Dane podstawowe do projektu oraz wyceny robót</w:t>
      </w:r>
    </w:p>
    <w:p w14:paraId="33591AFE" w14:textId="77777777" w:rsidR="00E33F83" w:rsidRDefault="00E33F83" w:rsidP="00E33F83">
      <w:pPr>
        <w:spacing w:line="276" w:lineRule="auto"/>
      </w:pPr>
    </w:p>
    <w:p w14:paraId="18215102" w14:textId="221C50EB" w:rsidR="00315651" w:rsidRDefault="00315651" w:rsidP="00E33F83">
      <w:pPr>
        <w:spacing w:line="276" w:lineRule="auto"/>
      </w:pPr>
      <w:r>
        <w:t>Projekt powinien zakładać wykonanie niecek infiltracyjnych oraz nasadzeń w następujących etapach:</w:t>
      </w:r>
    </w:p>
    <w:p w14:paraId="0FFBDF92" w14:textId="3C3A93FA" w:rsidR="00315651" w:rsidRDefault="00315651" w:rsidP="00315651">
      <w:pPr>
        <w:pStyle w:val="Akapitzlist"/>
        <w:numPr>
          <w:ilvl w:val="0"/>
          <w:numId w:val="32"/>
        </w:numPr>
      </w:pPr>
      <w:r>
        <w:t>Zdjęcie humusu i ziemi urodzajnej na odkład warstwa ok. 10 cm,</w:t>
      </w:r>
    </w:p>
    <w:p w14:paraId="27FD1526" w14:textId="4EC871E2" w:rsidR="00315651" w:rsidRDefault="00315651" w:rsidP="00315651">
      <w:pPr>
        <w:pStyle w:val="Akapitzlist"/>
        <w:numPr>
          <w:ilvl w:val="0"/>
          <w:numId w:val="32"/>
        </w:numPr>
      </w:pPr>
      <w:r>
        <w:t>Ręczny wykop do głębokości projektowanej wraz z ukształtowaniem niecek, skarp oraz dna,</w:t>
      </w:r>
    </w:p>
    <w:p w14:paraId="3E2C214F" w14:textId="5993B292" w:rsidR="00315651" w:rsidRDefault="00315651" w:rsidP="00315651">
      <w:pPr>
        <w:pStyle w:val="Akapitzlist"/>
        <w:numPr>
          <w:ilvl w:val="0"/>
          <w:numId w:val="32"/>
        </w:numPr>
      </w:pPr>
      <w:r>
        <w:t>Oczyszczenie dna z kamieni, korzeni i innych elementów obcych,</w:t>
      </w:r>
    </w:p>
    <w:p w14:paraId="62481A09" w14:textId="128B07E9" w:rsidR="00315651" w:rsidRPr="00111487" w:rsidRDefault="00315651" w:rsidP="00315651">
      <w:pPr>
        <w:pStyle w:val="Akapitzlist"/>
        <w:numPr>
          <w:ilvl w:val="0"/>
          <w:numId w:val="32"/>
        </w:numPr>
        <w:rPr>
          <w:color w:val="000000" w:themeColor="text1"/>
        </w:rPr>
      </w:pPr>
      <w:r w:rsidRPr="00111487">
        <w:rPr>
          <w:color w:val="000000" w:themeColor="text1"/>
        </w:rPr>
        <w:t>Wyprofilowanie skarp i dna</w:t>
      </w:r>
      <w:r w:rsidR="00CD4FE5" w:rsidRPr="00111487">
        <w:rPr>
          <w:color w:val="000000" w:themeColor="text1"/>
        </w:rPr>
        <w:t xml:space="preserve"> wg. </w:t>
      </w:r>
      <w:r w:rsidR="00111487" w:rsidRPr="00111487">
        <w:rPr>
          <w:color w:val="000000" w:themeColor="text1"/>
        </w:rPr>
        <w:t>załącznika nr 1</w:t>
      </w:r>
      <w:r w:rsidR="00CD4FE5" w:rsidRPr="00111487">
        <w:rPr>
          <w:color w:val="000000" w:themeColor="text1"/>
        </w:rPr>
        <w:t>. Sprawdzenie rzędnych terenu,</w:t>
      </w:r>
    </w:p>
    <w:p w14:paraId="2C134071" w14:textId="1EA33719" w:rsidR="00CD4FE5" w:rsidRDefault="00CD4FE5" w:rsidP="00315651">
      <w:pPr>
        <w:pStyle w:val="Akapitzlist"/>
        <w:numPr>
          <w:ilvl w:val="0"/>
          <w:numId w:val="32"/>
        </w:numPr>
      </w:pPr>
      <w:r>
        <w:t>Rozłożenie geowłókniny i przytwierdzenie szpilkami do podłoża,</w:t>
      </w:r>
    </w:p>
    <w:p w14:paraId="5E94EDA6" w14:textId="7FADF993" w:rsidR="00CD4FE5" w:rsidRDefault="00CD4FE5" w:rsidP="00315651">
      <w:pPr>
        <w:pStyle w:val="Akapitzlist"/>
        <w:numPr>
          <w:ilvl w:val="0"/>
          <w:numId w:val="32"/>
        </w:numPr>
      </w:pPr>
      <w:r>
        <w:t>Montaż obrzeża plastikowego,</w:t>
      </w:r>
    </w:p>
    <w:p w14:paraId="648FB15F" w14:textId="153458D2" w:rsidR="00CD4FE5" w:rsidRDefault="00CD4FE5" w:rsidP="00315651">
      <w:pPr>
        <w:pStyle w:val="Akapitzlist"/>
        <w:numPr>
          <w:ilvl w:val="0"/>
          <w:numId w:val="32"/>
        </w:numPr>
      </w:pPr>
      <w:r>
        <w:t>Wykonanie nasadzeń roślinnych,</w:t>
      </w:r>
    </w:p>
    <w:p w14:paraId="5CCE996C" w14:textId="3C4B8AFB" w:rsidR="00CD4FE5" w:rsidRDefault="00CD4FE5" w:rsidP="00315651">
      <w:pPr>
        <w:pStyle w:val="Akapitzlist"/>
        <w:numPr>
          <w:ilvl w:val="0"/>
          <w:numId w:val="32"/>
        </w:numPr>
      </w:pPr>
      <w:r>
        <w:lastRenderedPageBreak/>
        <w:t>Wypełnienie niecek pięciocentymetrową warstwą żwiru 8/16 mm,</w:t>
      </w:r>
    </w:p>
    <w:p w14:paraId="0C104EED" w14:textId="7CB78162" w:rsidR="00CD4FE5" w:rsidRDefault="00CD4FE5" w:rsidP="00315651">
      <w:pPr>
        <w:pStyle w:val="Akapitzlist"/>
        <w:numPr>
          <w:ilvl w:val="0"/>
          <w:numId w:val="32"/>
        </w:numPr>
      </w:pPr>
      <w:r>
        <w:t>Wysiew łąki kwietnej,</w:t>
      </w:r>
    </w:p>
    <w:p w14:paraId="1F6FFDB6" w14:textId="412A3720" w:rsidR="00CD4FE5" w:rsidRDefault="00CD4FE5" w:rsidP="00315651">
      <w:pPr>
        <w:pStyle w:val="Akapitzlist"/>
        <w:numPr>
          <w:ilvl w:val="0"/>
          <w:numId w:val="32"/>
        </w:numPr>
      </w:pPr>
      <w:r>
        <w:t>Roboty porządkowe i wywóz nadmiaru gruntu.</w:t>
      </w:r>
    </w:p>
    <w:p w14:paraId="272792BD" w14:textId="5862CE0E" w:rsidR="00CD4FE5" w:rsidRPr="00CD4FE5" w:rsidRDefault="00CD4FE5" w:rsidP="00CD4FE5">
      <w:pPr>
        <w:ind w:left="360"/>
        <w:rPr>
          <w:b/>
          <w:bCs/>
        </w:rPr>
      </w:pPr>
      <w:r w:rsidRPr="00CD4FE5">
        <w:rPr>
          <w:b/>
          <w:bCs/>
        </w:rPr>
        <w:t xml:space="preserve">UWAGA: </w:t>
      </w:r>
      <w:r>
        <w:rPr>
          <w:b/>
          <w:bCs/>
        </w:rPr>
        <w:t>W</w:t>
      </w:r>
      <w:r w:rsidRPr="00CD4FE5">
        <w:rPr>
          <w:b/>
          <w:bCs/>
        </w:rPr>
        <w:t xml:space="preserve">szystkie ww. wymienione w pkt od 1 do 9 prace wymagają każdorazowo na każdym etapie odbioru przez osobę wyznaczoną do kontroli technicznej podczas realizacji niecek w terenie. </w:t>
      </w:r>
    </w:p>
    <w:p w14:paraId="6CF6A4B4" w14:textId="51BEB8F7" w:rsidR="00CD4FE5" w:rsidRPr="00CD4FE5" w:rsidRDefault="00CD4FE5" w:rsidP="00CD4FE5">
      <w:pPr>
        <w:ind w:left="360"/>
      </w:pPr>
      <w:r>
        <w:t xml:space="preserve">Wykonawca robót jest odpowiedzialny za jakość wykonania robót, ich zgodność z dokumentacją projektową oraz poleceniami osoby wyznaczonej do kontroli technicznej podczas realizacji prac.  </w:t>
      </w:r>
    </w:p>
    <w:p w14:paraId="290021E0" w14:textId="77777777" w:rsidR="00CD4FE5" w:rsidRPr="00CD4FE5" w:rsidRDefault="00CD4FE5" w:rsidP="00CD4FE5">
      <w:pPr>
        <w:ind w:left="360"/>
      </w:pPr>
      <w:r w:rsidRPr="00CD4FE5">
        <w:t>Dodatkowe informacje:</w:t>
      </w:r>
    </w:p>
    <w:p w14:paraId="5CBE68A0" w14:textId="4E0F574F" w:rsidR="00315651" w:rsidRDefault="00315651" w:rsidP="00CD4FE5">
      <w:pPr>
        <w:pStyle w:val="Akapitzlist"/>
        <w:numPr>
          <w:ilvl w:val="0"/>
          <w:numId w:val="33"/>
        </w:numPr>
        <w:ind w:left="714" w:hanging="357"/>
      </w:pPr>
      <w:r>
        <w:t>Wyłożenie niecek deszczowych geowłókniną o gramaturze 200g/m</w:t>
      </w:r>
      <w:r w:rsidRPr="00CD4FE5">
        <w:rPr>
          <w:vertAlign w:val="superscript"/>
        </w:rPr>
        <w:t>2</w:t>
      </w:r>
      <w:r>
        <w:t>. Geowłoknina nietkana igłowana, PP lub PES, min 200 g/m</w:t>
      </w:r>
      <w:r w:rsidRPr="00CD4FE5">
        <w:rPr>
          <w:vertAlign w:val="superscript"/>
        </w:rPr>
        <w:t>2</w:t>
      </w:r>
      <w:r>
        <w:t>. Wodoprzepuszczalność min. 50 l/s/m</w:t>
      </w:r>
      <w:r w:rsidRPr="00CD4FE5">
        <w:rPr>
          <w:vertAlign w:val="superscript"/>
        </w:rPr>
        <w:t>2</w:t>
      </w:r>
      <w:r>
        <w:t>. Mocowanie maty do podłoża szpilkami w ilości minimum 5 szt/m</w:t>
      </w:r>
      <w:r w:rsidRPr="00CD4FE5">
        <w:rPr>
          <w:vertAlign w:val="superscript"/>
        </w:rPr>
        <w:t>2</w:t>
      </w:r>
      <w:r>
        <w:t>,</w:t>
      </w:r>
    </w:p>
    <w:p w14:paraId="0FC098F8" w14:textId="2789901F" w:rsidR="00315651" w:rsidRDefault="00315651" w:rsidP="00CD4FE5">
      <w:pPr>
        <w:pStyle w:val="Akapitzlist"/>
        <w:numPr>
          <w:ilvl w:val="0"/>
          <w:numId w:val="33"/>
        </w:numPr>
        <w:ind w:left="714" w:hanging="357"/>
      </w:pPr>
      <w:r>
        <w:t>Montaż obrzeża trawnikowo-rabatowego o wys. 5,8 cm, mocowanie 4 szpilki na mb,</w:t>
      </w:r>
    </w:p>
    <w:p w14:paraId="6AB92993" w14:textId="058F4CEF" w:rsidR="00315651" w:rsidRDefault="00315651" w:rsidP="00CD4FE5">
      <w:pPr>
        <w:pStyle w:val="Akapitzlist"/>
        <w:numPr>
          <w:ilvl w:val="0"/>
          <w:numId w:val="33"/>
        </w:numPr>
      </w:pPr>
      <w:r>
        <w:t xml:space="preserve">Nasadzenia roślinne wg. </w:t>
      </w:r>
      <w:r w:rsidR="00CD4FE5">
        <w:t xml:space="preserve">zaproponowanego </w:t>
      </w:r>
      <w:r>
        <w:t>wykazu</w:t>
      </w:r>
      <w:r w:rsidR="00E33F83">
        <w:t>,</w:t>
      </w:r>
      <w:r>
        <w:t xml:space="preserve"> </w:t>
      </w:r>
    </w:p>
    <w:p w14:paraId="5C7CD12E" w14:textId="77777777" w:rsidR="00315651" w:rsidRDefault="00315651" w:rsidP="00CD4FE5">
      <w:pPr>
        <w:pStyle w:val="Akapitzlist"/>
        <w:numPr>
          <w:ilvl w:val="0"/>
          <w:numId w:val="33"/>
        </w:numPr>
      </w:pPr>
      <w:r>
        <w:t>Wysiew łąki kwietnej, mieszanką roślin jednorocznych i wieloletnich,</w:t>
      </w:r>
    </w:p>
    <w:p w14:paraId="3B71B750" w14:textId="65871E33" w:rsidR="00315651" w:rsidRDefault="00315651" w:rsidP="00CD4FE5">
      <w:pPr>
        <w:pStyle w:val="Akapitzlist"/>
        <w:numPr>
          <w:ilvl w:val="0"/>
          <w:numId w:val="33"/>
        </w:numPr>
      </w:pPr>
      <w:r>
        <w:t>Wysypanie rabat pięciocentymetrową warstwą żwiru płukanego o frakcji 8-16 mm</w:t>
      </w:r>
      <w:r w:rsidR="00E33F83">
        <w:t>.</w:t>
      </w:r>
      <w:r>
        <w:t xml:space="preserve"> </w:t>
      </w:r>
    </w:p>
    <w:p w14:paraId="22C0CD94" w14:textId="49B73E41" w:rsidR="00315651" w:rsidRDefault="00CD4FE5" w:rsidP="00CD4FE5">
      <w:pPr>
        <w:pStyle w:val="Nagwek3"/>
        <w:numPr>
          <w:ilvl w:val="1"/>
          <w:numId w:val="31"/>
        </w:numPr>
        <w:spacing w:before="0" w:after="24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Nasadzenia roślinne, parametry i wytyczne</w:t>
      </w:r>
    </w:p>
    <w:p w14:paraId="3E2595BE" w14:textId="313A6C59" w:rsidR="00CD4FE5" w:rsidRPr="00CD4FE5" w:rsidRDefault="00CD4FE5" w:rsidP="00CD4FE5">
      <w:pPr>
        <w:autoSpaceDE w:val="0"/>
        <w:autoSpaceDN w:val="0"/>
        <w:adjustRightInd w:val="0"/>
        <w:ind w:left="36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Warunki, jakie musi spełnić materiał roślinny: </w:t>
      </w:r>
    </w:p>
    <w:p w14:paraId="42EE6241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spacing w:after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– Rośliny muszą pochodzić ze szkółek objętych kontrolą "Państwowej Inspekcji Ochrony Roślin i Nasiennictwa". Zagraniczne gospodarstwa szkółkarskie muszą także spełniać warunki określone przez "Państwową Inspekcję Ochrony Roślin i Nasiennictwa". Import roślin podlega przepisom rozporządzenia Inspektoratu w zakresie przywozu roślin. </w:t>
      </w:r>
    </w:p>
    <w:p w14:paraId="58C176A6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spacing w:after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– Rośliny należy oznaczyć metkami w szkółce z podaniem dla poszczególnych roślin (lub grupy roślin): łacińskiej nazwy gatunku i odmiany, parametrów rośliny (zgodnie ze specyfikacją), nazwy producenta. </w:t>
      </w:r>
    </w:p>
    <w:p w14:paraId="10F19CDE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spacing w:after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– Wykonawca powinien zadbać aby materiał roślinny i wszystkie inne materiały niezbędne do wykopania, transportu i dostarczenia na miejsce spełniały wskazane standardy, wszystkie rośliny powinny odpowiadać wymiarom i wymaganiom zamieszczonym na listach roślin. Wykonawca jest zobowiązany poinformować Przedstawiciela Zamawiającego, gdy któreś rośliny nie są dostępne w rozmiarze, odmianie czy ilości wymaganej w specyfikacji szczegółowej z takim wyprzedzeniem, aby było możliwe dokonanie zmian. </w:t>
      </w:r>
    </w:p>
    <w:p w14:paraId="201BACF8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– Wszystkie rośliny powinny być zdrowe, wolne od szkodników i chorób, zgodne w wyglądzie z odmianą, w dobrej kondycji, z prawidłowo rozwiniętym systemem korzeniowym odpowiednim dla wielkości rośliny i odmiany. Materiał roślinny powinien być dobrej jakości, nie przechowywany dłuższy czas w chłodni (nie dłużej niż 14 dni). </w:t>
      </w:r>
    </w:p>
    <w:p w14:paraId="60C76209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lastRenderedPageBreak/>
        <w:t xml:space="preserve">– Wykonawca podczas wyboru roślin w szkółce powinien zwrócić szczególną uwagę na kilka elementów: W przypadku roślin uprawianych w pojemnikach (doniczki, kontenery) ważnym jest by rosły pełny sezon wegetacyjny w pojemniku w jakim są sprzedawane , system korzeniowy powinien być dobrze rozwinięty, jednak korzenie nie mogą zajmować całej przestrzeni pojemnika. Roślina powinna być dobrze nawodniona. </w:t>
      </w:r>
    </w:p>
    <w:p w14:paraId="5C08D918" w14:textId="294C49D2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– </w:t>
      </w:r>
      <w:r>
        <w:rPr>
          <w:rFonts w:asciiTheme="minorHAnsi" w:hAnsiTheme="minorHAnsi"/>
          <w:color w:val="000000"/>
          <w14:ligatures w14:val="standardContextual"/>
        </w:rPr>
        <w:t>R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ośliny powinny rosnąć przynajmniej jeden, pełny sezon wegetacyjny w kontenerach, z których będą sadzone, mieć dobrze wykształcony, ale nie przerośnięty system korzeniowy i prawidłowo rozwiniętą część naziemną. Przerośnięty, zbyt zagęszczony system korzeniowy należy przed posadzeniem odpowiednio rozluźnić. Przed sadzeniem rośliny w kontenerach należy dobrze nawodnić. </w:t>
      </w:r>
    </w:p>
    <w:p w14:paraId="5A7D6826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– Ziemia urodzajna (humus) powinna zawierać, co najmniej 2% części organicznych. Ziemia urodzajna powinna być wilgotna i pozbawiona kamieni większych od 5 cm oraz wolna od zanieczyszczeń obcych. W przypadkach wątpliwych Inspektor nadzoru może zlecić wykonanie badań w celu stwierdzenia, że ziemia urodzajna odpowiada następującym kryteriom: </w:t>
      </w:r>
    </w:p>
    <w:p w14:paraId="42B7AEF5" w14:textId="77777777" w:rsid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</w:p>
    <w:p w14:paraId="1811725E" w14:textId="6EB8CDAF" w:rsidR="00CD4FE5" w:rsidRPr="00E33F83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:u w:val="single"/>
          <w14:ligatures w14:val="standardContextual"/>
        </w:rPr>
      </w:pPr>
      <w:r w:rsidRPr="00E33F83">
        <w:rPr>
          <w:rFonts w:asciiTheme="minorHAnsi" w:hAnsiTheme="minorHAnsi"/>
          <w:color w:val="000000"/>
          <w:u w:val="single"/>
          <w14:ligatures w14:val="standardContextual"/>
        </w:rPr>
        <w:t xml:space="preserve">Optymalny skład granulometryczny: </w:t>
      </w:r>
    </w:p>
    <w:p w14:paraId="705D3D96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frakcja ilasta (d&lt;0,002 mm) 12 - 18% </w:t>
      </w:r>
    </w:p>
    <w:p w14:paraId="4410A199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frakcja pylasta (0,002 do 0,05 mm) 20 - 30% </w:t>
      </w:r>
    </w:p>
    <w:p w14:paraId="4D143908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frakcja piaszczysta (0,05 do 2,0 mm) 45 - 70% </w:t>
      </w:r>
    </w:p>
    <w:p w14:paraId="1BDCC891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zawartość fosforu (P2O5) &gt; 20 mg/m2, </w:t>
      </w:r>
    </w:p>
    <w:p w14:paraId="0007224B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zawartość potasu (K2O) &gt; 30 mg/m2, </w:t>
      </w:r>
    </w:p>
    <w:p w14:paraId="2CBB52E4" w14:textId="77777777" w:rsidR="00CD4FE5" w:rsidRPr="00CD4FE5" w:rsidRDefault="00CD4FE5" w:rsidP="00CD4FE5">
      <w:pPr>
        <w:pStyle w:val="Akapitzlist"/>
        <w:autoSpaceDE w:val="0"/>
        <w:autoSpaceDN w:val="0"/>
        <w:adjustRightInd w:val="0"/>
        <w:ind w:left="72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kwasowość pH ≥ 5,5. </w:t>
      </w:r>
    </w:p>
    <w:p w14:paraId="55264407" w14:textId="2967BEC9" w:rsidR="00CD4FE5" w:rsidRPr="00CD4FE5" w:rsidRDefault="00CD4FE5" w:rsidP="00CD4FE5">
      <w:pPr>
        <w:rPr>
          <w:rFonts w:asciiTheme="minorHAnsi" w:hAnsiTheme="minorHAnsi"/>
        </w:rPr>
      </w:pPr>
      <w:r w:rsidRPr="00CD4FE5">
        <w:rPr>
          <w:rFonts w:asciiTheme="minorHAnsi" w:hAnsiTheme="minorHAnsi"/>
          <w:b/>
          <w:bCs/>
          <w:color w:val="000000"/>
          <w14:ligatures w14:val="standardContextual"/>
        </w:rPr>
        <w:t>Sadzenie:</w:t>
      </w:r>
    </w:p>
    <w:p w14:paraId="47DD0C27" w14:textId="77777777" w:rsidR="00CD4FE5" w:rsidRPr="00CD4FE5" w:rsidRDefault="00CD4FE5" w:rsidP="00CD4FE5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Wymagania dotyczące sadzenia roślin są następujące: </w:t>
      </w:r>
    </w:p>
    <w:p w14:paraId="06281B0C" w14:textId="25091F76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>- O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dpowiednio przygotować teren: uprawić teren ręcznie lub mechanicznie, oczyścić podłoże z gruzu, </w:t>
      </w:r>
      <w:r>
        <w:rPr>
          <w:rFonts w:asciiTheme="minorHAnsi" w:hAnsiTheme="minorHAnsi"/>
          <w:color w:val="000000"/>
          <w14:ligatures w14:val="standardContextual"/>
        </w:rPr>
        <w:t xml:space="preserve"> 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zanieczyszczeń, chwastów trwałych, </w:t>
      </w:r>
    </w:p>
    <w:p w14:paraId="6507DCB8" w14:textId="6B8A924F" w:rsidR="00CD4FE5" w:rsidRPr="00CD4FE5" w:rsidRDefault="00CD4FE5" w:rsidP="00CD4FE5">
      <w:pPr>
        <w:spacing w:after="0"/>
        <w:ind w:left="709"/>
        <w:rPr>
          <w:rFonts w:asciiTheme="minorHAnsi" w:hAnsiTheme="minorHAnsi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W</w:t>
      </w:r>
      <w:r w:rsidRPr="00CD4FE5">
        <w:rPr>
          <w:rFonts w:asciiTheme="minorHAnsi" w:hAnsiTheme="minorHAnsi"/>
          <w:color w:val="000000"/>
          <w14:ligatures w14:val="standardContextual"/>
        </w:rPr>
        <w:t>yrównać teren tak aby uzyskać poziom ziemi 5 cm poniżej sąsiadujących nawierzchni,</w:t>
      </w:r>
    </w:p>
    <w:p w14:paraId="50938BDE" w14:textId="49938916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U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łożyć obrzeże rabatowo – trawnikowe mocując je do podłoża szpilkami (min. 4 szt./mb), </w:t>
      </w:r>
    </w:p>
    <w:p w14:paraId="4769A9ED" w14:textId="3CBD67FA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N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iecki ogrodów wyłożyć geowłókniną, mocując ją do podłoża za pomocą szpilek plastikowych min. 5/m2, </w:t>
      </w:r>
    </w:p>
    <w:p w14:paraId="3BA8C09D" w14:textId="4F9B9BC5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M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iejsce sadzenia - powinno być wyznaczone w terenie, zgodnie z dokumentacją projektową, </w:t>
      </w:r>
    </w:p>
    <w:p w14:paraId="53F226DE" w14:textId="4B05BFA7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D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ołki pod byliny powinny mieć wielkość wskazaną w dokumentacji projektowej i zaprawione ziemią urodzajną, </w:t>
      </w:r>
    </w:p>
    <w:p w14:paraId="0BC9F8B4" w14:textId="3C97902F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N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ależy pozostawić wolny od nasadzeń pas o szer. 50 cm od ulicy, </w:t>
      </w:r>
    </w:p>
    <w:p w14:paraId="5E56D400" w14:textId="4EAE59E0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R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oślina w miejscu sadzenia powinna zostać umiejscowiona tak, aby szyjka korzeniowa była na równi z ziemią, </w:t>
      </w:r>
    </w:p>
    <w:p w14:paraId="440FF032" w14:textId="4675183F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- </w:t>
      </w:r>
      <w:r>
        <w:rPr>
          <w:rFonts w:asciiTheme="minorHAnsi" w:hAnsiTheme="minorHAnsi"/>
          <w:color w:val="000000"/>
          <w14:ligatures w14:val="standardContextual"/>
        </w:rPr>
        <w:t>B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ryłę korzeniową zasypać ziemią, a następnie prawidłowo ubić i podlać, </w:t>
      </w:r>
    </w:p>
    <w:p w14:paraId="327E9318" w14:textId="3739A264" w:rsidR="00CD4FE5" w:rsidRPr="00CD4FE5" w:rsidRDefault="00CD4FE5" w:rsidP="00CD4FE5">
      <w:pPr>
        <w:autoSpaceDE w:val="0"/>
        <w:autoSpaceDN w:val="0"/>
        <w:adjustRightInd w:val="0"/>
        <w:spacing w:after="0"/>
        <w:ind w:left="709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>-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W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sypać warstwę (minimum 5 cm) żwiru płukanego o frakcji 8-16 mm </w:t>
      </w:r>
    </w:p>
    <w:p w14:paraId="5939678C" w14:textId="77777777" w:rsidR="00CD4FE5" w:rsidRDefault="00CD4FE5" w:rsidP="00CD4FE5">
      <w:pPr>
        <w:autoSpaceDE w:val="0"/>
        <w:autoSpaceDN w:val="0"/>
        <w:adjustRightInd w:val="0"/>
        <w:ind w:left="709"/>
        <w:rPr>
          <w:rFonts w:asciiTheme="minorHAnsi" w:hAnsiTheme="minorHAnsi"/>
          <w:b/>
          <w:bCs/>
          <w:color w:val="000000"/>
          <w14:ligatures w14:val="standardContextual"/>
        </w:rPr>
      </w:pPr>
    </w:p>
    <w:p w14:paraId="3CDDCCE5" w14:textId="5BD01819" w:rsidR="00CD4FE5" w:rsidRPr="00CD4FE5" w:rsidRDefault="00CD4FE5" w:rsidP="00CD4FE5">
      <w:pPr>
        <w:autoSpaceDE w:val="0"/>
        <w:autoSpaceDN w:val="0"/>
        <w:adjustRightInd w:val="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b/>
          <w:bCs/>
          <w:color w:val="000000"/>
          <w14:ligatures w14:val="standardContextual"/>
        </w:rPr>
        <w:lastRenderedPageBreak/>
        <w:t xml:space="preserve">Zabiegi pielęgnacyjne na bylinach: </w:t>
      </w:r>
    </w:p>
    <w:p w14:paraId="240A4A7B" w14:textId="77777777" w:rsidR="00CD4FE5" w:rsidRPr="00CD4FE5" w:rsidRDefault="00CD4FE5" w:rsidP="00E33F83">
      <w:pPr>
        <w:autoSpaceDE w:val="0"/>
        <w:autoSpaceDN w:val="0"/>
        <w:adjustRightInd w:val="0"/>
        <w:spacing w:after="0"/>
        <w:rPr>
          <w:rFonts w:asciiTheme="minorHAnsi" w:hAnsiTheme="minorHAnsi"/>
          <w:color w:val="000000"/>
          <w14:ligatures w14:val="standardContextual"/>
        </w:rPr>
      </w:pPr>
      <w:r w:rsidRPr="00CD4FE5">
        <w:rPr>
          <w:rFonts w:asciiTheme="minorHAnsi" w:hAnsiTheme="minorHAnsi"/>
          <w:color w:val="000000"/>
          <w14:ligatures w14:val="standardContextual"/>
        </w:rPr>
        <w:t xml:space="preserve">Do zabiegów pielęgnacyjnych na bylinach należy: </w:t>
      </w:r>
    </w:p>
    <w:p w14:paraId="39D809A1" w14:textId="12C3014F" w:rsidR="00CD4FE5" w:rsidRPr="00CD4FE5" w:rsidRDefault="00CD4FE5" w:rsidP="00CD4FE5">
      <w:pPr>
        <w:autoSpaceDE w:val="0"/>
        <w:autoSpaceDN w:val="0"/>
        <w:adjustRightInd w:val="0"/>
        <w:spacing w:after="0"/>
        <w:ind w:left="567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Oczyszczenie rabat z obumarłych i uszkodzonych roślin; </w:t>
      </w:r>
    </w:p>
    <w:p w14:paraId="2FF64120" w14:textId="782CE958" w:rsidR="00CD4FE5" w:rsidRPr="00CD4FE5" w:rsidRDefault="00CD4FE5" w:rsidP="00CD4FE5">
      <w:pPr>
        <w:autoSpaceDE w:val="0"/>
        <w:autoSpaceDN w:val="0"/>
        <w:adjustRightInd w:val="0"/>
        <w:spacing w:after="0"/>
        <w:ind w:left="567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Pr="00CD4FE5">
        <w:rPr>
          <w:rFonts w:asciiTheme="minorHAnsi" w:hAnsiTheme="minorHAnsi"/>
          <w:color w:val="000000"/>
          <w14:ligatures w14:val="standardContextual"/>
        </w:rPr>
        <w:t>Spulchnienie gleby i uzup</w:t>
      </w:r>
      <w:r w:rsidR="00E33F83">
        <w:rPr>
          <w:rFonts w:asciiTheme="minorHAnsi" w:hAnsiTheme="minorHAnsi"/>
          <w:color w:val="000000"/>
          <w14:ligatures w14:val="standardContextual"/>
        </w:rPr>
        <w:t>eł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nienie ubytków; </w:t>
      </w:r>
    </w:p>
    <w:p w14:paraId="152D4816" w14:textId="64FEB80E" w:rsidR="00CD4FE5" w:rsidRPr="00CD4FE5" w:rsidRDefault="00CD4FE5" w:rsidP="00CD4FE5">
      <w:pPr>
        <w:autoSpaceDE w:val="0"/>
        <w:autoSpaceDN w:val="0"/>
        <w:adjustRightInd w:val="0"/>
        <w:spacing w:after="0"/>
        <w:ind w:left="567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Pielenie; </w:t>
      </w:r>
    </w:p>
    <w:p w14:paraId="05333735" w14:textId="778AF846" w:rsidR="00CD4FE5" w:rsidRPr="00CD4FE5" w:rsidRDefault="00CD4FE5" w:rsidP="00CD4FE5">
      <w:pPr>
        <w:autoSpaceDE w:val="0"/>
        <w:autoSpaceDN w:val="0"/>
        <w:adjustRightInd w:val="0"/>
        <w:spacing w:after="0"/>
        <w:ind w:left="567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Pr="00CD4FE5">
        <w:rPr>
          <w:rFonts w:asciiTheme="minorHAnsi" w:hAnsiTheme="minorHAnsi"/>
          <w:color w:val="000000"/>
          <w14:ligatures w14:val="standardContextual"/>
        </w:rPr>
        <w:t xml:space="preserve">Podlewanie w okresach suszy; </w:t>
      </w:r>
    </w:p>
    <w:p w14:paraId="18D99D1C" w14:textId="1419BE47" w:rsidR="00CD4FE5" w:rsidRDefault="00CD4FE5" w:rsidP="00CD4FE5">
      <w:pPr>
        <w:autoSpaceDE w:val="0"/>
        <w:autoSpaceDN w:val="0"/>
        <w:adjustRightInd w:val="0"/>
        <w:spacing w:after="0"/>
        <w:ind w:left="567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Pr="00CD4FE5">
        <w:rPr>
          <w:rFonts w:asciiTheme="minorHAnsi" w:hAnsiTheme="minorHAnsi"/>
          <w:color w:val="000000"/>
          <w14:ligatures w14:val="standardContextual"/>
        </w:rPr>
        <w:t>Usuwanie przekwitniętych kwiatostanów</w:t>
      </w:r>
      <w:r w:rsidR="001C18AF">
        <w:rPr>
          <w:rFonts w:asciiTheme="minorHAnsi" w:hAnsiTheme="minorHAnsi"/>
          <w:color w:val="000000"/>
          <w14:ligatures w14:val="standardContextual"/>
        </w:rPr>
        <w:t>.</w:t>
      </w:r>
    </w:p>
    <w:p w14:paraId="23BE3470" w14:textId="77777777" w:rsidR="001C18AF" w:rsidRPr="00CD4FE5" w:rsidRDefault="001C18AF" w:rsidP="00CD4FE5">
      <w:pPr>
        <w:autoSpaceDE w:val="0"/>
        <w:autoSpaceDN w:val="0"/>
        <w:adjustRightInd w:val="0"/>
        <w:spacing w:after="0"/>
        <w:ind w:left="567"/>
        <w:rPr>
          <w:rFonts w:asciiTheme="minorHAnsi" w:hAnsiTheme="minorHAnsi"/>
          <w:color w:val="000000"/>
          <w14:ligatures w14:val="standardContextual"/>
        </w:rPr>
      </w:pPr>
    </w:p>
    <w:p w14:paraId="46211926" w14:textId="4B04B54D" w:rsidR="003C024E" w:rsidRDefault="008260FC" w:rsidP="001C18AF">
      <w:pPr>
        <w:pStyle w:val="Nagwek3"/>
        <w:numPr>
          <w:ilvl w:val="0"/>
          <w:numId w:val="31"/>
        </w:numPr>
        <w:spacing w:before="0" w:after="24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C18AF">
        <w:rPr>
          <w:rFonts w:asciiTheme="minorHAnsi" w:hAnsiTheme="minorHAnsi" w:cstheme="minorHAnsi"/>
          <w:b/>
          <w:bCs/>
          <w:color w:val="auto"/>
          <w:sz w:val="22"/>
          <w:szCs w:val="22"/>
        </w:rPr>
        <w:t>Warunki techniczne realizacji inwest</w:t>
      </w:r>
      <w:bookmarkEnd w:id="8"/>
      <w:r w:rsidRPr="001C18AF">
        <w:rPr>
          <w:rFonts w:asciiTheme="minorHAnsi" w:hAnsiTheme="minorHAnsi" w:cstheme="minorHAnsi"/>
          <w:b/>
          <w:bCs/>
          <w:color w:val="auto"/>
          <w:sz w:val="22"/>
          <w:szCs w:val="22"/>
        </w:rPr>
        <w:t>ycji</w:t>
      </w:r>
    </w:p>
    <w:p w14:paraId="508308BA" w14:textId="692B0E6A" w:rsidR="008260FC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Teren prac należy wygrodzić taśmą ostrzegawczą oraz słupkami na czas prowadzenia </w:t>
      </w:r>
      <w:r w:rsidR="00C62465">
        <w:rPr>
          <w:rFonts w:asciiTheme="minorHAnsi" w:hAnsiTheme="minorHAnsi"/>
          <w:color w:val="000000"/>
          <w14:ligatures w14:val="standardContextual"/>
        </w:rPr>
        <w:t>robót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>. Wykopy należy</w:t>
      </w:r>
      <w:r>
        <w:rPr>
          <w:rFonts w:asciiTheme="minorHAnsi" w:hAnsiTheme="minorHAnsi"/>
          <w:color w:val="000000"/>
          <w14:ligatures w14:val="standardContextual"/>
        </w:rPr>
        <w:t xml:space="preserve">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>realizować ręcznie, szczególnie w bezpośredniej bliskości przewodów</w:t>
      </w:r>
      <w:r w:rsidR="00C62465">
        <w:rPr>
          <w:rFonts w:asciiTheme="minorHAnsi" w:hAnsiTheme="minorHAnsi"/>
          <w:color w:val="000000"/>
          <w14:ligatures w14:val="standardContextual"/>
        </w:rPr>
        <w:t>: gazowego i ciepłowniczego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 . Ziemię urodzajną (humus) o grubości warstwy 10 cm należy składować na odkład</w:t>
      </w:r>
      <w:r w:rsidR="00C62465">
        <w:rPr>
          <w:rFonts w:asciiTheme="minorHAnsi" w:hAnsiTheme="minorHAnsi"/>
          <w:color w:val="000000"/>
          <w14:ligatures w14:val="standardContextual"/>
        </w:rPr>
        <w:t>,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  </w:t>
      </w:r>
    </w:p>
    <w:p w14:paraId="4DF2B4D1" w14:textId="76C65807" w:rsidR="008260FC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Wywóz urobku należy wykonać niezwłocznie po wybraniu ziemi z wykopu. Wywóz należy realizować taczkami do utwardzonego miejsca załadunku na samochody. Zabrania się jeżdżenia samochodami samowyłodawczymi po chodniku i terenie zieleni. </w:t>
      </w:r>
    </w:p>
    <w:p w14:paraId="730F8951" w14:textId="5D8287EC" w:rsidR="008260FC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Dowóz żwiru do wbudowania należy wykonać bezpośrednio przed wbudowaniem materiału. Zakazuje się składowania materiału na poboczu prac. </w:t>
      </w:r>
    </w:p>
    <w:p w14:paraId="3613EEFF" w14:textId="75CF206C" w:rsidR="008260FC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Przed rozpoczęciem robót ziemnych należy ustalić trasy transportu i zapoznać osoby wykonywujące roboty ze sposobem i symbolami oznaczeń ograniczeń na tych trasach oraz określić bezpieczne odległości ich wykonywania od istniejącego uzbrojenia terenu. </w:t>
      </w:r>
    </w:p>
    <w:p w14:paraId="14CF2367" w14:textId="77777777" w:rsidR="001C18AF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/>
          <w:color w:val="000000"/>
          <w14:ligatures w14:val="standardContextual"/>
        </w:rPr>
      </w:pPr>
    </w:p>
    <w:p w14:paraId="35C48F2B" w14:textId="02CB9309" w:rsidR="008260FC" w:rsidRPr="001C18AF" w:rsidRDefault="008260FC" w:rsidP="00C6246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b/>
          <w:bCs/>
          <w:color w:val="000000"/>
          <w14:ligatures w14:val="standardContextual"/>
        </w:rPr>
        <w:t xml:space="preserve"> Wytyczne eksploatacyjne </w:t>
      </w:r>
    </w:p>
    <w:p w14:paraId="5B23AE0F" w14:textId="77777777" w:rsidR="001C18AF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/>
          <w:color w:val="000000"/>
          <w14:ligatures w14:val="standardContextual"/>
        </w:rPr>
      </w:pPr>
    </w:p>
    <w:p w14:paraId="50B538FD" w14:textId="1A05D2BC" w:rsidR="008260FC" w:rsidRPr="00E33F83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W przypadku okresów bezdeszczowych dłuższych niż 1 miesiąc </w:t>
      </w:r>
      <w:r w:rsidR="00C62465">
        <w:rPr>
          <w:rFonts w:asciiTheme="minorHAnsi" w:hAnsiTheme="minorHAnsi"/>
          <w:color w:val="000000"/>
          <w14:ligatures w14:val="standardContextual"/>
        </w:rPr>
        <w:t>niecki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 należy podlać. Podlewanie przewiduje się również w okresie 3 miesięcy od zasadzenia roślin z częstotliwością raz na dwa tygodnie. Dawka polewowa na jedno podlewanie wynosić </w:t>
      </w:r>
      <w:r w:rsidR="008260FC" w:rsidRPr="00E33F83">
        <w:rPr>
          <w:rFonts w:asciiTheme="minorHAnsi" w:hAnsiTheme="minorHAnsi"/>
          <w14:ligatures w14:val="standardContextual"/>
        </w:rPr>
        <w:t>winna ok. 2</w:t>
      </w:r>
      <w:r w:rsidR="00C62465" w:rsidRPr="00E33F83">
        <w:rPr>
          <w:rFonts w:asciiTheme="minorHAnsi" w:hAnsiTheme="minorHAnsi"/>
          <w14:ligatures w14:val="standardContextual"/>
        </w:rPr>
        <w:t xml:space="preserve"> </w:t>
      </w:r>
      <w:r w:rsidR="008260FC" w:rsidRPr="00E33F83">
        <w:rPr>
          <w:rFonts w:asciiTheme="minorHAnsi" w:hAnsiTheme="minorHAnsi"/>
          <w14:ligatures w14:val="standardContextual"/>
        </w:rPr>
        <w:t>m</w:t>
      </w:r>
      <w:r w:rsidR="00C62465" w:rsidRPr="00E33F83">
        <w:rPr>
          <w:rFonts w:asciiTheme="minorHAnsi" w:hAnsiTheme="minorHAnsi"/>
          <w:vertAlign w:val="superscript"/>
          <w14:ligatures w14:val="standardContextual"/>
        </w:rPr>
        <w:t>3</w:t>
      </w:r>
      <w:r w:rsidR="008260FC" w:rsidRPr="00E33F83">
        <w:rPr>
          <w:rFonts w:asciiTheme="minorHAnsi" w:hAnsiTheme="minorHAnsi"/>
          <w14:ligatures w14:val="standardContextual"/>
        </w:rPr>
        <w:t xml:space="preserve"> na </w:t>
      </w:r>
      <w:r w:rsidR="00E33F83" w:rsidRPr="00E33F83">
        <w:rPr>
          <w:rFonts w:asciiTheme="minorHAnsi" w:hAnsiTheme="minorHAnsi"/>
          <w14:ligatures w14:val="standardContextual"/>
        </w:rPr>
        <w:t xml:space="preserve">nieckę, z uwzględnieniem ich różnych powierzchni.  </w:t>
      </w:r>
      <w:r w:rsidR="008260FC" w:rsidRPr="00E33F83">
        <w:rPr>
          <w:rFonts w:asciiTheme="minorHAnsi" w:hAnsiTheme="minorHAnsi"/>
          <w14:ligatures w14:val="standardContextual"/>
        </w:rPr>
        <w:t xml:space="preserve"> </w:t>
      </w:r>
    </w:p>
    <w:p w14:paraId="53582FFB" w14:textId="1ECA8085" w:rsidR="008260FC" w:rsidRPr="001C18AF" w:rsidRDefault="001C18AF" w:rsidP="001C18AF">
      <w:pPr>
        <w:pStyle w:val="Akapitzlist"/>
        <w:autoSpaceDE w:val="0"/>
        <w:autoSpaceDN w:val="0"/>
        <w:adjustRightInd w:val="0"/>
        <w:spacing w:line="276" w:lineRule="auto"/>
        <w:ind w:left="426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>Raz na dwa tygodnie należy kontrolować stan techniczny obiektu, ewentualne uszkodzenia skarp, stan roślin</w:t>
      </w:r>
      <w:r w:rsidR="00C62465">
        <w:rPr>
          <w:rFonts w:asciiTheme="minorHAnsi" w:hAnsiTheme="minorHAnsi"/>
          <w:color w:val="000000"/>
          <w14:ligatures w14:val="standardContextual"/>
        </w:rPr>
        <w:t>,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 </w:t>
      </w:r>
    </w:p>
    <w:p w14:paraId="7D241032" w14:textId="3E7B4266" w:rsidR="008260FC" w:rsidRDefault="001C18AF" w:rsidP="001C18AF">
      <w:pPr>
        <w:pStyle w:val="Akapitzlist"/>
        <w:spacing w:line="276" w:lineRule="auto"/>
        <w:ind w:left="426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 xml:space="preserve">- 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>Rośliny uszkodzone, suche należy wymienić na nowe. Kontrolę przeprowadzać raz na dwa tygodnie.</w:t>
      </w:r>
    </w:p>
    <w:p w14:paraId="1F25468F" w14:textId="77777777" w:rsidR="00E33F83" w:rsidRPr="001C18AF" w:rsidRDefault="00E33F83" w:rsidP="001C18AF">
      <w:pPr>
        <w:pStyle w:val="Akapitzlist"/>
        <w:spacing w:line="276" w:lineRule="auto"/>
        <w:ind w:left="426"/>
        <w:rPr>
          <w:rFonts w:asciiTheme="minorHAnsi" w:hAnsiTheme="minorHAnsi"/>
        </w:rPr>
      </w:pPr>
    </w:p>
    <w:p w14:paraId="62BDCAFF" w14:textId="4E81FDE4" w:rsidR="008260FC" w:rsidRPr="00C62465" w:rsidRDefault="00C62465" w:rsidP="00C6246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14:ligatures w14:val="standardContextual"/>
        </w:rPr>
      </w:pPr>
      <w:r>
        <w:rPr>
          <w:rFonts w:asciiTheme="minorHAnsi" w:hAnsiTheme="minorHAnsi"/>
          <w:b/>
          <w:bCs/>
          <w14:ligatures w14:val="standardContextual"/>
        </w:rPr>
        <w:t xml:space="preserve">Przykładowy wykaz </w:t>
      </w:r>
      <w:r w:rsidR="008260FC" w:rsidRPr="00C62465">
        <w:rPr>
          <w:rFonts w:asciiTheme="minorHAnsi" w:hAnsiTheme="minorHAnsi"/>
          <w:b/>
          <w:bCs/>
          <w14:ligatures w14:val="standardContextual"/>
        </w:rPr>
        <w:t>roślin do posadzenia</w:t>
      </w:r>
      <w:r>
        <w:rPr>
          <w:rFonts w:asciiTheme="minorHAnsi" w:hAnsiTheme="minorHAnsi"/>
          <w:b/>
          <w:bCs/>
          <w14:ligatures w14:val="standardContextual"/>
        </w:rPr>
        <w:t xml:space="preserve"> w nieckach</w:t>
      </w:r>
      <w:r w:rsidR="008260FC" w:rsidRPr="00C62465">
        <w:rPr>
          <w:rFonts w:asciiTheme="minorHAnsi" w:hAnsiTheme="minorHAnsi"/>
          <w:b/>
          <w:bCs/>
          <w14:ligatures w14:val="standardContextual"/>
        </w:rPr>
        <w:t xml:space="preserve"> </w:t>
      </w:r>
    </w:p>
    <w:p w14:paraId="44574C8C" w14:textId="507DAD49" w:rsidR="00C62465" w:rsidRDefault="00C62465" w:rsidP="00C6246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14:ligatures w14:val="standardContextual"/>
        </w:rPr>
      </w:pPr>
    </w:p>
    <w:p w14:paraId="4E0917B1" w14:textId="5C480703" w:rsidR="00C62465" w:rsidRP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B</w:t>
      </w:r>
      <w:r w:rsidRPr="001C18AF">
        <w:rPr>
          <w:rFonts w:asciiTheme="minorHAnsi" w:hAnsiTheme="minorHAnsi"/>
          <w:color w:val="000000"/>
          <w14:ligatures w14:val="standardContextual"/>
        </w:rPr>
        <w:t>ergenia sercolistna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Bergenia cordifolia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– </w:t>
      </w:r>
      <w:r w:rsidRPr="00C62465">
        <w:rPr>
          <w:rFonts w:asciiTheme="minorHAnsi" w:hAnsiTheme="minorHAnsi"/>
          <w:color w:val="000000"/>
          <w14:ligatures w14:val="standardContextual"/>
        </w:rPr>
        <w:t>pojemnik C 1.5</w:t>
      </w:r>
      <w:r>
        <w:rPr>
          <w:rFonts w:asciiTheme="minorHAnsi" w:hAnsiTheme="minorHAnsi"/>
          <w:color w:val="000000"/>
          <w14:ligatures w14:val="standardContextual"/>
        </w:rPr>
        <w:t>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7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403320CF" w14:textId="47020939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Ś</w:t>
      </w:r>
      <w:r w:rsidRPr="001C18AF">
        <w:rPr>
          <w:rFonts w:asciiTheme="minorHAnsi" w:hAnsiTheme="minorHAnsi"/>
          <w:color w:val="000000"/>
          <w14:ligatures w14:val="standardContextual"/>
        </w:rPr>
        <w:t>miałek darniowy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Deschampsia caespitosa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– 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pojemnik C </w:t>
      </w:r>
      <w:r>
        <w:rPr>
          <w:rFonts w:asciiTheme="minorHAnsi" w:hAnsiTheme="minorHAnsi"/>
          <w:color w:val="000000"/>
          <w14:ligatures w14:val="standardContextual"/>
        </w:rPr>
        <w:t>2;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5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20EF18E6" w14:textId="16259B3C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L</w:t>
      </w:r>
      <w:r w:rsidRPr="001C18AF">
        <w:rPr>
          <w:rFonts w:asciiTheme="minorHAnsi" w:hAnsiTheme="minorHAnsi"/>
          <w:color w:val="000000"/>
          <w14:ligatures w14:val="standardContextual"/>
        </w:rPr>
        <w:t>iliowiec ogrodowy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Hemerocallis hybrida ‘Stella d’oro’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– 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pojemnik </w:t>
      </w:r>
      <w:r>
        <w:rPr>
          <w:rFonts w:asciiTheme="minorHAnsi" w:hAnsiTheme="minorHAnsi"/>
          <w:color w:val="000000"/>
          <w14:ligatures w14:val="standardContextual"/>
        </w:rPr>
        <w:t>P 11;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5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654915BF" w14:textId="76766C20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K</w:t>
      </w:r>
      <w:r w:rsidRPr="001C18AF">
        <w:rPr>
          <w:rFonts w:asciiTheme="minorHAnsi" w:hAnsiTheme="minorHAnsi"/>
          <w:color w:val="000000"/>
          <w14:ligatures w14:val="standardContextual"/>
        </w:rPr>
        <w:t>osaciec żółty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 xml:space="preserve">Iris pseudacorus 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– </w:t>
      </w:r>
      <w:r w:rsidRPr="00C62465">
        <w:rPr>
          <w:rFonts w:asciiTheme="minorHAnsi" w:hAnsiTheme="minorHAnsi"/>
          <w:color w:val="000000"/>
          <w14:ligatures w14:val="standardContextual"/>
        </w:rPr>
        <w:t>pojemnik C 1.5</w:t>
      </w:r>
      <w:r>
        <w:rPr>
          <w:rFonts w:asciiTheme="minorHAnsi" w:hAnsiTheme="minorHAnsi"/>
          <w:color w:val="000000"/>
          <w14:ligatures w14:val="standardContextual"/>
        </w:rPr>
        <w:t>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5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0799A7CD" w14:textId="16B621A2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K</w:t>
      </w:r>
      <w:r w:rsidRPr="001C18AF">
        <w:rPr>
          <w:rFonts w:asciiTheme="minorHAnsi" w:hAnsiTheme="minorHAnsi"/>
          <w:color w:val="000000"/>
          <w14:ligatures w14:val="standardContextual"/>
        </w:rPr>
        <w:t>osaciec syberyjski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Iris sibirica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- – </w:t>
      </w:r>
      <w:r w:rsidRPr="00C62465">
        <w:rPr>
          <w:rFonts w:asciiTheme="minorHAnsi" w:hAnsiTheme="minorHAnsi"/>
          <w:color w:val="000000"/>
          <w14:ligatures w14:val="standardContextual"/>
        </w:rPr>
        <w:t>pojemnik C 1.5</w:t>
      </w:r>
      <w:r>
        <w:rPr>
          <w:rFonts w:asciiTheme="minorHAnsi" w:hAnsiTheme="minorHAnsi"/>
          <w:color w:val="000000"/>
          <w14:ligatures w14:val="standardContextual"/>
        </w:rPr>
        <w:t>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5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43A57BDA" w14:textId="6200A0A8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>iązówka błotna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Filipendula ulmaria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– 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pojemnik </w:t>
      </w:r>
      <w:r>
        <w:rPr>
          <w:rFonts w:asciiTheme="minorHAnsi" w:hAnsiTheme="minorHAnsi"/>
          <w:color w:val="000000"/>
          <w14:ligatures w14:val="standardContextual"/>
        </w:rPr>
        <w:t>P 11;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 xml:space="preserve"> 5 </w:t>
      </w:r>
      <w:r w:rsidRPr="00C62465">
        <w:rPr>
          <w:rFonts w:asciiTheme="minorHAnsi" w:hAnsiTheme="minorHAnsi"/>
          <w:color w:val="000000"/>
          <w14:ligatures w14:val="standardContextual"/>
        </w:rPr>
        <w:t>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0BE8B368" w14:textId="67435661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K</w:t>
      </w:r>
      <w:r w:rsidRPr="001C18AF">
        <w:rPr>
          <w:rFonts w:asciiTheme="minorHAnsi" w:hAnsiTheme="minorHAnsi"/>
          <w:color w:val="000000"/>
          <w14:ligatures w14:val="standardContextual"/>
        </w:rPr>
        <w:t>rwawnica pospolita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 xml:space="preserve">Lythrum salicaria 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– 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pojemnik </w:t>
      </w:r>
      <w:r>
        <w:rPr>
          <w:rFonts w:asciiTheme="minorHAnsi" w:hAnsiTheme="minorHAnsi"/>
          <w:color w:val="000000"/>
          <w14:ligatures w14:val="standardContextual"/>
        </w:rPr>
        <w:t>P11;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7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41F2792A" w14:textId="79C665C9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T</w:t>
      </w:r>
      <w:r w:rsidRPr="001C18AF">
        <w:rPr>
          <w:rFonts w:asciiTheme="minorHAnsi" w:hAnsiTheme="minorHAnsi"/>
          <w:color w:val="000000"/>
          <w14:ligatures w14:val="standardContextual"/>
        </w:rPr>
        <w:t>rzęślica modra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 xml:space="preserve">Molinia caerulea 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– </w:t>
      </w:r>
      <w:r w:rsidRPr="00C62465">
        <w:rPr>
          <w:rFonts w:asciiTheme="minorHAnsi" w:hAnsiTheme="minorHAnsi"/>
          <w:color w:val="000000"/>
          <w14:ligatures w14:val="standardContextual"/>
        </w:rPr>
        <w:t>pojemnik C 1.5</w:t>
      </w:r>
      <w:r>
        <w:rPr>
          <w:rFonts w:asciiTheme="minorHAnsi" w:hAnsiTheme="minorHAnsi"/>
          <w:color w:val="000000"/>
          <w14:ligatures w14:val="standardContextual"/>
        </w:rPr>
        <w:t>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9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20FCD5EE" w14:textId="51F4BDC4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:i/>
          <w:iCs/>
          <w:color w:val="000000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lastRenderedPageBreak/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R</w:t>
      </w:r>
      <w:r w:rsidRPr="001C18AF">
        <w:rPr>
          <w:rFonts w:asciiTheme="minorHAnsi" w:hAnsiTheme="minorHAnsi"/>
          <w:color w:val="000000"/>
          <w14:ligatures w14:val="standardContextual"/>
        </w:rPr>
        <w:t>dest wężownik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Polygonum bistorta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– 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pojemnik </w:t>
      </w:r>
      <w:r>
        <w:rPr>
          <w:rFonts w:asciiTheme="minorHAnsi" w:hAnsiTheme="minorHAnsi"/>
          <w:color w:val="000000"/>
          <w14:ligatures w14:val="standardContextual"/>
        </w:rPr>
        <w:t>P 11;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9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63314A6F" w14:textId="48AF3BA0" w:rsidR="00C62465" w:rsidRDefault="00C62465" w:rsidP="00E33F83">
      <w:pPr>
        <w:autoSpaceDE w:val="0"/>
        <w:autoSpaceDN w:val="0"/>
        <w:adjustRightInd w:val="0"/>
        <w:spacing w:after="0" w:line="276" w:lineRule="auto"/>
        <w:ind w:left="425"/>
        <w:rPr>
          <w:rFonts w:asciiTheme="minorHAnsi" w:hAnsiTheme="minorHAnsi"/>
          <w14:ligatures w14:val="standardContextual"/>
        </w:rPr>
      </w:pP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- </w:t>
      </w:r>
      <w:r w:rsidR="00E33F83">
        <w:rPr>
          <w:rFonts w:asciiTheme="minorHAnsi" w:hAnsiTheme="minorHAnsi"/>
          <w:color w:val="000000"/>
          <w14:ligatures w14:val="standardContextual"/>
        </w:rPr>
        <w:t>R</w:t>
      </w:r>
      <w:r w:rsidRPr="001C18AF">
        <w:rPr>
          <w:rFonts w:asciiTheme="minorHAnsi" w:hAnsiTheme="minorHAnsi"/>
          <w:color w:val="000000"/>
          <w14:ligatures w14:val="standardContextual"/>
        </w:rPr>
        <w:t>ozchodnik okazały</w:t>
      </w:r>
      <w:r>
        <w:rPr>
          <w:rFonts w:asciiTheme="minorHAnsi" w:hAnsiTheme="minorHAnsi"/>
          <w:color w:val="000000"/>
          <w14:ligatures w14:val="standardContextual"/>
        </w:rPr>
        <w:t xml:space="preserve">, </w:t>
      </w:r>
      <w:r w:rsidRPr="001C18AF">
        <w:rPr>
          <w:rFonts w:asciiTheme="minorHAnsi" w:hAnsiTheme="minorHAnsi"/>
          <w:i/>
          <w:iCs/>
          <w:color w:val="000000"/>
          <w14:ligatures w14:val="standardContextual"/>
        </w:rPr>
        <w:t>Sedum spectabile ‘Carmen’</w:t>
      </w:r>
      <w:r>
        <w:rPr>
          <w:rFonts w:asciiTheme="minorHAnsi" w:hAnsiTheme="minorHAnsi"/>
          <w:i/>
          <w:iCs/>
          <w:color w:val="000000"/>
          <w14:ligatures w14:val="standardContextual"/>
        </w:rPr>
        <w:t xml:space="preserve"> – 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pojemnik C </w:t>
      </w:r>
      <w:r>
        <w:rPr>
          <w:rFonts w:asciiTheme="minorHAnsi" w:hAnsiTheme="minorHAnsi"/>
          <w:color w:val="000000"/>
          <w14:ligatures w14:val="standardContextual"/>
        </w:rPr>
        <w:t>2;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</w:t>
      </w:r>
      <w:r>
        <w:rPr>
          <w:rFonts w:asciiTheme="minorHAnsi" w:hAnsiTheme="minorHAnsi"/>
          <w:color w:val="000000"/>
          <w14:ligatures w14:val="standardContextual"/>
        </w:rPr>
        <w:t>5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 szt/m</w:t>
      </w:r>
      <w:r w:rsidRPr="00C62465">
        <w:rPr>
          <w:rFonts w:asciiTheme="minorHAnsi" w:hAnsiTheme="minorHAnsi"/>
          <w:color w:val="000000"/>
          <w:vertAlign w:val="superscript"/>
          <w14:ligatures w14:val="standardContextual"/>
        </w:rPr>
        <w:t>2</w:t>
      </w:r>
    </w:p>
    <w:p w14:paraId="17A8A2BC" w14:textId="77777777" w:rsidR="00C62465" w:rsidRDefault="00C62465" w:rsidP="00C6246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14:ligatures w14:val="standardContextual"/>
        </w:rPr>
      </w:pPr>
    </w:p>
    <w:p w14:paraId="7CBB3CF9" w14:textId="45AF6C2A" w:rsidR="008260FC" w:rsidRPr="00C62465" w:rsidRDefault="008260FC" w:rsidP="00C6246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b/>
          <w:bCs/>
          <w:color w:val="000000"/>
          <w14:ligatures w14:val="standardContextual"/>
        </w:rPr>
        <w:t xml:space="preserve"> Założenie łąki kwietnej </w:t>
      </w:r>
    </w:p>
    <w:p w14:paraId="301BE1AA" w14:textId="77777777" w:rsidR="00C62465" w:rsidRPr="00C62465" w:rsidRDefault="00C62465" w:rsidP="00C62465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/>
          <w:color w:val="000000"/>
          <w14:ligatures w14:val="standardContextual"/>
        </w:rPr>
      </w:pPr>
    </w:p>
    <w:p w14:paraId="5510BBFF" w14:textId="5EC9A5DE" w:rsidR="008260FC" w:rsidRPr="00C62465" w:rsidRDefault="008260FC" w:rsidP="00C62465">
      <w:pPr>
        <w:spacing w:line="276" w:lineRule="auto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color w:val="000000"/>
          <w14:ligatures w14:val="standardContextual"/>
        </w:rPr>
        <w:t>Wybór odpowiedniej mieszanki należy poprzedzić analizą warunków glebowych i środowiskowych dla projektowanej lokalizacji, oraz przedstawić do akceptacji osobie wskazanej do realizacji zadania</w:t>
      </w:r>
      <w:r w:rsidR="00C62465">
        <w:rPr>
          <w:rFonts w:asciiTheme="minorHAnsi" w:hAnsiTheme="minorHAnsi"/>
          <w:color w:val="000000"/>
          <w14:ligatures w14:val="standardContextual"/>
        </w:rPr>
        <w:t xml:space="preserve"> z ZZW</w:t>
      </w:r>
      <w:r w:rsidRPr="00C62465">
        <w:rPr>
          <w:rFonts w:asciiTheme="minorHAnsi" w:hAnsiTheme="minorHAnsi"/>
          <w:color w:val="000000"/>
          <w14:ligatures w14:val="standardContextual"/>
        </w:rPr>
        <w:t>.</w:t>
      </w:r>
    </w:p>
    <w:p w14:paraId="49DB4A4D" w14:textId="77777777" w:rsidR="008260FC" w:rsidRPr="00C62465" w:rsidRDefault="008260FC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b/>
          <w:bCs/>
          <w:color w:val="000000"/>
          <w14:ligatures w14:val="standardContextual"/>
        </w:rPr>
        <w:t xml:space="preserve">Parametry jakościowe materiału siewnego </w:t>
      </w:r>
    </w:p>
    <w:p w14:paraId="7CBE3E3E" w14:textId="77777777" w:rsidR="008260FC" w:rsidRPr="00C62465" w:rsidRDefault="008260FC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color w:val="000000"/>
          <w14:ligatures w14:val="standardContextual"/>
        </w:rPr>
        <w:t xml:space="preserve">Warunki, jakie musi spełnić materiał roślinny: </w:t>
      </w:r>
    </w:p>
    <w:p w14:paraId="2966BB4C" w14:textId="6D29955B" w:rsidR="008260FC" w:rsidRPr="00C62465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M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ieszanka musi zawierać nasiona roślin pochodzących z upraw na terenach leżących w podobnej strefie klimatycznej charakteryzującej się podobną ilością opadów atmosferycznych, trwale zadomowionych we florze Polski i charakterystycznych dla siedliska w którym będzie zakładana łąka, </w:t>
      </w:r>
    </w:p>
    <w:p w14:paraId="652C264D" w14:textId="76C06828" w:rsidR="008260FC" w:rsidRPr="00C62465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M</w:t>
      </w:r>
      <w:r w:rsidRPr="00C62465">
        <w:rPr>
          <w:rFonts w:asciiTheme="minorHAnsi" w:hAnsiTheme="minorHAnsi"/>
          <w:color w:val="000000"/>
          <w14:ligatures w14:val="standardContextual"/>
        </w:rPr>
        <w:t xml:space="preserve">ieszanka nasienna musi zawierać przynajmniej 30 gatunków roślin, bez uznanych za inwazyjne (wg. wykazu Polskiego Towarzystwa Botanicznego), </w:t>
      </w:r>
    </w:p>
    <w:p w14:paraId="69C6540D" w14:textId="23D974D7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C62465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T</w:t>
      </w:r>
      <w:r w:rsidRPr="00C62465">
        <w:rPr>
          <w:rFonts w:asciiTheme="minorHAnsi" w:hAnsiTheme="minorHAnsi"/>
          <w:color w:val="000000"/>
          <w14:ligatures w14:val="standardContextual"/>
        </w:rPr>
        <w:t>rawy w mieszance nasiennej nie mogą stanowić więcej niż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30% składu mieszanki, </w:t>
      </w:r>
    </w:p>
    <w:p w14:paraId="78936F21" w14:textId="6471195F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mieszance nasiennej należy uwzględnić domieszkę gatunków roślin jednorocznych w ilości około 10% składu mieszanki, </w:t>
      </w:r>
    </w:p>
    <w:p w14:paraId="4B1B4138" w14:textId="018D12C9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C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zęść gatunków zastosowanych w mieszance musi wykazywać tolerancję na zasolenie, </w:t>
      </w:r>
    </w:p>
    <w:p w14:paraId="6FA1E179" w14:textId="22C75037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Ż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aden z zastosowanych w mieszance komponentów (gatunków) nie może przekraczać 15% składu mieszanki, </w:t>
      </w:r>
    </w:p>
    <w:p w14:paraId="3053E0E2" w14:textId="340ED018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K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ompozycja gatunkowa w mieszance powinna gwarantować jak najdłuższy czas kwitnienia min. 3,5 miesiąca. </w:t>
      </w:r>
    </w:p>
    <w:p w14:paraId="6BDDAD86" w14:textId="77777777" w:rsidR="00E33F83" w:rsidRDefault="00E33F83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color w:val="000000"/>
          <w14:ligatures w14:val="standardContextual"/>
        </w:rPr>
      </w:pPr>
    </w:p>
    <w:p w14:paraId="68604C4A" w14:textId="0B05781D" w:rsidR="008260FC" w:rsidRPr="00C62465" w:rsidRDefault="008260FC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color w:val="000000"/>
          <w14:ligatures w14:val="standardContextual"/>
        </w:rPr>
      </w:pPr>
      <w:r w:rsidRPr="00C62465">
        <w:rPr>
          <w:rFonts w:asciiTheme="minorHAnsi" w:hAnsiTheme="minorHAnsi"/>
          <w:b/>
          <w:bCs/>
          <w:color w:val="000000"/>
          <w14:ligatures w14:val="standardContextual"/>
        </w:rPr>
        <w:t xml:space="preserve">Przygotowanie podłoża do wysiewu łąki kwietnej </w:t>
      </w:r>
    </w:p>
    <w:p w14:paraId="515BA7D8" w14:textId="0F051822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A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naliza warunków glebowych z przeprowadzeniem badań chemicznych gleby dla </w:t>
      </w:r>
      <w:r w:rsidR="00C62465">
        <w:rPr>
          <w:rFonts w:asciiTheme="minorHAnsi" w:hAnsiTheme="minorHAnsi"/>
          <w:color w:val="000000"/>
          <w14:ligatures w14:val="standardContextual"/>
        </w:rPr>
        <w:t xml:space="preserve">wskazanej na mapie </w:t>
      </w:r>
      <w:r w:rsidRPr="001C18AF">
        <w:rPr>
          <w:rFonts w:asciiTheme="minorHAnsi" w:hAnsiTheme="minorHAnsi"/>
          <w:color w:val="000000"/>
          <w14:ligatures w14:val="standardContextual"/>
        </w:rPr>
        <w:t>lokalizacji</w:t>
      </w:r>
      <w:r w:rsidR="00C62465">
        <w:rPr>
          <w:rFonts w:asciiTheme="minorHAnsi" w:hAnsiTheme="minorHAnsi"/>
          <w:color w:val="000000"/>
          <w14:ligatures w14:val="standardContextual"/>
        </w:rPr>
        <w:t xml:space="preserve"> , 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</w:t>
      </w:r>
    </w:p>
    <w:p w14:paraId="4442F810" w14:textId="0D740B8D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razie potrzeby wykonanie wapnowania terenu w celu uzyskania odpowiedniego pH, dawkę wapna należy ustalić na podstawie badań glebowych, </w:t>
      </w:r>
    </w:p>
    <w:p w14:paraId="58335B8C" w14:textId="6B032445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razie konieczności zdjęcie nadwyżek ziemi średnio 10 cm, </w:t>
      </w:r>
    </w:p>
    <w:p w14:paraId="454BEC9D" w14:textId="1911AFA6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U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sunięcie darni i gruntu rodzimego na głębokość 5 – 10 cm, </w:t>
      </w:r>
    </w:p>
    <w:p w14:paraId="0CC12C50" w14:textId="5B340741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S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pulchnienie wierzchniej warstwy gruntu na głębokość 10-15 cm za pomocą agregatu uprawowego lub glebogryzarki, </w:t>
      </w:r>
    </w:p>
    <w:p w14:paraId="69CDB467" w14:textId="0F679846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D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okładne usunięcie pozostałości roślinnych, kamieni, gruzu, śmieci i innych zanieczyszczeń, </w:t>
      </w:r>
    </w:p>
    <w:p w14:paraId="138ECE3A" w14:textId="62413BCF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yrównanie powierzchni terenu, </w:t>
      </w:r>
    </w:p>
    <w:p w14:paraId="688A55BE" w14:textId="537C3DA9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razie potrzeby uzupełnienie i rozścielenie ziemi urodzajnej warstwą 5 cm odpowiedniej dla wybranego typu łąki, </w:t>
      </w:r>
    </w:p>
    <w:p w14:paraId="1E084F97" w14:textId="6D817315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G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leba do obsiania mieszanką nasienną powinna być dobrze spulchniona o strukturze zalecanej pod wysiew nasion, </w:t>
      </w:r>
    </w:p>
    <w:p w14:paraId="3FE2071B" w14:textId="2F7FB436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709" w:hanging="142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lastRenderedPageBreak/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ywóz zebranej darni, warstwy gleby, a także wybranych zanieczyszczeń do utylizacji zgodnie z obowiązującymi przepisami. </w:t>
      </w:r>
    </w:p>
    <w:p w14:paraId="7DDD6DE5" w14:textId="77777777" w:rsidR="00E33F83" w:rsidRDefault="00E33F83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color w:val="000000"/>
          <w14:ligatures w14:val="standardContextual"/>
        </w:rPr>
      </w:pPr>
    </w:p>
    <w:p w14:paraId="344DD1F1" w14:textId="0A47C1AB" w:rsidR="008260FC" w:rsidRPr="00E33F83" w:rsidRDefault="008260FC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14:ligatures w14:val="standardContextual"/>
        </w:rPr>
      </w:pPr>
      <w:r w:rsidRPr="00E33F83">
        <w:rPr>
          <w:rFonts w:asciiTheme="minorHAnsi" w:hAnsiTheme="minorHAnsi"/>
          <w:b/>
          <w:bCs/>
          <w:color w:val="000000"/>
          <w14:ligatures w14:val="standardContextual"/>
        </w:rPr>
        <w:t xml:space="preserve">Wysiew łąki kwietnej </w:t>
      </w:r>
    </w:p>
    <w:p w14:paraId="287BD7A7" w14:textId="655BA664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ysiew mieszanki nasiennej należy przeprowadzić siewnikiem pneumatycznym lub rzutowym, </w:t>
      </w:r>
    </w:p>
    <w:p w14:paraId="0E985C6C" w14:textId="2EB69473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przypadku wykorzystania siewnika pneumatycznego wysiew należy wykonać na najpłytszym ustawieniu siewnika, </w:t>
      </w:r>
    </w:p>
    <w:p w14:paraId="061E5DB3" w14:textId="4EA66CE6" w:rsidR="008260FC" w:rsidRPr="001C18AF" w:rsidRDefault="00E33F83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color w:val="000000"/>
          <w14:ligatures w14:val="standardContextual"/>
        </w:rPr>
        <w:t>- W</w:t>
      </w:r>
      <w:r w:rsidR="008260FC" w:rsidRPr="001C18AF">
        <w:rPr>
          <w:rFonts w:asciiTheme="minorHAnsi" w:hAnsiTheme="minorHAnsi"/>
          <w:color w:val="000000"/>
          <w14:ligatures w14:val="standardContextual"/>
        </w:rPr>
        <w:t xml:space="preserve">ysiać mieszankę nasienną w ilości minimum 3 g/m2 uwzględniając zalecenia producenta mieszanki, </w:t>
      </w:r>
    </w:p>
    <w:p w14:paraId="55FD53EC" w14:textId="373FC4C1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 celu zapewnienia równomiernego wysiewu należy zmieszać mieszankę nasion z wermikulitem lub innym wypełniaczem (np. piaskiem), </w:t>
      </w:r>
    </w:p>
    <w:p w14:paraId="728971E7" w14:textId="5EDC463D" w:rsidR="008260FC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W</w:t>
      </w:r>
      <w:r w:rsidRPr="001C18AF">
        <w:rPr>
          <w:rFonts w:asciiTheme="minorHAnsi" w:hAnsiTheme="minorHAnsi"/>
          <w:color w:val="000000"/>
          <w14:ligatures w14:val="standardContextual"/>
        </w:rPr>
        <w:t>ysiane nasiona nie powinny być przykryte glebą ponieważ nasiona niektórych gatunków do kiełkowania wymagają światła; wierzchnią warstwę gleby należy lekko zwałować, najlepiej wałem ręcznym</w:t>
      </w:r>
      <w:r w:rsidR="00E33F83">
        <w:rPr>
          <w:rFonts w:asciiTheme="minorHAnsi" w:hAnsiTheme="minorHAnsi"/>
          <w:color w:val="000000"/>
          <w14:ligatures w14:val="standardContextual"/>
        </w:rPr>
        <w:t>.</w:t>
      </w:r>
    </w:p>
    <w:p w14:paraId="5074530B" w14:textId="77777777" w:rsidR="00E33F83" w:rsidRPr="001C18AF" w:rsidRDefault="00E33F83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</w:p>
    <w:p w14:paraId="1DE39DB6" w14:textId="77777777" w:rsidR="008260FC" w:rsidRPr="00E33F83" w:rsidRDefault="008260FC" w:rsidP="00C62465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14:ligatures w14:val="standardContextual"/>
        </w:rPr>
      </w:pPr>
      <w:r w:rsidRPr="00E33F83">
        <w:rPr>
          <w:rFonts w:asciiTheme="minorHAnsi" w:hAnsiTheme="minorHAnsi"/>
          <w:b/>
          <w:bCs/>
          <w:color w:val="000000"/>
          <w14:ligatures w14:val="standardContextual"/>
        </w:rPr>
        <w:t xml:space="preserve">Pielęgnacja łąki </w:t>
      </w:r>
    </w:p>
    <w:p w14:paraId="40260D15" w14:textId="29E9CC75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U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suwanie roślin uschniętych, chorych i uszkodzonych, </w:t>
      </w:r>
    </w:p>
    <w:p w14:paraId="0ED0C0CA" w14:textId="2EB4B4F6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E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wentualne nawożenie łąki po rozpoczęciu kwitnienia nawozami wieloskładnikowymi, </w:t>
      </w:r>
    </w:p>
    <w:p w14:paraId="7980B6E8" w14:textId="3E612E6F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R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egularne odchwaszczanie łąki, </w:t>
      </w:r>
    </w:p>
    <w:p w14:paraId="59F5E4F4" w14:textId="60F5A11C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P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odlewanie łąki w przypadku długotrwale utrzymującej się suszy, </w:t>
      </w:r>
    </w:p>
    <w:p w14:paraId="495D5C73" w14:textId="10A21F8C" w:rsidR="008260FC" w:rsidRPr="001C18AF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K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oszenie łąki dwa razy w roku (pierwsze należy wykonać w czerwcu lub lipcu, drugie w sierpniu lub wrześniu) kosą spalinową lub kosiarką listwową na wysokości 8-10 cm. </w:t>
      </w:r>
    </w:p>
    <w:p w14:paraId="1DB092A1" w14:textId="5A3A00AD" w:rsidR="008260FC" w:rsidRDefault="008260FC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</w:t>
      </w:r>
      <w:r w:rsidR="00E33F83">
        <w:rPr>
          <w:rFonts w:asciiTheme="minorHAnsi" w:hAnsiTheme="minorHAnsi"/>
          <w:color w:val="000000"/>
          <w14:ligatures w14:val="standardContextual"/>
        </w:rPr>
        <w:t>S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koszone części roślin należy pozostawić na miejscu na kilka dni w celu wyschnięcia i osypania się nasion, z których kolejnym sezonie wyrosną nowe rośliny. </w:t>
      </w:r>
    </w:p>
    <w:p w14:paraId="6DD93481" w14:textId="77777777" w:rsidR="00E33F83" w:rsidRPr="001C18AF" w:rsidRDefault="00E33F83" w:rsidP="00E33F83">
      <w:pPr>
        <w:autoSpaceDE w:val="0"/>
        <w:autoSpaceDN w:val="0"/>
        <w:adjustRightInd w:val="0"/>
        <w:spacing w:after="0" w:line="276" w:lineRule="auto"/>
        <w:ind w:left="567"/>
        <w:rPr>
          <w:rFonts w:asciiTheme="minorHAnsi" w:hAnsiTheme="minorHAnsi"/>
          <w:color w:val="000000"/>
          <w14:ligatures w14:val="standardContextual"/>
        </w:rPr>
      </w:pPr>
    </w:p>
    <w:p w14:paraId="2CAB3618" w14:textId="21D4EC55" w:rsidR="00E33F83" w:rsidRPr="00E33F83" w:rsidRDefault="00E33F83" w:rsidP="00E33F8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14:ligatures w14:val="standardContextual"/>
        </w:rPr>
      </w:pPr>
      <w:r>
        <w:rPr>
          <w:rFonts w:asciiTheme="minorHAnsi" w:hAnsiTheme="minorHAnsi"/>
          <w:b/>
          <w:bCs/>
          <w:color w:val="000000"/>
          <w14:ligatures w14:val="standardContextual"/>
        </w:rPr>
        <w:t>Warunki bezpieczeństwa</w:t>
      </w:r>
    </w:p>
    <w:p w14:paraId="62425BFA" w14:textId="34D00DB9" w:rsidR="008260FC" w:rsidRPr="00E33F83" w:rsidRDefault="008260FC" w:rsidP="00E33F83">
      <w:pPr>
        <w:pStyle w:val="Akapitzlist"/>
        <w:autoSpaceDE w:val="0"/>
        <w:autoSpaceDN w:val="0"/>
        <w:adjustRightInd w:val="0"/>
        <w:spacing w:after="0" w:line="240" w:lineRule="auto"/>
        <w:ind w:left="644"/>
        <w:rPr>
          <w:rFonts w:asciiTheme="minorHAnsi" w:hAnsiTheme="minorHAnsi"/>
          <w:color w:val="000000"/>
          <w14:ligatures w14:val="standardContextual"/>
        </w:rPr>
      </w:pPr>
      <w:r w:rsidRPr="00E33F83">
        <w:rPr>
          <w:rFonts w:asciiTheme="minorHAnsi" w:hAnsiTheme="minorHAnsi"/>
          <w:b/>
          <w:bCs/>
          <w:color w:val="000000"/>
          <w14:ligatures w14:val="standardContextual"/>
        </w:rPr>
        <w:t xml:space="preserve"> </w:t>
      </w:r>
    </w:p>
    <w:p w14:paraId="26CF6B93" w14:textId="7A600541" w:rsidR="008260FC" w:rsidRPr="001C18AF" w:rsidRDefault="008260FC" w:rsidP="00E33F83">
      <w:pPr>
        <w:autoSpaceDE w:val="0"/>
        <w:autoSpaceDN w:val="0"/>
        <w:adjustRightInd w:val="0"/>
        <w:spacing w:after="65" w:line="240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Wszelkie prace należy wykonywać zgodnie z obowiązującymi przepisami </w:t>
      </w:r>
      <w:r w:rsidR="00E33F83">
        <w:rPr>
          <w:rFonts w:asciiTheme="minorHAnsi" w:hAnsiTheme="minorHAnsi"/>
          <w:color w:val="000000"/>
          <w14:ligatures w14:val="standardContextual"/>
        </w:rPr>
        <w:t xml:space="preserve">BHP </w:t>
      </w:r>
      <w:r w:rsidRPr="001C18AF">
        <w:rPr>
          <w:rFonts w:asciiTheme="minorHAnsi" w:hAnsiTheme="minorHAnsi"/>
          <w:color w:val="000000"/>
          <w14:ligatures w14:val="standardContextual"/>
        </w:rPr>
        <w:t>oraz zasadami sztuki budowlanej i ogrodniczej, pod nadzorem osób posiadających odpowiednie uprawnienia</w:t>
      </w:r>
      <w:r w:rsidR="00E33F83">
        <w:rPr>
          <w:rFonts w:asciiTheme="minorHAnsi" w:hAnsiTheme="minorHAnsi"/>
          <w:color w:val="000000"/>
          <w14:ligatures w14:val="standardContextual"/>
        </w:rPr>
        <w:t>,</w:t>
      </w:r>
    </w:p>
    <w:p w14:paraId="7EA42A56" w14:textId="1328020C" w:rsidR="008260FC" w:rsidRPr="001C18AF" w:rsidRDefault="008260FC" w:rsidP="00E33F83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>– Prace ogrodnicze powinny wykonywać osoby posiadające odpowiednie kwalifikacje</w:t>
      </w:r>
      <w:r w:rsidR="00E33F83">
        <w:rPr>
          <w:rFonts w:asciiTheme="minorHAnsi" w:hAnsiTheme="minorHAnsi"/>
          <w:color w:val="000000"/>
          <w14:ligatures w14:val="standardContextual"/>
        </w:rPr>
        <w:t xml:space="preserve"> </w:t>
      </w:r>
      <w:r w:rsidRPr="001C18AF">
        <w:rPr>
          <w:rFonts w:asciiTheme="minorHAnsi" w:hAnsiTheme="minorHAnsi"/>
          <w:color w:val="000000"/>
          <w14:ligatures w14:val="standardContextual"/>
        </w:rPr>
        <w:t xml:space="preserve">i doświadczenie zawodowe. </w:t>
      </w:r>
    </w:p>
    <w:p w14:paraId="7AF92EBB" w14:textId="77777777" w:rsidR="008260FC" w:rsidRDefault="008260FC" w:rsidP="00E33F83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000000"/>
          <w14:ligatures w14:val="standardContextual"/>
        </w:rPr>
      </w:pPr>
      <w:r w:rsidRPr="001C18AF">
        <w:rPr>
          <w:rFonts w:asciiTheme="minorHAnsi" w:hAnsiTheme="minorHAnsi"/>
          <w:color w:val="000000"/>
          <w14:ligatures w14:val="standardContextual"/>
        </w:rPr>
        <w:t xml:space="preserve">– Prace należy zorganizować w sposób gwarantujący jak najmniejszą ingerencję w tereny zieleni znajdujące się w obrębie i poza obszarem inwestycji. </w:t>
      </w:r>
    </w:p>
    <w:p w14:paraId="5F26C331" w14:textId="77777777" w:rsidR="00E33F83" w:rsidRPr="001C18AF" w:rsidRDefault="00E33F83" w:rsidP="00E33F83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/>
          <w:color w:val="000000"/>
          <w14:ligatures w14:val="standardContextual"/>
        </w:rPr>
      </w:pPr>
    </w:p>
    <w:p w14:paraId="20693EBA" w14:textId="77777777" w:rsidR="00E507DB" w:rsidRPr="00600498" w:rsidRDefault="00E507DB" w:rsidP="00E507DB">
      <w:pPr>
        <w:pStyle w:val="Akapitzlist"/>
        <w:widowControl w:val="0"/>
        <w:suppressAutoHyphens/>
        <w:spacing w:before="240" w:after="0" w:line="276" w:lineRule="auto"/>
        <w:ind w:left="720"/>
        <w:rPr>
          <w:rFonts w:asciiTheme="minorHAnsi" w:hAnsiTheme="minorHAnsi"/>
        </w:rPr>
      </w:pPr>
    </w:p>
    <w:p w14:paraId="10CEEECD" w14:textId="4A2FFFFF" w:rsidR="003C024E" w:rsidRPr="00D569A8" w:rsidRDefault="003C024E" w:rsidP="003C024E">
      <w:pPr>
        <w:pStyle w:val="Nagwek1"/>
      </w:pPr>
      <w:bookmarkStart w:id="9" w:name="_Toc164250342"/>
      <w:r w:rsidRPr="00D569A8">
        <w:t>II ZAŁĄCZNIKI</w:t>
      </w:r>
      <w:bookmarkEnd w:id="9"/>
    </w:p>
    <w:p w14:paraId="1FD8E0D4" w14:textId="6502B6E5" w:rsidR="00111487" w:rsidRPr="00111487" w:rsidRDefault="00111487" w:rsidP="00E33F83">
      <w:pPr>
        <w:widowControl w:val="0"/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111487">
        <w:rPr>
          <w:rFonts w:asciiTheme="minorHAnsi" w:hAnsiTheme="minorHAnsi"/>
          <w:color w:val="000000" w:themeColor="text1"/>
        </w:rPr>
        <w:t>Załącznik nr 1 – Przykładow</w:t>
      </w:r>
      <w:r>
        <w:rPr>
          <w:rFonts w:asciiTheme="minorHAnsi" w:hAnsiTheme="minorHAnsi"/>
          <w:color w:val="000000" w:themeColor="text1"/>
        </w:rPr>
        <w:t>y sposób</w:t>
      </w:r>
      <w:r w:rsidRPr="00111487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wykonania Niecki nr 1 i Niecki nr 2</w:t>
      </w:r>
      <w:r w:rsidRPr="00111487">
        <w:rPr>
          <w:rFonts w:asciiTheme="minorHAnsi" w:hAnsiTheme="minorHAnsi"/>
          <w:color w:val="000000" w:themeColor="text1"/>
        </w:rPr>
        <w:t xml:space="preserve"> </w:t>
      </w:r>
    </w:p>
    <w:p w14:paraId="4FABB38A" w14:textId="2B9A76E8" w:rsidR="00E33F83" w:rsidRPr="00111487" w:rsidRDefault="00E33F83" w:rsidP="00E33F83">
      <w:pPr>
        <w:widowControl w:val="0"/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111487">
        <w:rPr>
          <w:rFonts w:asciiTheme="minorHAnsi" w:hAnsiTheme="minorHAnsi"/>
          <w:color w:val="000000" w:themeColor="text1"/>
        </w:rPr>
        <w:t>Załącznik</w:t>
      </w:r>
      <w:r w:rsidR="00111487" w:rsidRPr="00111487">
        <w:rPr>
          <w:rFonts w:asciiTheme="minorHAnsi" w:hAnsiTheme="minorHAnsi"/>
          <w:color w:val="000000" w:themeColor="text1"/>
        </w:rPr>
        <w:t xml:space="preserve"> </w:t>
      </w:r>
      <w:r w:rsidRPr="00111487">
        <w:rPr>
          <w:rFonts w:asciiTheme="minorHAnsi" w:hAnsiTheme="minorHAnsi"/>
          <w:color w:val="000000" w:themeColor="text1"/>
        </w:rPr>
        <w:t xml:space="preserve">nr </w:t>
      </w:r>
      <w:r w:rsidR="00111487" w:rsidRPr="00111487">
        <w:rPr>
          <w:rFonts w:asciiTheme="minorHAnsi" w:hAnsiTheme="minorHAnsi"/>
          <w:color w:val="000000" w:themeColor="text1"/>
        </w:rPr>
        <w:t>2</w:t>
      </w:r>
      <w:r w:rsidRPr="00111487">
        <w:rPr>
          <w:rFonts w:asciiTheme="minorHAnsi" w:hAnsiTheme="minorHAnsi"/>
          <w:color w:val="000000" w:themeColor="text1"/>
        </w:rPr>
        <w:t xml:space="preserve"> do PFU </w:t>
      </w:r>
      <w:r w:rsidR="006F7068">
        <w:rPr>
          <w:rFonts w:asciiTheme="minorHAnsi" w:hAnsiTheme="minorHAnsi"/>
          <w:b/>
          <w:bCs/>
          <w:color w:val="000000" w:themeColor="text1"/>
        </w:rPr>
        <w:t>–</w:t>
      </w:r>
      <w:r w:rsidRPr="00111487">
        <w:rPr>
          <w:rFonts w:asciiTheme="minorHAnsi" w:hAnsiTheme="minorHAnsi"/>
          <w:b/>
          <w:bCs/>
          <w:color w:val="000000" w:themeColor="text1"/>
        </w:rPr>
        <w:t xml:space="preserve"> </w:t>
      </w:r>
      <w:r w:rsidR="006F7068">
        <w:rPr>
          <w:rFonts w:asciiTheme="minorHAnsi" w:hAnsiTheme="minorHAnsi"/>
          <w:color w:val="000000" w:themeColor="text1"/>
        </w:rPr>
        <w:t>Standardy sadzenia drzew na terenie m.st. Warszawy z doborem gatunkowym</w:t>
      </w:r>
    </w:p>
    <w:p w14:paraId="09139858" w14:textId="368F9491" w:rsidR="00E33F83" w:rsidRPr="00111487" w:rsidRDefault="00E33F83" w:rsidP="00E33F83">
      <w:pPr>
        <w:widowControl w:val="0"/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111487">
        <w:rPr>
          <w:rFonts w:asciiTheme="minorHAnsi" w:hAnsiTheme="minorHAnsi"/>
          <w:color w:val="000000" w:themeColor="text1"/>
        </w:rPr>
        <w:lastRenderedPageBreak/>
        <w:t xml:space="preserve">Załącznik nr </w:t>
      </w:r>
      <w:r w:rsidR="00111487" w:rsidRPr="00111487">
        <w:rPr>
          <w:rFonts w:asciiTheme="minorHAnsi" w:hAnsiTheme="minorHAnsi"/>
          <w:color w:val="000000" w:themeColor="text1"/>
        </w:rPr>
        <w:t>3</w:t>
      </w:r>
      <w:r w:rsidRPr="00111487">
        <w:rPr>
          <w:rFonts w:asciiTheme="minorHAnsi" w:hAnsiTheme="minorHAnsi"/>
          <w:color w:val="000000" w:themeColor="text1"/>
        </w:rPr>
        <w:t xml:space="preserve"> do PFU – Parametry jakościowe materiału roślinnego</w:t>
      </w:r>
    </w:p>
    <w:p w14:paraId="4FC8136D" w14:textId="330D9B2A" w:rsidR="00E33F83" w:rsidRPr="00111487" w:rsidRDefault="00E33F83" w:rsidP="00E33F83">
      <w:pPr>
        <w:widowControl w:val="0"/>
        <w:suppressAutoHyphens/>
        <w:spacing w:before="240" w:after="0" w:line="276" w:lineRule="auto"/>
        <w:rPr>
          <w:rFonts w:asciiTheme="minorHAnsi" w:hAnsiTheme="minorHAnsi"/>
          <w:color w:val="000000" w:themeColor="text1"/>
        </w:rPr>
      </w:pPr>
      <w:r w:rsidRPr="00111487">
        <w:rPr>
          <w:rFonts w:asciiTheme="minorHAnsi" w:hAnsiTheme="minorHAnsi"/>
          <w:color w:val="000000" w:themeColor="text1"/>
        </w:rPr>
        <w:t xml:space="preserve">Załącznik nr </w:t>
      </w:r>
      <w:r w:rsidR="00111487" w:rsidRPr="00111487">
        <w:rPr>
          <w:rFonts w:asciiTheme="minorHAnsi" w:hAnsiTheme="minorHAnsi"/>
          <w:color w:val="000000" w:themeColor="text1"/>
        </w:rPr>
        <w:t>4</w:t>
      </w:r>
      <w:r w:rsidRPr="00111487">
        <w:rPr>
          <w:rFonts w:asciiTheme="minorHAnsi" w:hAnsiTheme="minorHAnsi"/>
          <w:color w:val="000000" w:themeColor="text1"/>
        </w:rPr>
        <w:t xml:space="preserve"> do PFU – </w:t>
      </w:r>
      <w:r w:rsidR="006F7068">
        <w:rPr>
          <w:rFonts w:asciiTheme="minorHAnsi" w:hAnsiTheme="minorHAnsi"/>
          <w:color w:val="000000" w:themeColor="text1"/>
        </w:rPr>
        <w:t xml:space="preserve">Zasady odtworzenia i renowacji trawników </w:t>
      </w:r>
    </w:p>
    <w:p w14:paraId="019F19C1" w14:textId="77777777" w:rsidR="00E33F83" w:rsidRPr="00111487" w:rsidRDefault="00E33F83" w:rsidP="007A00D8">
      <w:pPr>
        <w:spacing w:before="240" w:after="0" w:line="240" w:lineRule="auto"/>
        <w:ind w:left="357"/>
        <w:rPr>
          <w:rFonts w:asciiTheme="minorHAnsi" w:hAnsiTheme="minorHAnsi"/>
          <w:color w:val="000000" w:themeColor="text1"/>
        </w:rPr>
      </w:pPr>
    </w:p>
    <w:p w14:paraId="6C1E998F" w14:textId="77777777" w:rsidR="00395732" w:rsidRPr="00111487" w:rsidRDefault="00395732" w:rsidP="007A00D8">
      <w:pPr>
        <w:spacing w:before="240" w:after="0" w:line="240" w:lineRule="auto"/>
        <w:ind w:left="357"/>
        <w:rPr>
          <w:rFonts w:asciiTheme="minorHAnsi" w:hAnsiTheme="minorHAnsi"/>
          <w:color w:val="000000" w:themeColor="text1"/>
        </w:rPr>
      </w:pPr>
    </w:p>
    <w:sectPr w:rsidR="00395732" w:rsidRPr="00111487" w:rsidSect="0017605F"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BA83" w14:textId="77777777" w:rsidR="00D954AC" w:rsidRDefault="00D954AC" w:rsidP="003B2C14">
      <w:pPr>
        <w:spacing w:after="0" w:line="240" w:lineRule="auto"/>
      </w:pPr>
      <w:r>
        <w:separator/>
      </w:r>
    </w:p>
  </w:endnote>
  <w:endnote w:type="continuationSeparator" w:id="0">
    <w:p w14:paraId="56E8B8C1" w14:textId="77777777" w:rsidR="00D954AC" w:rsidRDefault="00D954AC" w:rsidP="003B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427081"/>
      <w:docPartObj>
        <w:docPartGallery w:val="Page Numbers (Bottom of Page)"/>
        <w:docPartUnique/>
      </w:docPartObj>
    </w:sdtPr>
    <w:sdtContent>
      <w:p w14:paraId="77C727D2" w14:textId="055641BF" w:rsidR="00E33F83" w:rsidRDefault="001760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E33F83">
          <w:t>1</w:t>
        </w:r>
        <w:r w:rsidR="00B21ED5">
          <w:t>3</w:t>
        </w:r>
      </w:p>
      <w:p w14:paraId="68778A5B" w14:textId="6178F11F" w:rsidR="0017605F" w:rsidRDefault="00000000">
        <w:pPr>
          <w:pStyle w:val="Stopka"/>
          <w:jc w:val="right"/>
        </w:pPr>
      </w:p>
    </w:sdtContent>
  </w:sdt>
  <w:p w14:paraId="19A0A428" w14:textId="6FF6C1D9" w:rsidR="0017605F" w:rsidRPr="0017605F" w:rsidRDefault="0017605F" w:rsidP="00176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8874" w14:textId="77777777" w:rsidR="00D954AC" w:rsidRDefault="00D954AC" w:rsidP="003B2C14">
      <w:pPr>
        <w:spacing w:after="0" w:line="240" w:lineRule="auto"/>
      </w:pPr>
      <w:r>
        <w:separator/>
      </w:r>
    </w:p>
  </w:footnote>
  <w:footnote w:type="continuationSeparator" w:id="0">
    <w:p w14:paraId="44B29859" w14:textId="77777777" w:rsidR="00D954AC" w:rsidRDefault="00D954AC" w:rsidP="003B2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73B4" w14:textId="3944EAFB" w:rsidR="003B2C14" w:rsidRDefault="003B2C14">
    <w:pPr>
      <w:pStyle w:val="Nagwek"/>
    </w:pPr>
    <w:r>
      <w:rPr>
        <w:noProof/>
      </w:rPr>
      <w:drawing>
        <wp:inline distT="0" distB="0" distL="0" distR="0" wp14:anchorId="23F77B1F" wp14:editId="5C49A2A3">
          <wp:extent cx="5760720" cy="1080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80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530A2A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Cs/>
        <w:color w:val="000000"/>
        <w:sz w:val="18"/>
        <w:szCs w:val="20"/>
        <w:shd w:val="clear" w:color="auto" w:fill="FFFFFF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Open Sans" w:hAnsi="Open Sans" w:cs="Open Sans" w:hint="default"/>
        <w:bCs/>
        <w:sz w:val="20"/>
        <w:szCs w:val="20"/>
      </w:rPr>
    </w:lvl>
  </w:abstractNum>
  <w:abstractNum w:abstractNumId="2" w15:restartNumberingAfterBreak="0">
    <w:nsid w:val="024C3B0C"/>
    <w:multiLevelType w:val="hybridMultilevel"/>
    <w:tmpl w:val="4184E77C"/>
    <w:lvl w:ilvl="0" w:tplc="BD2838A0">
      <w:start w:val="1"/>
      <w:numFmt w:val="decimal"/>
      <w:lvlText w:val="%1."/>
      <w:lvlJc w:val="right"/>
      <w:pPr>
        <w:tabs>
          <w:tab w:val="num" w:pos="-207"/>
        </w:tabs>
        <w:ind w:left="-207" w:hanging="360"/>
      </w:pPr>
      <w:rPr>
        <w:rFonts w:cs="Times New Roman"/>
        <w:sz w:val="22"/>
        <w:szCs w:val="22"/>
      </w:rPr>
    </w:lvl>
    <w:lvl w:ilvl="1" w:tplc="80943ADA">
      <w:start w:val="1"/>
      <w:numFmt w:val="decimal"/>
      <w:pStyle w:val="Styl2"/>
      <w:lvlText w:val="%2)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szCs w:val="22"/>
        <w:u w:val="none"/>
        <w:effect w:val="none"/>
        <w:specVanish w:val="0"/>
      </w:rPr>
    </w:lvl>
    <w:lvl w:ilvl="2" w:tplc="DF86B3DC">
      <w:start w:val="1"/>
      <w:numFmt w:val="bullet"/>
      <w:lvlText w:val=""/>
      <w:lvlJc w:val="left"/>
      <w:pPr>
        <w:tabs>
          <w:tab w:val="num" w:pos="1773"/>
        </w:tabs>
        <w:ind w:left="1773" w:hanging="360"/>
      </w:pPr>
      <w:rPr>
        <w:rFonts w:ascii="Symbol" w:hAnsi="Symbol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3" w15:restartNumberingAfterBreak="0">
    <w:nsid w:val="02B219E5"/>
    <w:multiLevelType w:val="hybridMultilevel"/>
    <w:tmpl w:val="3492530C"/>
    <w:lvl w:ilvl="0" w:tplc="CE1EE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5E422C"/>
    <w:multiLevelType w:val="hybridMultilevel"/>
    <w:tmpl w:val="2AA8E434"/>
    <w:lvl w:ilvl="0" w:tplc="FCB8D41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263D0"/>
    <w:multiLevelType w:val="multilevel"/>
    <w:tmpl w:val="B0E26624"/>
    <w:lvl w:ilvl="0">
      <w:start w:val="3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B27B13"/>
    <w:multiLevelType w:val="hybridMultilevel"/>
    <w:tmpl w:val="1CF8B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C3E"/>
    <w:multiLevelType w:val="multilevel"/>
    <w:tmpl w:val="DD103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CA70EC0"/>
    <w:multiLevelType w:val="multilevel"/>
    <w:tmpl w:val="C068EF04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EF44B45"/>
    <w:multiLevelType w:val="hybridMultilevel"/>
    <w:tmpl w:val="DB0ACD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37D82"/>
    <w:multiLevelType w:val="hybridMultilevel"/>
    <w:tmpl w:val="E04EA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E50A2"/>
    <w:multiLevelType w:val="hybridMultilevel"/>
    <w:tmpl w:val="130AB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70C09"/>
    <w:multiLevelType w:val="hybridMultilevel"/>
    <w:tmpl w:val="17D6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7610C"/>
    <w:multiLevelType w:val="hybridMultilevel"/>
    <w:tmpl w:val="EDC4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969AD"/>
    <w:multiLevelType w:val="hybridMultilevel"/>
    <w:tmpl w:val="F4DC4970"/>
    <w:lvl w:ilvl="0" w:tplc="B27CA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9E4B4E"/>
    <w:multiLevelType w:val="hybridMultilevel"/>
    <w:tmpl w:val="A7085A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A6819"/>
    <w:multiLevelType w:val="hybridMultilevel"/>
    <w:tmpl w:val="62280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05596"/>
    <w:multiLevelType w:val="hybridMultilevel"/>
    <w:tmpl w:val="D77EB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B037A"/>
    <w:multiLevelType w:val="multilevel"/>
    <w:tmpl w:val="A0B02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FC7155B"/>
    <w:multiLevelType w:val="multilevel"/>
    <w:tmpl w:val="EDD23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B38F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8962374"/>
    <w:multiLevelType w:val="multilevel"/>
    <w:tmpl w:val="58D2DEF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6FF734E"/>
    <w:multiLevelType w:val="hybridMultilevel"/>
    <w:tmpl w:val="05EEC07A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87A3DF8"/>
    <w:multiLevelType w:val="hybridMultilevel"/>
    <w:tmpl w:val="431AB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11FEC"/>
    <w:multiLevelType w:val="hybridMultilevel"/>
    <w:tmpl w:val="53CE76C2"/>
    <w:lvl w:ilvl="0" w:tplc="014E8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A27AE1"/>
    <w:multiLevelType w:val="hybridMultilevel"/>
    <w:tmpl w:val="F5B6D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3B1D"/>
    <w:multiLevelType w:val="hybridMultilevel"/>
    <w:tmpl w:val="1CF8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644"/>
    <w:multiLevelType w:val="hybridMultilevel"/>
    <w:tmpl w:val="27987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250C8"/>
    <w:multiLevelType w:val="hybridMultilevel"/>
    <w:tmpl w:val="036457DA"/>
    <w:lvl w:ilvl="0" w:tplc="59FC86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501C89"/>
    <w:multiLevelType w:val="hybridMultilevel"/>
    <w:tmpl w:val="894E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B236C"/>
    <w:multiLevelType w:val="multilevel"/>
    <w:tmpl w:val="0EFA0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6F15B2"/>
    <w:multiLevelType w:val="hybridMultilevel"/>
    <w:tmpl w:val="6A2A2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148C3"/>
    <w:multiLevelType w:val="multilevel"/>
    <w:tmpl w:val="8976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A712C65"/>
    <w:multiLevelType w:val="hybridMultilevel"/>
    <w:tmpl w:val="ABBE2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32ABA"/>
    <w:multiLevelType w:val="hybridMultilevel"/>
    <w:tmpl w:val="7802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B2272"/>
    <w:multiLevelType w:val="hybridMultilevel"/>
    <w:tmpl w:val="5A9214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32B1A"/>
    <w:multiLevelType w:val="hybridMultilevel"/>
    <w:tmpl w:val="7E981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F4E9E"/>
    <w:multiLevelType w:val="hybridMultilevel"/>
    <w:tmpl w:val="0154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2604">
    <w:abstractNumId w:val="22"/>
  </w:num>
  <w:num w:numId="2" w16cid:durableId="106537587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723222">
    <w:abstractNumId w:val="34"/>
  </w:num>
  <w:num w:numId="4" w16cid:durableId="428698412">
    <w:abstractNumId w:val="36"/>
  </w:num>
  <w:num w:numId="5" w16cid:durableId="453600880">
    <w:abstractNumId w:val="35"/>
  </w:num>
  <w:num w:numId="6" w16cid:durableId="580799380">
    <w:abstractNumId w:val="7"/>
  </w:num>
  <w:num w:numId="7" w16cid:durableId="432672279">
    <w:abstractNumId w:val="29"/>
  </w:num>
  <w:num w:numId="8" w16cid:durableId="458452935">
    <w:abstractNumId w:val="9"/>
  </w:num>
  <w:num w:numId="9" w16cid:durableId="1702196417">
    <w:abstractNumId w:val="15"/>
  </w:num>
  <w:num w:numId="10" w16cid:durableId="299776043">
    <w:abstractNumId w:val="6"/>
  </w:num>
  <w:num w:numId="11" w16cid:durableId="1033576693">
    <w:abstractNumId w:val="27"/>
  </w:num>
  <w:num w:numId="12" w16cid:durableId="87313570">
    <w:abstractNumId w:val="16"/>
  </w:num>
  <w:num w:numId="13" w16cid:durableId="806624425">
    <w:abstractNumId w:val="31"/>
  </w:num>
  <w:num w:numId="14" w16cid:durableId="683896607">
    <w:abstractNumId w:val="14"/>
  </w:num>
  <w:num w:numId="15" w16cid:durableId="689601738">
    <w:abstractNumId w:val="28"/>
  </w:num>
  <w:num w:numId="16" w16cid:durableId="352536052">
    <w:abstractNumId w:val="32"/>
  </w:num>
  <w:num w:numId="17" w16cid:durableId="27613108">
    <w:abstractNumId w:val="33"/>
  </w:num>
  <w:num w:numId="18" w16cid:durableId="119618884">
    <w:abstractNumId w:val="19"/>
  </w:num>
  <w:num w:numId="19" w16cid:durableId="1302885600">
    <w:abstractNumId w:val="12"/>
  </w:num>
  <w:num w:numId="20" w16cid:durableId="990326986">
    <w:abstractNumId w:val="13"/>
  </w:num>
  <w:num w:numId="21" w16cid:durableId="1814639562">
    <w:abstractNumId w:val="25"/>
  </w:num>
  <w:num w:numId="22" w16cid:durableId="366101214">
    <w:abstractNumId w:val="11"/>
  </w:num>
  <w:num w:numId="23" w16cid:durableId="358242747">
    <w:abstractNumId w:val="23"/>
  </w:num>
  <w:num w:numId="24" w16cid:durableId="1084911279">
    <w:abstractNumId w:val="24"/>
  </w:num>
  <w:num w:numId="25" w16cid:durableId="14162107">
    <w:abstractNumId w:val="3"/>
  </w:num>
  <w:num w:numId="26" w16cid:durableId="127280589">
    <w:abstractNumId w:val="18"/>
  </w:num>
  <w:num w:numId="27" w16cid:durableId="2118595998">
    <w:abstractNumId w:val="30"/>
  </w:num>
  <w:num w:numId="28" w16cid:durableId="111242610">
    <w:abstractNumId w:val="1"/>
  </w:num>
  <w:num w:numId="29" w16cid:durableId="2108843355">
    <w:abstractNumId w:val="10"/>
  </w:num>
  <w:num w:numId="30" w16cid:durableId="1706637602">
    <w:abstractNumId w:val="4"/>
  </w:num>
  <w:num w:numId="31" w16cid:durableId="446579573">
    <w:abstractNumId w:val="5"/>
  </w:num>
  <w:num w:numId="32" w16cid:durableId="576674941">
    <w:abstractNumId w:val="17"/>
  </w:num>
  <w:num w:numId="33" w16cid:durableId="1521511531">
    <w:abstractNumId w:val="37"/>
  </w:num>
  <w:num w:numId="34" w16cid:durableId="1522010138">
    <w:abstractNumId w:val="2"/>
  </w:num>
  <w:num w:numId="35" w16cid:durableId="335428592">
    <w:abstractNumId w:val="8"/>
  </w:num>
  <w:num w:numId="36" w16cid:durableId="587468903">
    <w:abstractNumId w:val="20"/>
  </w:num>
  <w:num w:numId="37" w16cid:durableId="1953242060">
    <w:abstractNumId w:val="26"/>
  </w:num>
  <w:num w:numId="38" w16cid:durableId="4534452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14"/>
    <w:rsid w:val="00002E00"/>
    <w:rsid w:val="000078C9"/>
    <w:rsid w:val="00011E99"/>
    <w:rsid w:val="00015D67"/>
    <w:rsid w:val="00023AF6"/>
    <w:rsid w:val="00032AF2"/>
    <w:rsid w:val="00043640"/>
    <w:rsid w:val="000447C1"/>
    <w:rsid w:val="00045936"/>
    <w:rsid w:val="00051559"/>
    <w:rsid w:val="000553E7"/>
    <w:rsid w:val="000562B6"/>
    <w:rsid w:val="00056F20"/>
    <w:rsid w:val="0006195F"/>
    <w:rsid w:val="000621B2"/>
    <w:rsid w:val="00065023"/>
    <w:rsid w:val="000667B9"/>
    <w:rsid w:val="0007083C"/>
    <w:rsid w:val="00071339"/>
    <w:rsid w:val="00076296"/>
    <w:rsid w:val="00076614"/>
    <w:rsid w:val="0007679B"/>
    <w:rsid w:val="00086F78"/>
    <w:rsid w:val="000A269E"/>
    <w:rsid w:val="000A4643"/>
    <w:rsid w:val="000B30D9"/>
    <w:rsid w:val="000B52C3"/>
    <w:rsid w:val="000C19F3"/>
    <w:rsid w:val="000C231E"/>
    <w:rsid w:val="000D479A"/>
    <w:rsid w:val="000D5667"/>
    <w:rsid w:val="000D6E58"/>
    <w:rsid w:val="000E2EE1"/>
    <w:rsid w:val="000E3B7D"/>
    <w:rsid w:val="000F1D69"/>
    <w:rsid w:val="000F29CF"/>
    <w:rsid w:val="000F412A"/>
    <w:rsid w:val="000F4FA6"/>
    <w:rsid w:val="0010115F"/>
    <w:rsid w:val="001067DA"/>
    <w:rsid w:val="00111487"/>
    <w:rsid w:val="0011334B"/>
    <w:rsid w:val="00117A7E"/>
    <w:rsid w:val="00122069"/>
    <w:rsid w:val="00136605"/>
    <w:rsid w:val="00142BF2"/>
    <w:rsid w:val="0014571A"/>
    <w:rsid w:val="00146D4E"/>
    <w:rsid w:val="00146DDB"/>
    <w:rsid w:val="001532B0"/>
    <w:rsid w:val="00157201"/>
    <w:rsid w:val="0016312F"/>
    <w:rsid w:val="001730E3"/>
    <w:rsid w:val="0017605F"/>
    <w:rsid w:val="0017612C"/>
    <w:rsid w:val="0017730F"/>
    <w:rsid w:val="00181CE8"/>
    <w:rsid w:val="00182321"/>
    <w:rsid w:val="00195757"/>
    <w:rsid w:val="001A1E9B"/>
    <w:rsid w:val="001A5B29"/>
    <w:rsid w:val="001B3F14"/>
    <w:rsid w:val="001C0CF8"/>
    <w:rsid w:val="001C18AF"/>
    <w:rsid w:val="001C4D0B"/>
    <w:rsid w:val="001D128D"/>
    <w:rsid w:val="001E4790"/>
    <w:rsid w:val="001E5559"/>
    <w:rsid w:val="001E583E"/>
    <w:rsid w:val="001E5C4F"/>
    <w:rsid w:val="001F4724"/>
    <w:rsid w:val="002021A6"/>
    <w:rsid w:val="00212135"/>
    <w:rsid w:val="002148EB"/>
    <w:rsid w:val="00215234"/>
    <w:rsid w:val="00220D77"/>
    <w:rsid w:val="00222F6F"/>
    <w:rsid w:val="002253DC"/>
    <w:rsid w:val="00230439"/>
    <w:rsid w:val="00236256"/>
    <w:rsid w:val="002426BC"/>
    <w:rsid w:val="00245336"/>
    <w:rsid w:val="002527D7"/>
    <w:rsid w:val="00260F1E"/>
    <w:rsid w:val="00273AC6"/>
    <w:rsid w:val="002776B1"/>
    <w:rsid w:val="00283BE3"/>
    <w:rsid w:val="0028412A"/>
    <w:rsid w:val="00284DD5"/>
    <w:rsid w:val="00287AC9"/>
    <w:rsid w:val="002964B5"/>
    <w:rsid w:val="002A06AC"/>
    <w:rsid w:val="002A1BD4"/>
    <w:rsid w:val="002A515C"/>
    <w:rsid w:val="002A73A8"/>
    <w:rsid w:val="002A7611"/>
    <w:rsid w:val="002C587E"/>
    <w:rsid w:val="002C7686"/>
    <w:rsid w:val="002D692C"/>
    <w:rsid w:val="002F012B"/>
    <w:rsid w:val="00301551"/>
    <w:rsid w:val="00303312"/>
    <w:rsid w:val="003070E8"/>
    <w:rsid w:val="00315651"/>
    <w:rsid w:val="00326CE0"/>
    <w:rsid w:val="00342705"/>
    <w:rsid w:val="00364971"/>
    <w:rsid w:val="0036605C"/>
    <w:rsid w:val="00366DA2"/>
    <w:rsid w:val="00366F95"/>
    <w:rsid w:val="003673B9"/>
    <w:rsid w:val="00375830"/>
    <w:rsid w:val="00385013"/>
    <w:rsid w:val="00387F56"/>
    <w:rsid w:val="00390D32"/>
    <w:rsid w:val="00395732"/>
    <w:rsid w:val="003A0D2B"/>
    <w:rsid w:val="003A16F1"/>
    <w:rsid w:val="003A32D1"/>
    <w:rsid w:val="003A75E4"/>
    <w:rsid w:val="003B269A"/>
    <w:rsid w:val="003B2C14"/>
    <w:rsid w:val="003B6FD9"/>
    <w:rsid w:val="003B7882"/>
    <w:rsid w:val="003B7898"/>
    <w:rsid w:val="003C024E"/>
    <w:rsid w:val="003C23C5"/>
    <w:rsid w:val="003C5F19"/>
    <w:rsid w:val="003C6288"/>
    <w:rsid w:val="003C6D52"/>
    <w:rsid w:val="003D114A"/>
    <w:rsid w:val="003E263B"/>
    <w:rsid w:val="003F09FA"/>
    <w:rsid w:val="0040332C"/>
    <w:rsid w:val="00406DCA"/>
    <w:rsid w:val="004121B5"/>
    <w:rsid w:val="00412ADD"/>
    <w:rsid w:val="00413107"/>
    <w:rsid w:val="00417D2D"/>
    <w:rsid w:val="00424597"/>
    <w:rsid w:val="004338F1"/>
    <w:rsid w:val="00435AA7"/>
    <w:rsid w:val="00441FBD"/>
    <w:rsid w:val="00443B2A"/>
    <w:rsid w:val="00443BF0"/>
    <w:rsid w:val="004545DF"/>
    <w:rsid w:val="00462448"/>
    <w:rsid w:val="00462A47"/>
    <w:rsid w:val="004749B4"/>
    <w:rsid w:val="00475A0C"/>
    <w:rsid w:val="00476C10"/>
    <w:rsid w:val="0049199D"/>
    <w:rsid w:val="00493897"/>
    <w:rsid w:val="0049577A"/>
    <w:rsid w:val="00497F2D"/>
    <w:rsid w:val="004A3044"/>
    <w:rsid w:val="004A53BF"/>
    <w:rsid w:val="004B229C"/>
    <w:rsid w:val="004B29C6"/>
    <w:rsid w:val="004B367E"/>
    <w:rsid w:val="004B5737"/>
    <w:rsid w:val="004C2110"/>
    <w:rsid w:val="004D5B81"/>
    <w:rsid w:val="004D5F75"/>
    <w:rsid w:val="004E280E"/>
    <w:rsid w:val="004E2ACD"/>
    <w:rsid w:val="004F09A1"/>
    <w:rsid w:val="004F4904"/>
    <w:rsid w:val="004F7CA5"/>
    <w:rsid w:val="00506097"/>
    <w:rsid w:val="00506A08"/>
    <w:rsid w:val="005102CA"/>
    <w:rsid w:val="00511CB2"/>
    <w:rsid w:val="00521C0B"/>
    <w:rsid w:val="00527B24"/>
    <w:rsid w:val="00530065"/>
    <w:rsid w:val="00531008"/>
    <w:rsid w:val="00531DAD"/>
    <w:rsid w:val="00542847"/>
    <w:rsid w:val="005433AD"/>
    <w:rsid w:val="0055125E"/>
    <w:rsid w:val="00554288"/>
    <w:rsid w:val="00554D42"/>
    <w:rsid w:val="00557363"/>
    <w:rsid w:val="00562EDA"/>
    <w:rsid w:val="00564258"/>
    <w:rsid w:val="00567C3C"/>
    <w:rsid w:val="005714DB"/>
    <w:rsid w:val="00575D7D"/>
    <w:rsid w:val="00577FC1"/>
    <w:rsid w:val="00581EA4"/>
    <w:rsid w:val="00582F30"/>
    <w:rsid w:val="00585D9D"/>
    <w:rsid w:val="00586545"/>
    <w:rsid w:val="00586EA0"/>
    <w:rsid w:val="00587F2E"/>
    <w:rsid w:val="005920C8"/>
    <w:rsid w:val="00595FC2"/>
    <w:rsid w:val="005A306C"/>
    <w:rsid w:val="005C12B9"/>
    <w:rsid w:val="005D0C3F"/>
    <w:rsid w:val="005E30F9"/>
    <w:rsid w:val="00614DD3"/>
    <w:rsid w:val="00616098"/>
    <w:rsid w:val="006246BD"/>
    <w:rsid w:val="00636DCF"/>
    <w:rsid w:val="00637184"/>
    <w:rsid w:val="00637967"/>
    <w:rsid w:val="00643EA8"/>
    <w:rsid w:val="00652B70"/>
    <w:rsid w:val="00653990"/>
    <w:rsid w:val="00654A13"/>
    <w:rsid w:val="006628E5"/>
    <w:rsid w:val="006732A9"/>
    <w:rsid w:val="00677426"/>
    <w:rsid w:val="00683EC8"/>
    <w:rsid w:val="00685F41"/>
    <w:rsid w:val="00694AAB"/>
    <w:rsid w:val="006A0C65"/>
    <w:rsid w:val="006A1C6A"/>
    <w:rsid w:val="006C0AA6"/>
    <w:rsid w:val="006C4FDD"/>
    <w:rsid w:val="006D69FE"/>
    <w:rsid w:val="006D769B"/>
    <w:rsid w:val="006F323F"/>
    <w:rsid w:val="006F3602"/>
    <w:rsid w:val="006F7068"/>
    <w:rsid w:val="00700AD7"/>
    <w:rsid w:val="00705865"/>
    <w:rsid w:val="00724568"/>
    <w:rsid w:val="00726BEE"/>
    <w:rsid w:val="00732EF6"/>
    <w:rsid w:val="00740BF1"/>
    <w:rsid w:val="00741FE7"/>
    <w:rsid w:val="00742A55"/>
    <w:rsid w:val="00746B00"/>
    <w:rsid w:val="007546A3"/>
    <w:rsid w:val="00755866"/>
    <w:rsid w:val="007613FA"/>
    <w:rsid w:val="0076223E"/>
    <w:rsid w:val="0076426C"/>
    <w:rsid w:val="00766385"/>
    <w:rsid w:val="0077035A"/>
    <w:rsid w:val="00775159"/>
    <w:rsid w:val="00775BE8"/>
    <w:rsid w:val="00776096"/>
    <w:rsid w:val="00777F2B"/>
    <w:rsid w:val="00782929"/>
    <w:rsid w:val="00792B6A"/>
    <w:rsid w:val="00797C61"/>
    <w:rsid w:val="007A00D8"/>
    <w:rsid w:val="007B5DCE"/>
    <w:rsid w:val="007C1273"/>
    <w:rsid w:val="007C62F2"/>
    <w:rsid w:val="007D02DB"/>
    <w:rsid w:val="007D2D62"/>
    <w:rsid w:val="007D3881"/>
    <w:rsid w:val="007D3BBE"/>
    <w:rsid w:val="007E25AB"/>
    <w:rsid w:val="007E5E2F"/>
    <w:rsid w:val="007F657A"/>
    <w:rsid w:val="007F68D2"/>
    <w:rsid w:val="007F75C1"/>
    <w:rsid w:val="008010B6"/>
    <w:rsid w:val="008014C6"/>
    <w:rsid w:val="0080279E"/>
    <w:rsid w:val="008113D9"/>
    <w:rsid w:val="00813DB5"/>
    <w:rsid w:val="00814546"/>
    <w:rsid w:val="008260FC"/>
    <w:rsid w:val="00826110"/>
    <w:rsid w:val="0083422B"/>
    <w:rsid w:val="00834B38"/>
    <w:rsid w:val="00834F7E"/>
    <w:rsid w:val="008400DD"/>
    <w:rsid w:val="00850AC2"/>
    <w:rsid w:val="0085127F"/>
    <w:rsid w:val="00854C5D"/>
    <w:rsid w:val="008550BD"/>
    <w:rsid w:val="0085744A"/>
    <w:rsid w:val="008623BF"/>
    <w:rsid w:val="00865DC1"/>
    <w:rsid w:val="00866A1F"/>
    <w:rsid w:val="008765D1"/>
    <w:rsid w:val="008768EF"/>
    <w:rsid w:val="00883ED7"/>
    <w:rsid w:val="008847A2"/>
    <w:rsid w:val="008857EC"/>
    <w:rsid w:val="008874CA"/>
    <w:rsid w:val="008900C7"/>
    <w:rsid w:val="00893FF2"/>
    <w:rsid w:val="008942EF"/>
    <w:rsid w:val="008A2C55"/>
    <w:rsid w:val="008B1DFA"/>
    <w:rsid w:val="008C0FA0"/>
    <w:rsid w:val="008C258C"/>
    <w:rsid w:val="008C393C"/>
    <w:rsid w:val="008D5C92"/>
    <w:rsid w:val="008E1474"/>
    <w:rsid w:val="008F0623"/>
    <w:rsid w:val="008F38FF"/>
    <w:rsid w:val="008F5B40"/>
    <w:rsid w:val="00915EFE"/>
    <w:rsid w:val="00935D0E"/>
    <w:rsid w:val="009634F5"/>
    <w:rsid w:val="0097286A"/>
    <w:rsid w:val="00994427"/>
    <w:rsid w:val="00995983"/>
    <w:rsid w:val="00995A47"/>
    <w:rsid w:val="00995DC3"/>
    <w:rsid w:val="009B443A"/>
    <w:rsid w:val="009C08B6"/>
    <w:rsid w:val="009C4D1A"/>
    <w:rsid w:val="009D15BA"/>
    <w:rsid w:val="009D1A19"/>
    <w:rsid w:val="009E04D0"/>
    <w:rsid w:val="009E3539"/>
    <w:rsid w:val="009E56F3"/>
    <w:rsid w:val="009E596B"/>
    <w:rsid w:val="009F2797"/>
    <w:rsid w:val="009F39A2"/>
    <w:rsid w:val="009F4126"/>
    <w:rsid w:val="009F6760"/>
    <w:rsid w:val="009F6F9B"/>
    <w:rsid w:val="009F7921"/>
    <w:rsid w:val="00A038C4"/>
    <w:rsid w:val="00A168F5"/>
    <w:rsid w:val="00A207F5"/>
    <w:rsid w:val="00A20F40"/>
    <w:rsid w:val="00A2574D"/>
    <w:rsid w:val="00A30191"/>
    <w:rsid w:val="00A32857"/>
    <w:rsid w:val="00A37547"/>
    <w:rsid w:val="00A61C6C"/>
    <w:rsid w:val="00A63E36"/>
    <w:rsid w:val="00A9431D"/>
    <w:rsid w:val="00AB330E"/>
    <w:rsid w:val="00AB73D3"/>
    <w:rsid w:val="00AB7964"/>
    <w:rsid w:val="00AD0934"/>
    <w:rsid w:val="00AD113E"/>
    <w:rsid w:val="00AD1F84"/>
    <w:rsid w:val="00AE3156"/>
    <w:rsid w:val="00AF32DA"/>
    <w:rsid w:val="00AF386D"/>
    <w:rsid w:val="00B108FC"/>
    <w:rsid w:val="00B17BF4"/>
    <w:rsid w:val="00B21ED5"/>
    <w:rsid w:val="00B2315E"/>
    <w:rsid w:val="00B308C4"/>
    <w:rsid w:val="00B3256D"/>
    <w:rsid w:val="00B33B58"/>
    <w:rsid w:val="00B361E5"/>
    <w:rsid w:val="00B366C8"/>
    <w:rsid w:val="00B42DF8"/>
    <w:rsid w:val="00B53B33"/>
    <w:rsid w:val="00B54D28"/>
    <w:rsid w:val="00B6279D"/>
    <w:rsid w:val="00B72D9D"/>
    <w:rsid w:val="00B80899"/>
    <w:rsid w:val="00B83D94"/>
    <w:rsid w:val="00B84B04"/>
    <w:rsid w:val="00B92881"/>
    <w:rsid w:val="00BA0CC7"/>
    <w:rsid w:val="00BB2682"/>
    <w:rsid w:val="00BB5183"/>
    <w:rsid w:val="00BB785B"/>
    <w:rsid w:val="00BD361B"/>
    <w:rsid w:val="00BD5E4A"/>
    <w:rsid w:val="00BD5FB5"/>
    <w:rsid w:val="00BE0F67"/>
    <w:rsid w:val="00BE1727"/>
    <w:rsid w:val="00BF1D07"/>
    <w:rsid w:val="00C00BE0"/>
    <w:rsid w:val="00C0155F"/>
    <w:rsid w:val="00C01567"/>
    <w:rsid w:val="00C02C47"/>
    <w:rsid w:val="00C032E4"/>
    <w:rsid w:val="00C03D66"/>
    <w:rsid w:val="00C05C2F"/>
    <w:rsid w:val="00C10E40"/>
    <w:rsid w:val="00C11E47"/>
    <w:rsid w:val="00C14982"/>
    <w:rsid w:val="00C16FA1"/>
    <w:rsid w:val="00C17305"/>
    <w:rsid w:val="00C208CA"/>
    <w:rsid w:val="00C26D73"/>
    <w:rsid w:val="00C26D78"/>
    <w:rsid w:val="00C30AC4"/>
    <w:rsid w:val="00C33339"/>
    <w:rsid w:val="00C4665D"/>
    <w:rsid w:val="00C47FB3"/>
    <w:rsid w:val="00C515D6"/>
    <w:rsid w:val="00C52FA0"/>
    <w:rsid w:val="00C55F16"/>
    <w:rsid w:val="00C62465"/>
    <w:rsid w:val="00C7216D"/>
    <w:rsid w:val="00C82A84"/>
    <w:rsid w:val="00C830C3"/>
    <w:rsid w:val="00C8510A"/>
    <w:rsid w:val="00CA3607"/>
    <w:rsid w:val="00CB0212"/>
    <w:rsid w:val="00CB1970"/>
    <w:rsid w:val="00CB1E6F"/>
    <w:rsid w:val="00CC2FE1"/>
    <w:rsid w:val="00CD21BE"/>
    <w:rsid w:val="00CD4FE5"/>
    <w:rsid w:val="00CD721A"/>
    <w:rsid w:val="00CE7B6B"/>
    <w:rsid w:val="00CF53BE"/>
    <w:rsid w:val="00D002C8"/>
    <w:rsid w:val="00D038C9"/>
    <w:rsid w:val="00D105F0"/>
    <w:rsid w:val="00D11313"/>
    <w:rsid w:val="00D1214E"/>
    <w:rsid w:val="00D20534"/>
    <w:rsid w:val="00D24912"/>
    <w:rsid w:val="00D327E2"/>
    <w:rsid w:val="00D34618"/>
    <w:rsid w:val="00D3575A"/>
    <w:rsid w:val="00D37BF8"/>
    <w:rsid w:val="00D37C7C"/>
    <w:rsid w:val="00D44F8B"/>
    <w:rsid w:val="00D459F0"/>
    <w:rsid w:val="00D508F3"/>
    <w:rsid w:val="00D5244A"/>
    <w:rsid w:val="00D5389A"/>
    <w:rsid w:val="00D53AC4"/>
    <w:rsid w:val="00D57E38"/>
    <w:rsid w:val="00D62FAC"/>
    <w:rsid w:val="00D71F9B"/>
    <w:rsid w:val="00D85843"/>
    <w:rsid w:val="00D87B53"/>
    <w:rsid w:val="00D9029E"/>
    <w:rsid w:val="00D90EB6"/>
    <w:rsid w:val="00D954AC"/>
    <w:rsid w:val="00DA3AF1"/>
    <w:rsid w:val="00DA7DCB"/>
    <w:rsid w:val="00DB0E18"/>
    <w:rsid w:val="00DB1D71"/>
    <w:rsid w:val="00DC1762"/>
    <w:rsid w:val="00DC302D"/>
    <w:rsid w:val="00DC4207"/>
    <w:rsid w:val="00DC4329"/>
    <w:rsid w:val="00DD2856"/>
    <w:rsid w:val="00DD3492"/>
    <w:rsid w:val="00DE20CF"/>
    <w:rsid w:val="00DE3F1A"/>
    <w:rsid w:val="00DE60FE"/>
    <w:rsid w:val="00DE67D2"/>
    <w:rsid w:val="00DE6EB5"/>
    <w:rsid w:val="00DE7916"/>
    <w:rsid w:val="00DF4010"/>
    <w:rsid w:val="00DF79DA"/>
    <w:rsid w:val="00E0138E"/>
    <w:rsid w:val="00E023DD"/>
    <w:rsid w:val="00E0288F"/>
    <w:rsid w:val="00E052D7"/>
    <w:rsid w:val="00E054E5"/>
    <w:rsid w:val="00E06CCC"/>
    <w:rsid w:val="00E07714"/>
    <w:rsid w:val="00E1193E"/>
    <w:rsid w:val="00E322C3"/>
    <w:rsid w:val="00E3279D"/>
    <w:rsid w:val="00E33F83"/>
    <w:rsid w:val="00E37FD0"/>
    <w:rsid w:val="00E45B33"/>
    <w:rsid w:val="00E507DB"/>
    <w:rsid w:val="00E53A8C"/>
    <w:rsid w:val="00E65AD5"/>
    <w:rsid w:val="00E66588"/>
    <w:rsid w:val="00E70189"/>
    <w:rsid w:val="00E71DE1"/>
    <w:rsid w:val="00E76E13"/>
    <w:rsid w:val="00E7785C"/>
    <w:rsid w:val="00E84F85"/>
    <w:rsid w:val="00E9305C"/>
    <w:rsid w:val="00E95939"/>
    <w:rsid w:val="00EA0F58"/>
    <w:rsid w:val="00EA34E6"/>
    <w:rsid w:val="00EB4784"/>
    <w:rsid w:val="00EC3546"/>
    <w:rsid w:val="00EC6527"/>
    <w:rsid w:val="00ED7D02"/>
    <w:rsid w:val="00EE2090"/>
    <w:rsid w:val="00EE6D40"/>
    <w:rsid w:val="00EF1400"/>
    <w:rsid w:val="00EF42F5"/>
    <w:rsid w:val="00F021CC"/>
    <w:rsid w:val="00F1120E"/>
    <w:rsid w:val="00F1164C"/>
    <w:rsid w:val="00F33279"/>
    <w:rsid w:val="00F417B5"/>
    <w:rsid w:val="00F45C36"/>
    <w:rsid w:val="00F50996"/>
    <w:rsid w:val="00F5151C"/>
    <w:rsid w:val="00F55D26"/>
    <w:rsid w:val="00F620C2"/>
    <w:rsid w:val="00F64792"/>
    <w:rsid w:val="00F82E26"/>
    <w:rsid w:val="00F83AB2"/>
    <w:rsid w:val="00F951ED"/>
    <w:rsid w:val="00F95E2D"/>
    <w:rsid w:val="00FA3BD4"/>
    <w:rsid w:val="00FB18B7"/>
    <w:rsid w:val="00FB2425"/>
    <w:rsid w:val="00FB4181"/>
    <w:rsid w:val="00FB633B"/>
    <w:rsid w:val="00FB65E4"/>
    <w:rsid w:val="00FB6CEE"/>
    <w:rsid w:val="00FC64C6"/>
    <w:rsid w:val="00FD4C32"/>
    <w:rsid w:val="00FE0881"/>
    <w:rsid w:val="00FE4841"/>
    <w:rsid w:val="00FE6C9D"/>
    <w:rsid w:val="0253E396"/>
    <w:rsid w:val="02720A1E"/>
    <w:rsid w:val="0323DBA5"/>
    <w:rsid w:val="038B96F6"/>
    <w:rsid w:val="0435274F"/>
    <w:rsid w:val="04549EBB"/>
    <w:rsid w:val="04DE2C58"/>
    <w:rsid w:val="056CDB80"/>
    <w:rsid w:val="062F3C07"/>
    <w:rsid w:val="0637038B"/>
    <w:rsid w:val="07198558"/>
    <w:rsid w:val="0791659C"/>
    <w:rsid w:val="095BA219"/>
    <w:rsid w:val="0A628DBF"/>
    <w:rsid w:val="0A874916"/>
    <w:rsid w:val="0AF42341"/>
    <w:rsid w:val="0B113DDD"/>
    <w:rsid w:val="0B4E251E"/>
    <w:rsid w:val="0BF0CAA4"/>
    <w:rsid w:val="0D6DDE57"/>
    <w:rsid w:val="0EDBA50C"/>
    <w:rsid w:val="11076849"/>
    <w:rsid w:val="11ED8931"/>
    <w:rsid w:val="1212976B"/>
    <w:rsid w:val="12F08B14"/>
    <w:rsid w:val="14D820F8"/>
    <w:rsid w:val="169F48F7"/>
    <w:rsid w:val="17241F05"/>
    <w:rsid w:val="18F24166"/>
    <w:rsid w:val="19BB170D"/>
    <w:rsid w:val="19CB35B1"/>
    <w:rsid w:val="1B1C46D3"/>
    <w:rsid w:val="1CB2FA96"/>
    <w:rsid w:val="1FE245E0"/>
    <w:rsid w:val="219E278C"/>
    <w:rsid w:val="21D683EF"/>
    <w:rsid w:val="22469F15"/>
    <w:rsid w:val="25EF212E"/>
    <w:rsid w:val="27D42ED4"/>
    <w:rsid w:val="27D6B602"/>
    <w:rsid w:val="285ED2F7"/>
    <w:rsid w:val="2A0265BC"/>
    <w:rsid w:val="2B50F24E"/>
    <w:rsid w:val="2DA9A9C5"/>
    <w:rsid w:val="2E0FB05B"/>
    <w:rsid w:val="2E6B804B"/>
    <w:rsid w:val="2F47BB09"/>
    <w:rsid w:val="305960A9"/>
    <w:rsid w:val="325BB513"/>
    <w:rsid w:val="331309AF"/>
    <w:rsid w:val="337BEB0B"/>
    <w:rsid w:val="33C768AF"/>
    <w:rsid w:val="36CF95C1"/>
    <w:rsid w:val="3852AF1D"/>
    <w:rsid w:val="385501B0"/>
    <w:rsid w:val="396C1A3F"/>
    <w:rsid w:val="3A25C011"/>
    <w:rsid w:val="3AE40F7D"/>
    <w:rsid w:val="3B06F2A1"/>
    <w:rsid w:val="3C6F9F37"/>
    <w:rsid w:val="3F19DB7C"/>
    <w:rsid w:val="400403AD"/>
    <w:rsid w:val="41863749"/>
    <w:rsid w:val="43741995"/>
    <w:rsid w:val="443469F4"/>
    <w:rsid w:val="45EC1FD9"/>
    <w:rsid w:val="4835EB6A"/>
    <w:rsid w:val="49262FBB"/>
    <w:rsid w:val="4998358A"/>
    <w:rsid w:val="49B87448"/>
    <w:rsid w:val="4A04AACF"/>
    <w:rsid w:val="4A5F9D64"/>
    <w:rsid w:val="4D560FC3"/>
    <w:rsid w:val="4DA4B9CC"/>
    <w:rsid w:val="4F13DF79"/>
    <w:rsid w:val="4FA8FC00"/>
    <w:rsid w:val="4FB190B9"/>
    <w:rsid w:val="50591C34"/>
    <w:rsid w:val="510DBD5A"/>
    <w:rsid w:val="52440E55"/>
    <w:rsid w:val="52B5A624"/>
    <w:rsid w:val="52C33018"/>
    <w:rsid w:val="5530E1DC"/>
    <w:rsid w:val="57D307E2"/>
    <w:rsid w:val="57D89531"/>
    <w:rsid w:val="58F9E73D"/>
    <w:rsid w:val="5A1E836D"/>
    <w:rsid w:val="5B216FBE"/>
    <w:rsid w:val="5C324C82"/>
    <w:rsid w:val="5D4A5B7A"/>
    <w:rsid w:val="5F0B9154"/>
    <w:rsid w:val="618C98E4"/>
    <w:rsid w:val="6213387F"/>
    <w:rsid w:val="64A191B6"/>
    <w:rsid w:val="65854F70"/>
    <w:rsid w:val="659C7F21"/>
    <w:rsid w:val="65D5E8BD"/>
    <w:rsid w:val="65DFF6D0"/>
    <w:rsid w:val="65E40210"/>
    <w:rsid w:val="65FE300D"/>
    <w:rsid w:val="67D5F70C"/>
    <w:rsid w:val="68FA7A8F"/>
    <w:rsid w:val="6970971D"/>
    <w:rsid w:val="69BC7673"/>
    <w:rsid w:val="6A5CD4FD"/>
    <w:rsid w:val="6B40DE40"/>
    <w:rsid w:val="6C0E0FCD"/>
    <w:rsid w:val="6DD1758E"/>
    <w:rsid w:val="6E1F8E63"/>
    <w:rsid w:val="6F364721"/>
    <w:rsid w:val="6F941226"/>
    <w:rsid w:val="7192CD46"/>
    <w:rsid w:val="72DBF65F"/>
    <w:rsid w:val="735B49DB"/>
    <w:rsid w:val="737EB5B0"/>
    <w:rsid w:val="75B684AE"/>
    <w:rsid w:val="76853CD2"/>
    <w:rsid w:val="76C1AF3E"/>
    <w:rsid w:val="77110739"/>
    <w:rsid w:val="77555E10"/>
    <w:rsid w:val="77CE6C72"/>
    <w:rsid w:val="789EAE4A"/>
    <w:rsid w:val="78EF1C24"/>
    <w:rsid w:val="799E9A64"/>
    <w:rsid w:val="7A14A2F3"/>
    <w:rsid w:val="7AA9FAC0"/>
    <w:rsid w:val="7C0EFBF9"/>
    <w:rsid w:val="7C67BAAF"/>
    <w:rsid w:val="7E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8EC4"/>
  <w15:chartTrackingRefBased/>
  <w15:docId w15:val="{03E6827D-2070-4A08-BF0C-B4D61329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C14"/>
    <w:pPr>
      <w:spacing w:after="240" w:line="300" w:lineRule="auto"/>
    </w:pPr>
    <w:rPr>
      <w:rFonts w:ascii="Calibri" w:hAnsi="Calibri" w:cstheme="min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3A8"/>
    <w:pPr>
      <w:ind w:left="284" w:hanging="284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1F84"/>
    <w:pPr>
      <w:ind w:left="426" w:hanging="42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0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24E"/>
    <w:pPr>
      <w:keepNext/>
      <w:widowControl w:val="0"/>
      <w:suppressAutoHyphens/>
      <w:spacing w:before="240" w:after="60" w:line="240" w:lineRule="auto"/>
      <w:outlineLvl w:val="3"/>
    </w:pPr>
    <w:rPr>
      <w:rFonts w:eastAsia="Times New Roman" w:cs="Mangal"/>
      <w:b/>
      <w:bCs/>
      <w:kern w:val="1"/>
      <w:sz w:val="28"/>
      <w:szCs w:val="25"/>
      <w:lang w:val="x-none" w:eastAsia="hi-IN" w:bidi="hi-IN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C02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">
    <w:name w:val="Przypis"/>
    <w:basedOn w:val="Tekstprzypisudolnego"/>
    <w:link w:val="PrzypisZnak"/>
    <w:uiPriority w:val="10"/>
    <w:rsid w:val="003B2C14"/>
    <w:rPr>
      <w:sz w:val="20"/>
    </w:rPr>
  </w:style>
  <w:style w:type="character" w:customStyle="1" w:styleId="PrzypisZnak">
    <w:name w:val="Przypis Znak"/>
    <w:basedOn w:val="TekstprzypisudolnegoZnak"/>
    <w:link w:val="Przypis"/>
    <w:uiPriority w:val="10"/>
    <w:rsid w:val="003B2C14"/>
    <w:rPr>
      <w:rFonts w:ascii="Calibri" w:hAnsi="Calibri" w:cstheme="minorHAnsi"/>
      <w:kern w:val="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qFormat/>
    <w:rsid w:val="003B2C1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"/>
    <w:rsid w:val="003B2C14"/>
    <w:rPr>
      <w:rFonts w:ascii="Calibri" w:hAnsi="Calibri" w:cstheme="minorHAnsi"/>
      <w:kern w:val="0"/>
      <w:szCs w:val="20"/>
      <w14:ligatures w14:val="none"/>
    </w:rPr>
  </w:style>
  <w:style w:type="paragraph" w:styleId="Akapitzlist">
    <w:name w:val="List Paragraph"/>
    <w:aliases w:val="normalny tekst,List Paragraph,Numerowanie,Akapit z listą BS,Kolorowa lista — akcent 11,Preambuła,EPL lista punktowana z wyrózneniem,A_wyliczenie,K-P_odwolanie,Akapit z listą5,maz_wyliczenie,opis dzialania,Akapit z listą 1,BulletC,Obiekt"/>
    <w:basedOn w:val="Normalny"/>
    <w:qFormat/>
    <w:rsid w:val="003B2C14"/>
    <w:pPr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B2C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B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C14"/>
    <w:rPr>
      <w:rFonts w:ascii="Calibri" w:hAnsi="Calibri" w:cstheme="minorHAnsi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B2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C14"/>
    <w:rPr>
      <w:rFonts w:ascii="Calibri" w:hAnsi="Calibri" w:cstheme="minorHAnsi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433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3A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5B33"/>
    <w:pPr>
      <w:spacing w:after="0" w:line="240" w:lineRule="auto"/>
    </w:pPr>
    <w:rPr>
      <w:rFonts w:ascii="Calibri" w:hAnsi="Calibri" w:cstheme="minorHAnsi"/>
      <w:kern w:val="0"/>
      <w14:ligatures w14:val="none"/>
    </w:rPr>
  </w:style>
  <w:style w:type="character" w:customStyle="1" w:styleId="Bodytext2">
    <w:name w:val="Body text (2)_"/>
    <w:link w:val="Bodytext20"/>
    <w:rsid w:val="00326CE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26CE0"/>
    <w:pPr>
      <w:widowControl w:val="0"/>
      <w:shd w:val="clear" w:color="auto" w:fill="FFFFFF"/>
      <w:spacing w:before="300" w:after="0" w:line="224" w:lineRule="exact"/>
      <w:ind w:hanging="580"/>
      <w:jc w:val="both"/>
    </w:pPr>
    <w:rPr>
      <w:rFonts w:ascii="Arial" w:eastAsia="Arial" w:hAnsi="Arial" w:cs="Arial"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F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6F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F95"/>
    <w:rPr>
      <w:rFonts w:ascii="Calibri" w:hAnsi="Calibri"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F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F95"/>
    <w:rPr>
      <w:rFonts w:ascii="Calibri" w:hAnsi="Calibri" w:cstheme="minorHAnsi"/>
      <w:b/>
      <w:bCs/>
      <w:kern w:val="0"/>
      <w:sz w:val="20"/>
      <w:szCs w:val="20"/>
      <w14:ligatures w14:val="none"/>
    </w:rPr>
  </w:style>
  <w:style w:type="paragraph" w:styleId="Tytu">
    <w:name w:val="Title"/>
    <w:basedOn w:val="Normalny"/>
    <w:link w:val="TytuZnak"/>
    <w:qFormat/>
    <w:rsid w:val="00A207F5"/>
    <w:pPr>
      <w:spacing w:after="120" w:line="276" w:lineRule="auto"/>
      <w:ind w:left="714" w:hanging="714"/>
    </w:pPr>
    <w:rPr>
      <w:rFonts w:eastAsia="SimSun" w:cs="Calibri"/>
      <w:b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A207F5"/>
    <w:rPr>
      <w:rFonts w:ascii="Calibri" w:eastAsia="SimSun" w:hAnsi="Calibri" w:cs="Calibri"/>
      <w:b/>
      <w:kern w:val="1"/>
      <w:sz w:val="24"/>
      <w:szCs w:val="24"/>
      <w:lang w:eastAsia="hi-IN" w:bidi="hi-IN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8E1474"/>
    <w:rPr>
      <w:b/>
      <w:bCs/>
    </w:rPr>
  </w:style>
  <w:style w:type="character" w:customStyle="1" w:styleId="PodtytuZnak">
    <w:name w:val="Podtytuł Znak"/>
    <w:basedOn w:val="Domylnaczcionkaakapitu"/>
    <w:link w:val="Podtytu"/>
    <w:rsid w:val="008E1474"/>
    <w:rPr>
      <w:rFonts w:ascii="Calibri" w:hAnsi="Calibri" w:cstheme="minorHAnsi"/>
      <w:b/>
      <w:bCs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A73A8"/>
    <w:rPr>
      <w:rFonts w:ascii="Calibri" w:hAnsi="Calibri" w:cstheme="minorHAnsi"/>
      <w:b/>
      <w:bCs/>
      <w:kern w:val="0"/>
      <w14:ligatures w14:val="none"/>
    </w:rPr>
  </w:style>
  <w:style w:type="paragraph" w:customStyle="1" w:styleId="Nagwek30">
    <w:name w:val="Nagłówek3"/>
    <w:basedOn w:val="Normalny"/>
    <w:link w:val="Nagwek3Znak0"/>
    <w:qFormat/>
    <w:rsid w:val="000C19F3"/>
    <w:pPr>
      <w:ind w:left="567" w:hanging="567"/>
    </w:pPr>
    <w:rPr>
      <w:b/>
      <w:bCs/>
    </w:rPr>
  </w:style>
  <w:style w:type="character" w:customStyle="1" w:styleId="Nagwek3Znak0">
    <w:name w:val="Nagłówek3 Znak"/>
    <w:basedOn w:val="Domylnaczcionkaakapitu"/>
    <w:link w:val="Nagwek30"/>
    <w:rsid w:val="000C19F3"/>
    <w:rPr>
      <w:rFonts w:ascii="Calibri" w:hAnsi="Calibri" w:cstheme="minorHAnsi"/>
      <w:b/>
      <w:bCs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D1F84"/>
    <w:rPr>
      <w:rFonts w:ascii="Calibri" w:hAnsi="Calibri" w:cstheme="minorHAnsi"/>
      <w:b/>
      <w:bCs/>
      <w:kern w:val="0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9944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agwek40">
    <w:name w:val="Nagłówek4"/>
    <w:basedOn w:val="Normalny"/>
    <w:link w:val="Nagwek4Znak0"/>
    <w:qFormat/>
    <w:rsid w:val="00E3279D"/>
  </w:style>
  <w:style w:type="character" w:customStyle="1" w:styleId="Nagwek4Znak0">
    <w:name w:val="Nagłówek4 Znak"/>
    <w:basedOn w:val="Domylnaczcionkaakapitu"/>
    <w:link w:val="Nagwek40"/>
    <w:rsid w:val="00E3279D"/>
    <w:rPr>
      <w:rFonts w:ascii="Calibri" w:hAnsi="Calibri" w:cstheme="minorHAnsi"/>
      <w:kern w:val="0"/>
      <w14:ligatures w14:val="none"/>
    </w:rPr>
  </w:style>
  <w:style w:type="paragraph" w:styleId="NormalnyWeb">
    <w:name w:val="Normal (Web)"/>
    <w:basedOn w:val="Normalny"/>
    <w:unhideWhenUsed/>
    <w:rsid w:val="004545DF"/>
    <w:pPr>
      <w:spacing w:after="150"/>
      <w:ind w:left="714" w:right="-284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C024E"/>
    <w:pPr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A16F1"/>
    <w:pPr>
      <w:widowControl w:val="0"/>
      <w:tabs>
        <w:tab w:val="left" w:pos="660"/>
        <w:tab w:val="right" w:leader="dot" w:pos="9542"/>
      </w:tabs>
      <w:suppressAutoHyphens/>
      <w:spacing w:after="100" w:line="240" w:lineRule="auto"/>
      <w:ind w:left="240"/>
    </w:pPr>
    <w:rPr>
      <w:rFonts w:asciiTheme="minorHAnsi" w:eastAsia="SimSun" w:hAnsiTheme="minorHAnsi"/>
      <w:noProof/>
      <w:kern w:val="1"/>
      <w:szCs w:val="20"/>
      <w:lang w:eastAsia="hi-IN" w:bidi="hi-IN"/>
    </w:rPr>
  </w:style>
  <w:style w:type="paragraph" w:styleId="Spistreci1">
    <w:name w:val="toc 1"/>
    <w:basedOn w:val="Normalny"/>
    <w:next w:val="Normalny"/>
    <w:autoRedefine/>
    <w:uiPriority w:val="39"/>
    <w:unhideWhenUsed/>
    <w:rsid w:val="00854C5D"/>
    <w:pPr>
      <w:widowControl w:val="0"/>
      <w:tabs>
        <w:tab w:val="right" w:leader="dot" w:pos="9542"/>
      </w:tabs>
      <w:suppressAutoHyphens/>
      <w:spacing w:after="100" w:line="240" w:lineRule="auto"/>
    </w:pPr>
    <w:rPr>
      <w:rFonts w:asciiTheme="minorHAnsi" w:eastAsia="SimSun" w:hAnsiTheme="minorHAnsi"/>
      <w:noProof/>
      <w:kern w:val="1"/>
      <w:szCs w:val="20"/>
      <w:lang w:eastAsia="hi-I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3C024E"/>
    <w:pPr>
      <w:widowControl w:val="0"/>
      <w:suppressAutoHyphens/>
      <w:spacing w:after="100" w:line="240" w:lineRule="auto"/>
      <w:ind w:left="48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3C024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C024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24E"/>
    <w:rPr>
      <w:rFonts w:ascii="Calibri" w:eastAsia="Times New Roman" w:hAnsi="Calibri" w:cs="Mangal"/>
      <w:b/>
      <w:bCs/>
      <w:kern w:val="1"/>
      <w:sz w:val="28"/>
      <w:szCs w:val="25"/>
      <w:lang w:val="x-none" w:eastAsia="hi-IN" w:bidi="hi-IN"/>
      <w14:ligatures w14:val="none"/>
    </w:rPr>
  </w:style>
  <w:style w:type="character" w:customStyle="1" w:styleId="Domylnaczcionkaakapitu1">
    <w:name w:val="Domyślna czcionka akapitu1"/>
    <w:rsid w:val="003C024E"/>
  </w:style>
  <w:style w:type="character" w:customStyle="1" w:styleId="Absatz-Standardschriftart">
    <w:name w:val="Absatz-Standardschriftart"/>
    <w:rsid w:val="003C024E"/>
  </w:style>
  <w:style w:type="character" w:customStyle="1" w:styleId="WW8Num1z0">
    <w:name w:val="WW8Num1z0"/>
    <w:rsid w:val="003C024E"/>
    <w:rPr>
      <w:rFonts w:ascii="Adobe Arabic" w:hAnsi="Adobe Arabic"/>
    </w:rPr>
  </w:style>
  <w:style w:type="character" w:customStyle="1" w:styleId="WW8Num1z1">
    <w:name w:val="WW8Num1z1"/>
    <w:rsid w:val="003C024E"/>
    <w:rPr>
      <w:rFonts w:ascii="Courier New" w:hAnsi="Courier New" w:cs="Courier New"/>
    </w:rPr>
  </w:style>
  <w:style w:type="character" w:customStyle="1" w:styleId="WW8Num1z2">
    <w:name w:val="WW8Num1z2"/>
    <w:rsid w:val="003C024E"/>
    <w:rPr>
      <w:rFonts w:ascii="Wingdings" w:hAnsi="Wingdings"/>
    </w:rPr>
  </w:style>
  <w:style w:type="character" w:customStyle="1" w:styleId="WW8Num1z3">
    <w:name w:val="WW8Num1z3"/>
    <w:rsid w:val="003C024E"/>
    <w:rPr>
      <w:rFonts w:ascii="Symbol" w:hAnsi="Symbol"/>
    </w:rPr>
  </w:style>
  <w:style w:type="character" w:customStyle="1" w:styleId="WW-Absatz-Standardschriftart">
    <w:name w:val="WW-Absatz-Standardschriftart"/>
    <w:rsid w:val="003C024E"/>
  </w:style>
  <w:style w:type="character" w:customStyle="1" w:styleId="WW8Num2z0">
    <w:name w:val="WW8Num2z0"/>
    <w:rsid w:val="003C024E"/>
    <w:rPr>
      <w:rFonts w:ascii="Adobe Arabic" w:hAnsi="Adobe Arabic"/>
    </w:rPr>
  </w:style>
  <w:style w:type="character" w:customStyle="1" w:styleId="WW8Num2z1">
    <w:name w:val="WW8Num2z1"/>
    <w:rsid w:val="003C024E"/>
    <w:rPr>
      <w:rFonts w:ascii="Courier New" w:hAnsi="Courier New" w:cs="Courier New"/>
    </w:rPr>
  </w:style>
  <w:style w:type="character" w:customStyle="1" w:styleId="WW8Num2z2">
    <w:name w:val="WW8Num2z2"/>
    <w:rsid w:val="003C024E"/>
    <w:rPr>
      <w:rFonts w:ascii="Wingdings" w:hAnsi="Wingdings"/>
    </w:rPr>
  </w:style>
  <w:style w:type="character" w:customStyle="1" w:styleId="WW8Num2z3">
    <w:name w:val="WW8Num2z3"/>
    <w:rsid w:val="003C024E"/>
    <w:rPr>
      <w:rFonts w:ascii="Symbol" w:hAnsi="Symbol"/>
    </w:rPr>
  </w:style>
  <w:style w:type="character" w:customStyle="1" w:styleId="WW-Absatz-Standardschriftart1">
    <w:name w:val="WW-Absatz-Standardschriftart1"/>
    <w:rsid w:val="003C024E"/>
  </w:style>
  <w:style w:type="character" w:customStyle="1" w:styleId="ListLabel1">
    <w:name w:val="ListLabel 1"/>
    <w:rsid w:val="003C024E"/>
    <w:rPr>
      <w:rFonts w:cs="Courier New"/>
    </w:rPr>
  </w:style>
  <w:style w:type="character" w:customStyle="1" w:styleId="DefaultParagraphFont0">
    <w:name w:val="Default Paragraph Font0"/>
    <w:rsid w:val="003C024E"/>
  </w:style>
  <w:style w:type="character" w:customStyle="1" w:styleId="Odwoanieprzypisudolnego1">
    <w:name w:val="Odwołanie przypisu dolnego1"/>
    <w:basedOn w:val="DefaultParagraphFont0"/>
    <w:rsid w:val="003C024E"/>
  </w:style>
  <w:style w:type="character" w:customStyle="1" w:styleId="Znakiprzypiswdolnych">
    <w:name w:val="Znaki przypisów dolnych"/>
    <w:rsid w:val="003C024E"/>
  </w:style>
  <w:style w:type="character" w:customStyle="1" w:styleId="Odwoanieprzypisudolnego10">
    <w:name w:val="Odwołanie przypisu dolnego10"/>
    <w:rsid w:val="003C024E"/>
    <w:rPr>
      <w:vertAlign w:val="superscript"/>
    </w:rPr>
  </w:style>
  <w:style w:type="character" w:customStyle="1" w:styleId="Znakinumeracji">
    <w:name w:val="Znaki numeracji"/>
    <w:rsid w:val="003C024E"/>
  </w:style>
  <w:style w:type="character" w:customStyle="1" w:styleId="Znakiprzypiswkocowych">
    <w:name w:val="Znaki przypisów końcowych"/>
    <w:rsid w:val="003C024E"/>
    <w:rPr>
      <w:vertAlign w:val="superscript"/>
    </w:rPr>
  </w:style>
  <w:style w:type="character" w:customStyle="1" w:styleId="WW-Znakiprzypiswkocowych">
    <w:name w:val="WW-Znaki przypisów końcowych"/>
    <w:rsid w:val="003C024E"/>
  </w:style>
  <w:style w:type="character" w:customStyle="1" w:styleId="Odwoanieprzypisukocowego1">
    <w:name w:val="Odwołanie przypisu końcowego1"/>
    <w:rsid w:val="003C024E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3C024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rsid w:val="003C024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C024E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Lista">
    <w:name w:val="List"/>
    <w:basedOn w:val="Tekstpodstawowy"/>
    <w:rsid w:val="003C024E"/>
  </w:style>
  <w:style w:type="paragraph" w:customStyle="1" w:styleId="Podpis2">
    <w:name w:val="Podpis2"/>
    <w:basedOn w:val="Normalny"/>
    <w:rsid w:val="003C024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3C024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10">
    <w:name w:val="Nagłówek1"/>
    <w:basedOn w:val="Normalny"/>
    <w:next w:val="Tekstpodstawowy"/>
    <w:rsid w:val="003C024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3C024E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3C02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ootnotetext0">
    <w:name w:val="footnote text0"/>
    <w:basedOn w:val="Normalny"/>
    <w:rsid w:val="003C02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ParagraphStyle">
    <w:name w:val="[No Paragraph Style]"/>
    <w:rsid w:val="003C024E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Minion Pro" w:hAnsi="Minion Pro" w:cs="Minion Pro"/>
      <w:color w:val="000000"/>
      <w:kern w:val="0"/>
      <w:sz w:val="24"/>
      <w:szCs w:val="24"/>
      <w:lang w:val="en-GB" w:eastAsia="hi-IN" w:bidi="hi-IN"/>
      <w14:ligatures w14:val="none"/>
    </w:rPr>
  </w:style>
  <w:style w:type="paragraph" w:customStyle="1" w:styleId="BasicParagraph">
    <w:name w:val="[Basic Paragraph]"/>
    <w:basedOn w:val="NoParagraphStyle"/>
    <w:rsid w:val="003C024E"/>
  </w:style>
  <w:style w:type="paragraph" w:styleId="Tekstdymka">
    <w:name w:val="Balloon Text"/>
    <w:basedOn w:val="Normalny"/>
    <w:link w:val="TekstdymkaZnak"/>
    <w:uiPriority w:val="99"/>
    <w:semiHidden/>
    <w:unhideWhenUsed/>
    <w:rsid w:val="003C024E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24E"/>
    <w:rPr>
      <w:rFonts w:ascii="Tahoma" w:eastAsia="SimSun" w:hAnsi="Tahoma" w:cs="Mangal"/>
      <w:kern w:val="1"/>
      <w:sz w:val="16"/>
      <w:szCs w:val="14"/>
      <w:lang w:val="x-none" w:eastAsia="hi-IN" w:bidi="hi-IN"/>
      <w14:ligatures w14:val="none"/>
    </w:rPr>
  </w:style>
  <w:style w:type="paragraph" w:customStyle="1" w:styleId="ListParagraph0">
    <w:name w:val="List Paragraph0"/>
    <w:aliases w:val="Podsis rysunku"/>
    <w:basedOn w:val="Normalny"/>
    <w:link w:val="AkapitzlistZnak"/>
    <w:uiPriority w:val="1"/>
    <w:qFormat/>
    <w:rsid w:val="003C024E"/>
    <w:pPr>
      <w:spacing w:after="160" w:line="259" w:lineRule="auto"/>
      <w:ind w:left="720"/>
      <w:contextualSpacing/>
    </w:pPr>
    <w:rPr>
      <w:rFonts w:eastAsia="Calibri" w:cs="Times New Roman"/>
      <w:lang w:val="x-none"/>
    </w:rPr>
  </w:style>
  <w:style w:type="character" w:styleId="Pogrubienie">
    <w:name w:val="Strong"/>
    <w:uiPriority w:val="22"/>
    <w:qFormat/>
    <w:rsid w:val="003C024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2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24E"/>
    <w:rPr>
      <w:rFonts w:ascii="Times New Roman" w:eastAsia="SimSun" w:hAnsi="Times New Roman" w:cs="Mangal"/>
      <w:kern w:val="1"/>
      <w:sz w:val="20"/>
      <w:szCs w:val="18"/>
      <w:lang w:val="x-none" w:eastAsia="hi-IN" w:bidi="hi-IN"/>
      <w14:ligatures w14:val="none"/>
    </w:rPr>
  </w:style>
  <w:style w:type="character" w:styleId="Odwoanieprzypisukocowego">
    <w:name w:val="endnote reference"/>
    <w:uiPriority w:val="99"/>
    <w:semiHidden/>
    <w:unhideWhenUsed/>
    <w:rsid w:val="003C024E"/>
    <w:rPr>
      <w:vertAlign w:val="superscript"/>
    </w:rPr>
  </w:style>
  <w:style w:type="paragraph" w:styleId="Bezodstpw">
    <w:name w:val="No Spacing"/>
    <w:aliases w:val="punktacja"/>
    <w:link w:val="BezodstpwZnak"/>
    <w:uiPriority w:val="1"/>
    <w:qFormat/>
    <w:rsid w:val="003C024E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Podsis rysunku Znak,normalny tekst Znak,List Paragraph Znak,Numerowanie Znak,Akapit z listą BS Znak,Kolorowa lista — akcent 11 Znak,Preambuła Znak,EPL lista punktowana z wyrózneniem Znak,A_wyliczenie Znak,K-P_odwolanie Znak"/>
    <w:link w:val="ListParagraph0"/>
    <w:uiPriority w:val="1"/>
    <w:qFormat/>
    <w:rsid w:val="003C024E"/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st">
    <w:name w:val="st"/>
    <w:basedOn w:val="Domylnaczcionkaakapitu"/>
    <w:rsid w:val="003C024E"/>
  </w:style>
  <w:style w:type="character" w:styleId="Uwydatnienie">
    <w:name w:val="Emphasis"/>
    <w:uiPriority w:val="20"/>
    <w:qFormat/>
    <w:rsid w:val="003C024E"/>
    <w:rPr>
      <w:i/>
      <w:iCs/>
    </w:rPr>
  </w:style>
  <w:style w:type="paragraph" w:customStyle="1" w:styleId="Akapitzlist10">
    <w:name w:val="Akapit z listą10"/>
    <w:basedOn w:val="Normalny"/>
    <w:rsid w:val="003C024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02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Znak">
    <w:name w:val="Styl2 Znak"/>
    <w:link w:val="Styl2"/>
    <w:locked/>
    <w:rsid w:val="003C024E"/>
    <w:rPr>
      <w:iCs/>
      <w:lang w:val="x-none" w:eastAsia="x-none"/>
    </w:rPr>
  </w:style>
  <w:style w:type="paragraph" w:customStyle="1" w:styleId="Styl2">
    <w:name w:val="Styl2"/>
    <w:basedOn w:val="Normalny"/>
    <w:link w:val="Styl2Znak"/>
    <w:qFormat/>
    <w:rsid w:val="003C024E"/>
    <w:pPr>
      <w:numPr>
        <w:ilvl w:val="1"/>
        <w:numId w:val="2"/>
      </w:numPr>
      <w:spacing w:before="60" w:after="60" w:line="240" w:lineRule="auto"/>
      <w:jc w:val="both"/>
    </w:pPr>
    <w:rPr>
      <w:rFonts w:asciiTheme="minorHAnsi" w:hAnsiTheme="minorHAnsi" w:cstheme="minorBidi"/>
      <w:iCs/>
      <w:kern w:val="2"/>
      <w:lang w:val="x-none" w:eastAsia="x-none"/>
      <w14:ligatures w14:val="standardContextual"/>
    </w:rPr>
  </w:style>
  <w:style w:type="paragraph" w:customStyle="1" w:styleId="Default">
    <w:name w:val="Default"/>
    <w:rsid w:val="003C02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3C02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customStyle="1" w:styleId="highlight">
    <w:name w:val="highlight"/>
    <w:rsid w:val="003C024E"/>
  </w:style>
  <w:style w:type="character" w:customStyle="1" w:styleId="ilfuvd">
    <w:name w:val="ilfuvd"/>
    <w:rsid w:val="003C024E"/>
  </w:style>
  <w:style w:type="paragraph" w:customStyle="1" w:styleId="gwpab20b655gwpf09fe008msonormal">
    <w:name w:val="gwpab20b655_gwpf09fe008_msonormal"/>
    <w:basedOn w:val="Normalny"/>
    <w:rsid w:val="003C024E"/>
    <w:pPr>
      <w:spacing w:before="100" w:beforeAutospacing="1" w:after="100" w:afterAutospacing="1" w:line="240" w:lineRule="auto"/>
    </w:pPr>
    <w:rPr>
      <w:rFonts w:eastAsia="Calibri" w:cs="Calibri"/>
      <w:lang w:eastAsia="pl-PL"/>
    </w:rPr>
  </w:style>
  <w:style w:type="paragraph" w:customStyle="1" w:styleId="gwpab20b655gwpf09fe008msolistparagraph">
    <w:name w:val="gwpab20b655_gwpf09fe008_msolistparagraph"/>
    <w:basedOn w:val="Normalny"/>
    <w:rsid w:val="003C024E"/>
    <w:pPr>
      <w:spacing w:before="100" w:beforeAutospacing="1" w:after="100" w:afterAutospacing="1" w:line="240" w:lineRule="auto"/>
    </w:pPr>
    <w:rPr>
      <w:rFonts w:eastAsia="Calibri" w:cs="Calibri"/>
      <w:lang w:eastAsia="pl-PL"/>
    </w:rPr>
  </w:style>
  <w:style w:type="character" w:customStyle="1" w:styleId="acopre">
    <w:name w:val="acopre"/>
    <w:basedOn w:val="Domylnaczcionkaakapitu"/>
    <w:rsid w:val="003C024E"/>
  </w:style>
  <w:style w:type="character" w:styleId="UyteHipercze">
    <w:name w:val="FollowedHyperlink"/>
    <w:basedOn w:val="Domylnaczcionkaakapitu"/>
    <w:uiPriority w:val="99"/>
    <w:semiHidden/>
    <w:unhideWhenUsed/>
    <w:rsid w:val="003C024E"/>
    <w:rPr>
      <w:color w:val="954F72" w:themeColor="followedHyperlink"/>
      <w:u w:val="single"/>
    </w:rPr>
  </w:style>
  <w:style w:type="character" w:customStyle="1" w:styleId="ng-binding">
    <w:name w:val="ng-binding"/>
    <w:basedOn w:val="Domylnaczcionkaakapitu"/>
    <w:rsid w:val="003C024E"/>
  </w:style>
  <w:style w:type="character" w:styleId="Wyrnieniedelikatne">
    <w:name w:val="Subtle Emphasis"/>
    <w:basedOn w:val="Domylnaczcionkaakapitu"/>
    <w:uiPriority w:val="19"/>
    <w:qFormat/>
    <w:rsid w:val="003C024E"/>
    <w:rPr>
      <w:i/>
      <w:iCs/>
      <w:color w:val="404040" w:themeColor="text1" w:themeTint="B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24E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24E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BezodstpwZnak">
    <w:name w:val="Bez odstępów Znak"/>
    <w:aliases w:val="punktacja Znak"/>
    <w:link w:val="Bezodstpw"/>
    <w:uiPriority w:val="1"/>
    <w:rsid w:val="003C024E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a.um.warszawa.pl" TargetMode="External"/><Relationship Id="rId18" Type="http://schemas.openxmlformats.org/officeDocument/2006/relationships/hyperlink" Target="https://bip.warszawa.pl/NR/exeres/825D7C11-3489-4F9B-B81C-150009B1CE01,frameless.ht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arszawa19115.pl/-/rozpatrywanie-projektow-organizacji-ruchu-i-zatwierdzenie-organizacji-ruc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p.warszawa.pl/NR/exeres/BB1021B4-9F86-4FFB-A766-0D317AD69635,frameless.htm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.um.warszawa.pl/processes/na-rok-2026/f/13/projects/32659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bip.warszawa.pl/NR/exeres/A08FE5C4-8B87-453B-9E5E-B11D625E7E7E,frameless.ht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zzw.waw.pl/wp-content/uploads/2023/01/Pobierz-Zarzadzenie-nr-1911_202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warszawa.pl/NR/exeres/C757982E-749C-4C54-A0DE-5CAF67CC2A8E,frameless.ht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00e5991-715e-4e93-8a17-f0a4e8b0596f">
      <Terms xmlns="http://schemas.microsoft.com/office/infopath/2007/PartnerControls"/>
    </lcf76f155ced4ddcb4097134ff3c332f>
    <_ip_UnifiedCompliancePolicyProperties xmlns="http://schemas.microsoft.com/sharepoint/v3" xsi:nil="true"/>
    <_x0036__x0142_awek xmlns="a00e5991-715e-4e93-8a17-f0a4e8b059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1" ma:contentTypeDescription="Utwórz nowy dokument." ma:contentTypeScope="" ma:versionID="deb2aa6d6187b842fa890ab89e6e42f1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30360378a06609a0e443081a06dccfb5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F1486-33B9-4CF2-BFB6-A400805FDE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00e5991-715e-4e93-8a17-f0a4e8b0596f"/>
  </ds:schemaRefs>
</ds:datastoreItem>
</file>

<file path=customXml/itemProps2.xml><?xml version="1.0" encoding="utf-8"?>
<ds:datastoreItem xmlns:ds="http://schemas.openxmlformats.org/officeDocument/2006/customXml" ds:itemID="{459416BD-0008-4EC1-9224-E9CAC2E2F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75634-8ABB-41DE-820E-B114016D8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B26521-EED2-4B6A-A3D6-D6F2E1EA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13</Pages>
  <Words>3541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Karnecki Arkadiusz</dc:creator>
  <cp:keywords/>
  <dc:description/>
  <cp:lastModifiedBy>Hryszkiewicz Agnieszka (ZZW)</cp:lastModifiedBy>
  <cp:revision>13</cp:revision>
  <cp:lastPrinted>2026-06-02T14:04:00Z</cp:lastPrinted>
  <dcterms:created xsi:type="dcterms:W3CDTF">2026-05-25T09:36:00Z</dcterms:created>
  <dcterms:modified xsi:type="dcterms:W3CDTF">2026-07-09T07:39:00Z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