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274E" w14:textId="3BDEAEBD" w:rsidR="00B07A05" w:rsidRPr="00B07A05" w:rsidRDefault="00B07A05" w:rsidP="00B07A05">
      <w:pPr>
        <w:pStyle w:val="Nagwek"/>
        <w:rPr>
          <w:b/>
          <w:bCs/>
        </w:rPr>
      </w:pPr>
      <w:r>
        <w:rPr>
          <w:b/>
          <w:bCs/>
        </w:rPr>
        <w:tab/>
      </w:r>
    </w:p>
    <w:p w14:paraId="47FFA7B8" w14:textId="304ECC4B" w:rsidR="00B07A05" w:rsidRDefault="00B07A05" w:rsidP="00193365">
      <w:pPr>
        <w:rPr>
          <w:b/>
          <w:bCs/>
        </w:rPr>
      </w:pPr>
    </w:p>
    <w:p w14:paraId="56AA1457" w14:textId="77777777" w:rsidR="00B07A05" w:rsidRDefault="00B07A05" w:rsidP="00193365">
      <w:pPr>
        <w:rPr>
          <w:b/>
          <w:bCs/>
        </w:rPr>
      </w:pPr>
    </w:p>
    <w:p w14:paraId="467379BD" w14:textId="35D20F84" w:rsidR="00193365" w:rsidRPr="00CC0CC9" w:rsidRDefault="00193365" w:rsidP="00193365">
      <w:pPr>
        <w:rPr>
          <w:b/>
          <w:bCs/>
        </w:rPr>
      </w:pPr>
      <w:r w:rsidRPr="00CC0CC9">
        <w:rPr>
          <w:b/>
          <w:bCs/>
        </w:rPr>
        <w:t>Zabezpieczenie należytego wykonania umowy</w:t>
      </w:r>
    </w:p>
    <w:p w14:paraId="57121283" w14:textId="00F1BFCA" w:rsidR="00193365" w:rsidRDefault="00193365" w:rsidP="00193365">
      <w:r>
        <w:t>1.</w:t>
      </w:r>
      <w:r>
        <w:tab/>
        <w:t xml:space="preserve">Zabezpieczenie należytego wykonania umowy ma na celu zabezpieczenie i ewentualne zaspokojenie roszczeń Zamawiającego z tytułu niewykonania lub nienależytego wykonania umowy przez Wykonawcę, w szczególności roszczeń Zamawiającego wobec Wykonawcy o zapłatę kar umownych. </w:t>
      </w:r>
    </w:p>
    <w:p w14:paraId="6B5D1709" w14:textId="55576141" w:rsidR="00193365" w:rsidRDefault="00193365" w:rsidP="00193365">
      <w:r>
        <w:t>2.</w:t>
      </w:r>
      <w:r>
        <w:tab/>
        <w:t>W przypadku przedłużenia terminu zakończenia Przedmiotu umowy określonego w umowie lub nie zakończenia przez Wykonawcę Przedmiotu umowy w terminie umownym, a co za tym idzie braku zapewnienia Zabezpieczenia w pełnym okresie realizacji (gdy nie zostanie wniesione nowe Zabezpieczenie), Zamawiający w celu zabezpieczenia roszczeń wynikających z niniejszej umowy zatrzyma należną kwotę Zabezpieczenia z tego tytułu poprzez potrącenie jej z faktur (dotyczy Zabezpieczenia wniesionego w innej formie niż w pieniądzu).</w:t>
      </w:r>
    </w:p>
    <w:p w14:paraId="6D49A03D" w14:textId="77777777" w:rsidR="00193365" w:rsidRDefault="00193365" w:rsidP="00193365">
      <w:r>
        <w:t>3.</w:t>
      </w:r>
      <w:r>
        <w:tab/>
        <w:t xml:space="preserve">Beneficjentem zabezpieczenia należytego wykonania umowy jest Zamawiający w ramach którego działa Zarząd Zieleni m.st. Warszawa. </w:t>
      </w:r>
    </w:p>
    <w:p w14:paraId="3C953A9F" w14:textId="77777777" w:rsidR="00193365" w:rsidRDefault="00193365" w:rsidP="00193365">
      <w:r>
        <w:t>4.</w:t>
      </w:r>
      <w:r>
        <w:tab/>
        <w:t xml:space="preserve">Koszty zabezpieczenia należytego wykonania umowy ponosi Wykonawca. </w:t>
      </w:r>
    </w:p>
    <w:p w14:paraId="43F6C658" w14:textId="143ACF49" w:rsidR="00193365" w:rsidRDefault="00193365" w:rsidP="00193365">
      <w:r>
        <w:t>5.</w:t>
      </w:r>
      <w:r>
        <w:tab/>
        <w:t xml:space="preserve">Wykonawca jest zobowiązany zapewnić, aby zabezpieczenie należytego wykonania umowy zachowało moc wiążącą w okresie wykonywania umowy.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 </w:t>
      </w:r>
    </w:p>
    <w:p w14:paraId="59B151AD" w14:textId="040F8F1E" w:rsidR="00423FAE" w:rsidRPr="00423FAE" w:rsidRDefault="00193365" w:rsidP="00423FAE">
      <w:pPr>
        <w:spacing w:before="120" w:after="120" w:line="300" w:lineRule="auto"/>
        <w:rPr>
          <w:rFonts w:eastAsia="Calibri" w:cstheme="minorHAnsi"/>
          <w:kern w:val="0"/>
          <w:sz w:val="22"/>
          <w:szCs w:val="22"/>
          <w14:ligatures w14:val="none"/>
        </w:rPr>
      </w:pPr>
      <w:r>
        <w:t>6.</w:t>
      </w:r>
      <w:r w:rsidRPr="00423FAE">
        <w:tab/>
        <w:t>Zabezpieczenie, wniesione w pieniądzu będzie podlegało zwrotowi z odsetkami wynikającymi z umowy rachunku bankowego, na którym było ono przechowywane, pomniejszonymi o koszty prowadzenia rachunku, prowizji bankowej za przelew pieniędzy na rachunek Wykonawcy, po należytym wykonaniu zobowiązań umownych, wynikających z niniejszej umowy</w:t>
      </w:r>
      <w:r w:rsidR="00423FAE">
        <w:t xml:space="preserve"> </w:t>
      </w:r>
      <w:r w:rsidR="00423FAE" w:rsidRPr="00423FAE">
        <w:rPr>
          <w:rFonts w:eastAsia="Calibri" w:cstheme="minorHAnsi"/>
          <w:kern w:val="0"/>
          <w:u w:val="single"/>
          <w14:ligatures w14:val="none"/>
        </w:rPr>
        <w:t>w ciągu 30 dni od dnia wykonania Przedmiotu umowy i uznania Przedmiotu umowy przez Zamawiającego za należycie wykonany</w:t>
      </w:r>
      <w:r w:rsidR="00423FAE" w:rsidRPr="00423FAE">
        <w:rPr>
          <w:rFonts w:eastAsia="Calibri" w:cstheme="minorHAnsi"/>
          <w:kern w:val="0"/>
          <w14:ligatures w14:val="none"/>
        </w:rPr>
        <w:t xml:space="preserve">. </w:t>
      </w:r>
    </w:p>
    <w:p w14:paraId="18ACE8F3" w14:textId="029746CC" w:rsidR="00193365" w:rsidRDefault="00193365" w:rsidP="00193365"/>
    <w:p w14:paraId="68AC4881" w14:textId="77777777" w:rsidR="00193365" w:rsidRDefault="00193365" w:rsidP="00193365">
      <w:r>
        <w:t>7.</w:t>
      </w:r>
      <w:r>
        <w:tab/>
        <w:t xml:space="preserve">W trakcie realizacji umowy Wykonawca może dokonać zmiany formy Zabezpieczenia na jedną lub kilka form, o których mowa w przepisach ustawy </w:t>
      </w:r>
      <w:proofErr w:type="spellStart"/>
      <w:r>
        <w:t>Pzp</w:t>
      </w:r>
      <w:proofErr w:type="spellEnd"/>
      <w:r>
        <w:t>, pod warunkiem, że zmiana formy Zabezpieczenia zostanie dokonana z zachowaniem ciągłości Zabezpieczenia i bez zmniejszenia jego wysokości.</w:t>
      </w:r>
    </w:p>
    <w:p w14:paraId="34665E0C" w14:textId="77777777" w:rsidR="00193365" w:rsidRDefault="00193365" w:rsidP="00193365">
      <w:r>
        <w:lastRenderedPageBreak/>
        <w:t>8.</w:t>
      </w:r>
      <w:r>
        <w:tab/>
        <w:t>Zabezpieczenie pozostaje w dyspozycji Zamawiającego i zachowuje swoją ważność na czas określony w umowie.</w:t>
      </w:r>
    </w:p>
    <w:p w14:paraId="5632BC63" w14:textId="731EAAE7" w:rsidR="00193365" w:rsidRPr="00824EFB" w:rsidRDefault="00193365" w:rsidP="00193365">
      <w:pPr>
        <w:rPr>
          <w:b/>
          <w:bCs/>
        </w:rPr>
      </w:pPr>
      <w:r>
        <w:t>9.</w:t>
      </w:r>
      <w:r>
        <w:tab/>
        <w:t xml:space="preserve">Jeżeli nie zajdzie powód do realizacji Zabezpieczenia w całości lub w części, podlega ono zwrotowi Wykonawcy odpowiednio w całości lub w części w terminie, o którym mowa w </w:t>
      </w:r>
      <w:r w:rsidRPr="00824EFB">
        <w:rPr>
          <w:b/>
          <w:bCs/>
        </w:rPr>
        <w:t>ust. 6 powyżej.</w:t>
      </w:r>
    </w:p>
    <w:p w14:paraId="40989894" w14:textId="2137129D" w:rsidR="0082542A" w:rsidRDefault="00193365" w:rsidP="00193365">
      <w:r>
        <w:t>10.</w:t>
      </w:r>
      <w:r>
        <w:tab/>
        <w:t>Zamawiający z Zabezpieczenia, może bez zgody Wykonawcy, potrącić wszelkie należności wynikające z Umowy i przepisów prawa z tytułu niewykonania lub nienależytego wykonania umowy, w tym kary umowne, jak i koszty wykonania zastępczego.</w:t>
      </w:r>
    </w:p>
    <w:sectPr w:rsidR="0082542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700A" w14:textId="77777777" w:rsidR="001F3D72" w:rsidRDefault="001F3D72" w:rsidP="00193365">
      <w:pPr>
        <w:spacing w:after="0" w:line="240" w:lineRule="auto"/>
      </w:pPr>
      <w:r>
        <w:separator/>
      </w:r>
    </w:p>
  </w:endnote>
  <w:endnote w:type="continuationSeparator" w:id="0">
    <w:p w14:paraId="0B492D32" w14:textId="77777777" w:rsidR="001F3D72" w:rsidRDefault="001F3D72" w:rsidP="0019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22D7" w14:textId="77777777" w:rsidR="001F3D72" w:rsidRDefault="001F3D72" w:rsidP="00193365">
      <w:pPr>
        <w:spacing w:after="0" w:line="240" w:lineRule="auto"/>
      </w:pPr>
      <w:r>
        <w:separator/>
      </w:r>
    </w:p>
  </w:footnote>
  <w:footnote w:type="continuationSeparator" w:id="0">
    <w:p w14:paraId="4B2DE101" w14:textId="77777777" w:rsidR="001F3D72" w:rsidRDefault="001F3D72" w:rsidP="0019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E223" w14:textId="732DB752" w:rsidR="00193365" w:rsidRPr="00166427" w:rsidRDefault="00166427" w:rsidP="00193365">
    <w:pPr>
      <w:pStyle w:val="Nagwek"/>
      <w:jc w:val="right"/>
    </w:pPr>
    <w:r w:rsidRPr="00166427">
      <w:t xml:space="preserve">                                                              Załącznik nr 4 do Umowy nr 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39B"/>
    <w:multiLevelType w:val="hybridMultilevel"/>
    <w:tmpl w:val="701A11E4"/>
    <w:lvl w:ilvl="0" w:tplc="B066A6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10"/>
    <w:rsid w:val="00020ABA"/>
    <w:rsid w:val="00166427"/>
    <w:rsid w:val="00193365"/>
    <w:rsid w:val="001F3D72"/>
    <w:rsid w:val="00217310"/>
    <w:rsid w:val="002E04D0"/>
    <w:rsid w:val="0032596F"/>
    <w:rsid w:val="00340F62"/>
    <w:rsid w:val="0035684E"/>
    <w:rsid w:val="003C0B0B"/>
    <w:rsid w:val="00423FAE"/>
    <w:rsid w:val="00610E00"/>
    <w:rsid w:val="00824EFB"/>
    <w:rsid w:val="0082542A"/>
    <w:rsid w:val="008A333D"/>
    <w:rsid w:val="009D5DA2"/>
    <w:rsid w:val="00A97388"/>
    <w:rsid w:val="00AA69F0"/>
    <w:rsid w:val="00B07A05"/>
    <w:rsid w:val="00BE4B24"/>
    <w:rsid w:val="00C72C61"/>
    <w:rsid w:val="00C82CD5"/>
    <w:rsid w:val="00CC0CC9"/>
    <w:rsid w:val="00D02A0B"/>
    <w:rsid w:val="00D356B3"/>
    <w:rsid w:val="00D371DA"/>
    <w:rsid w:val="00D46E8D"/>
    <w:rsid w:val="00DC4768"/>
    <w:rsid w:val="00E30006"/>
    <w:rsid w:val="00F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EF48"/>
  <w15:chartTrackingRefBased/>
  <w15:docId w15:val="{B5470496-EDB8-4ADD-BC7C-8089F2CB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9D5DA2"/>
    <w:pPr>
      <w:spacing w:after="0" w:line="240" w:lineRule="auto"/>
    </w:pPr>
    <w:rPr>
      <w:sz w:val="22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qFormat/>
    <w:rsid w:val="009D5DA2"/>
    <w:rPr>
      <w:sz w:val="22"/>
      <w:lang w:val="x-none" w:eastAsia="x-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30006"/>
    <w:pPr>
      <w:spacing w:before="120" w:after="120" w:line="30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E30006"/>
    <w:rPr>
      <w:rFonts w:asciiTheme="majorHAnsi" w:eastAsiaTheme="majorEastAsia" w:hAnsiTheme="majorHAnsi" w:cstheme="majorBidi"/>
      <w:b/>
      <w:spacing w:val="-10"/>
      <w:kern w:val="28"/>
      <w:sz w:val="28"/>
      <w:szCs w:val="5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1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310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3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365"/>
  </w:style>
  <w:style w:type="paragraph" w:styleId="Stopka">
    <w:name w:val="footer"/>
    <w:basedOn w:val="Normalny"/>
    <w:link w:val="StopkaZnak"/>
    <w:uiPriority w:val="99"/>
    <w:unhideWhenUsed/>
    <w:rsid w:val="0019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365"/>
  </w:style>
  <w:style w:type="character" w:styleId="Odwoaniedokomentarza">
    <w:name w:val="annotation reference"/>
    <w:basedOn w:val="Domylnaczcionkaakapitu"/>
    <w:uiPriority w:val="99"/>
    <w:semiHidden/>
    <w:unhideWhenUsed/>
    <w:rsid w:val="00D02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634FF148DA3448D2ACDB416A77E7B" ma:contentTypeVersion="11" ma:contentTypeDescription="Utwórz nowy dokument." ma:contentTypeScope="" ma:versionID="cc4bb3c993b6d746c757850008e87641">
  <xsd:schema xmlns:xsd="http://www.w3.org/2001/XMLSchema" xmlns:xs="http://www.w3.org/2001/XMLSchema" xmlns:p="http://schemas.microsoft.com/office/2006/metadata/properties" xmlns:ns2="edd64088-bae5-478c-9c2a-4d8a53fd4b93" targetNamespace="http://schemas.microsoft.com/office/2006/metadata/properties" ma:root="true" ma:fieldsID="2193287ff969f835a70960d193e03e36" ns2:_="">
    <xsd:import namespace="edd64088-bae5-478c-9c2a-4d8a53fd4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4088-bae5-478c-9c2a-4d8a53fd4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64088-bae5-478c-9c2a-4d8a53fd4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0F66D-046F-4AB7-B39C-C60F52CF4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82CB-FEA7-4170-ADFB-7CCEE94B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4088-bae5-478c-9c2a-4d8a53fd4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C9EB1-4784-4C6A-A44E-CD009FE4CDB8}">
  <ds:schemaRefs>
    <ds:schemaRef ds:uri="http://schemas.microsoft.com/office/2006/metadata/properties"/>
    <ds:schemaRef ds:uri="http://schemas.microsoft.com/office/infopath/2007/PartnerControls"/>
    <ds:schemaRef ds:uri="edd64088-bae5-478c-9c2a-4d8a53fd4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Centorrino Katarzyna (ZZW)</dc:creator>
  <cp:keywords/>
  <dc:description/>
  <cp:lastModifiedBy>Dróżdż Monika (ZZW)</cp:lastModifiedBy>
  <cp:revision>11</cp:revision>
  <dcterms:created xsi:type="dcterms:W3CDTF">2026-02-03T11:42:00Z</dcterms:created>
  <dcterms:modified xsi:type="dcterms:W3CDTF">2026-06-05T08:42:00Z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0x0101009A0634FF148DA3448D2ACDB416A77E7B</vt:lpwstr>
  </property>
  <property fmtid="{D5CDD505-2E9C-101B-9397-08002B2CF9AE}" pid="3" name="MediaServiceImageTags">
    <vt:lpwstr/>
  </property>
</Properties>
</file>