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E3CBC" w14:textId="4447403E" w:rsidR="002B75DD" w:rsidRDefault="002B75DD" w:rsidP="00A35739">
      <w:pPr>
        <w:spacing w:after="120"/>
        <w:jc w:val="center"/>
        <w:rPr>
          <w:b/>
          <w:bCs/>
        </w:rPr>
      </w:pPr>
      <w:r w:rsidRPr="00894EC8">
        <w:rPr>
          <w:b/>
          <w:bCs/>
        </w:rPr>
        <w:t>OPIS PRZEDMIOTU ZAMÓWIENIA</w:t>
      </w:r>
    </w:p>
    <w:p w14:paraId="399BA859" w14:textId="77777777" w:rsidR="00943260" w:rsidRDefault="00943260" w:rsidP="00943260">
      <w:pPr>
        <w:spacing w:after="240"/>
        <w:contextualSpacing/>
        <w:jc w:val="center"/>
        <w:rPr>
          <w:rFonts w:asciiTheme="majorHAnsi" w:hAnsiTheme="majorHAnsi" w:cstheme="majorHAnsi"/>
          <w:b/>
          <w:bCs/>
          <w:lang w:eastAsia="ar-SA"/>
        </w:rPr>
      </w:pPr>
      <w:r w:rsidRPr="00943260">
        <w:rPr>
          <w:rFonts w:asciiTheme="majorHAnsi" w:hAnsiTheme="majorHAnsi" w:cstheme="majorHAnsi"/>
          <w:b/>
          <w:bCs/>
          <w:lang w:eastAsia="ar-SA"/>
        </w:rPr>
        <w:t xml:space="preserve">Dostawa i montaż piaskownicy na placu zabaw w Parku Skaryszewskim </w:t>
      </w:r>
    </w:p>
    <w:p w14:paraId="1F72CB19" w14:textId="77777777" w:rsidR="00943260" w:rsidRDefault="00943260" w:rsidP="00943260">
      <w:pPr>
        <w:spacing w:after="240"/>
        <w:contextualSpacing/>
        <w:jc w:val="center"/>
        <w:rPr>
          <w:rFonts w:asciiTheme="majorHAnsi" w:hAnsiTheme="majorHAnsi" w:cstheme="majorHAnsi"/>
          <w:b/>
          <w:bCs/>
          <w:lang w:eastAsia="ar-SA"/>
        </w:rPr>
      </w:pPr>
      <w:r w:rsidRPr="00943260">
        <w:rPr>
          <w:rFonts w:asciiTheme="majorHAnsi" w:hAnsiTheme="majorHAnsi" w:cstheme="majorHAnsi"/>
          <w:b/>
          <w:bCs/>
          <w:lang w:eastAsia="ar-SA"/>
        </w:rPr>
        <w:t>wraz z</w:t>
      </w:r>
      <w:r>
        <w:rPr>
          <w:rFonts w:asciiTheme="majorHAnsi" w:hAnsiTheme="majorHAnsi" w:cstheme="majorHAnsi"/>
          <w:b/>
          <w:bCs/>
          <w:lang w:eastAsia="ar-SA"/>
        </w:rPr>
        <w:t> </w:t>
      </w:r>
      <w:r w:rsidRPr="00943260">
        <w:rPr>
          <w:rFonts w:asciiTheme="majorHAnsi" w:hAnsiTheme="majorHAnsi" w:cstheme="majorHAnsi"/>
          <w:b/>
          <w:bCs/>
          <w:lang w:eastAsia="ar-SA"/>
        </w:rPr>
        <w:t xml:space="preserve">dostawą piasku – realizacja zwycięskiego projektu zadania współdzielonego </w:t>
      </w:r>
    </w:p>
    <w:p w14:paraId="44F459B6" w14:textId="12F6C1BA" w:rsidR="00943260" w:rsidRPr="00943260" w:rsidRDefault="00943260" w:rsidP="00943260">
      <w:pPr>
        <w:spacing w:after="240"/>
        <w:contextualSpacing/>
        <w:jc w:val="center"/>
        <w:rPr>
          <w:rFonts w:asciiTheme="majorHAnsi" w:hAnsiTheme="majorHAnsi" w:cstheme="majorHAnsi"/>
          <w:b/>
          <w:bCs/>
          <w:lang w:eastAsia="ar-SA"/>
        </w:rPr>
      </w:pPr>
      <w:r w:rsidRPr="00943260">
        <w:rPr>
          <w:rFonts w:asciiTheme="majorHAnsi" w:hAnsiTheme="majorHAnsi" w:cstheme="majorHAnsi"/>
          <w:b/>
          <w:bCs/>
          <w:lang w:eastAsia="ar-SA"/>
        </w:rPr>
        <w:t>z</w:t>
      </w:r>
      <w:r>
        <w:rPr>
          <w:rFonts w:asciiTheme="majorHAnsi" w:hAnsiTheme="majorHAnsi" w:cstheme="majorHAnsi"/>
          <w:b/>
          <w:bCs/>
          <w:lang w:eastAsia="ar-SA"/>
        </w:rPr>
        <w:t> </w:t>
      </w:r>
      <w:r w:rsidRPr="00943260">
        <w:rPr>
          <w:rFonts w:asciiTheme="majorHAnsi" w:hAnsiTheme="majorHAnsi" w:cstheme="majorHAnsi"/>
          <w:b/>
          <w:bCs/>
          <w:lang w:eastAsia="ar-SA"/>
        </w:rPr>
        <w:t>Dzielnicą Praga Południe nr 649 „Zielony skwer i plac zabaw na Saskiej Kępie oraz</w:t>
      </w:r>
    </w:p>
    <w:p w14:paraId="6D2270AF" w14:textId="6957C0F3" w:rsidR="00943260" w:rsidRPr="00943260" w:rsidRDefault="00943260" w:rsidP="00943260">
      <w:pPr>
        <w:spacing w:after="240"/>
        <w:contextualSpacing/>
        <w:jc w:val="center"/>
        <w:rPr>
          <w:rFonts w:asciiTheme="majorHAnsi" w:hAnsiTheme="majorHAnsi" w:cstheme="majorHAnsi"/>
          <w:b/>
          <w:bCs/>
          <w:lang w:eastAsia="ar-SA"/>
        </w:rPr>
      </w:pPr>
      <w:r w:rsidRPr="00943260">
        <w:rPr>
          <w:rFonts w:asciiTheme="majorHAnsi" w:hAnsiTheme="majorHAnsi" w:cstheme="majorHAnsi"/>
          <w:b/>
          <w:bCs/>
          <w:lang w:eastAsia="ar-SA"/>
        </w:rPr>
        <w:t>piaskownica w Parku Skaryszewskim”, w części dotyczącej doposażeni</w:t>
      </w:r>
      <w:r w:rsidR="00E60DA7">
        <w:rPr>
          <w:rFonts w:asciiTheme="majorHAnsi" w:hAnsiTheme="majorHAnsi" w:cstheme="majorHAnsi"/>
          <w:b/>
          <w:bCs/>
          <w:lang w:eastAsia="ar-SA"/>
        </w:rPr>
        <w:t>a</w:t>
      </w:r>
    </w:p>
    <w:p w14:paraId="07C275BF" w14:textId="5D49D40C" w:rsidR="00A35739" w:rsidRDefault="00943260" w:rsidP="00943260">
      <w:pPr>
        <w:spacing w:after="240"/>
        <w:contextualSpacing/>
        <w:jc w:val="center"/>
        <w:rPr>
          <w:b/>
          <w:bCs/>
        </w:rPr>
      </w:pPr>
      <w:r w:rsidRPr="00943260">
        <w:rPr>
          <w:rFonts w:asciiTheme="majorHAnsi" w:hAnsiTheme="majorHAnsi" w:cstheme="majorHAnsi"/>
          <w:b/>
          <w:bCs/>
          <w:lang w:eastAsia="ar-SA"/>
        </w:rPr>
        <w:t>placu zabaw w Parku Skaryszewskim w piaskownicę, dz. ew. 4/3 obręb 3-01-02</w:t>
      </w:r>
    </w:p>
    <w:p w14:paraId="37C6295B" w14:textId="77777777" w:rsidR="00226B35" w:rsidRDefault="00226B35" w:rsidP="00226B35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b/>
          <w:bCs/>
        </w:rPr>
      </w:pPr>
      <w:r w:rsidRPr="00226B35">
        <w:rPr>
          <w:b/>
          <w:bCs/>
        </w:rPr>
        <w:t>Ogólna charakterystyka przedmiotu zamówienia</w:t>
      </w:r>
    </w:p>
    <w:p w14:paraId="18C70695" w14:textId="77777777" w:rsidR="00226B35" w:rsidRPr="00226B35" w:rsidRDefault="00226B35" w:rsidP="00226B35">
      <w:pPr>
        <w:pStyle w:val="Akapitzlist"/>
        <w:spacing w:after="120"/>
        <w:ind w:left="284"/>
      </w:pPr>
      <w:r w:rsidRPr="00226B35">
        <w:t xml:space="preserve">Symbol klasyfikacyjny wg Wspólnego Słownika Zamówień (CPV):  </w:t>
      </w:r>
    </w:p>
    <w:p w14:paraId="29542D19" w14:textId="77777777" w:rsidR="009B2A58" w:rsidRDefault="00226B35" w:rsidP="00920612">
      <w:pPr>
        <w:pStyle w:val="Akapitzlist"/>
        <w:spacing w:after="0"/>
        <w:ind w:left="284"/>
        <w:contextualSpacing w:val="0"/>
      </w:pPr>
      <w:r w:rsidRPr="00226B35">
        <w:t>37535200-9: Wyposażenie placów zabaw</w:t>
      </w:r>
    </w:p>
    <w:p w14:paraId="1AF2D932" w14:textId="30AD5BA7" w:rsidR="00920612" w:rsidRDefault="00920612" w:rsidP="00920612">
      <w:pPr>
        <w:pStyle w:val="Akapitzlist"/>
        <w:spacing w:after="120"/>
        <w:ind w:left="284"/>
      </w:pPr>
      <w:r w:rsidRPr="00920612">
        <w:t>37535270-0: Piaskownice do placów zabaw</w:t>
      </w:r>
    </w:p>
    <w:p w14:paraId="62A94E28" w14:textId="77777777" w:rsidR="00D14E69" w:rsidRDefault="00D14E69" w:rsidP="00920612">
      <w:pPr>
        <w:pStyle w:val="Akapitzlist"/>
        <w:spacing w:after="120"/>
        <w:ind w:left="284"/>
      </w:pPr>
    </w:p>
    <w:p w14:paraId="6E7A7273" w14:textId="13C4023B" w:rsidR="00D14E69" w:rsidRPr="00D14E69" w:rsidRDefault="00D14E69" w:rsidP="00D14E69">
      <w:pPr>
        <w:pStyle w:val="Akapitzlist"/>
        <w:spacing w:after="120"/>
        <w:ind w:left="284"/>
      </w:pPr>
      <w:r w:rsidRPr="00D14E69">
        <w:t>Przedmiotem zamówienia jest zakup</w:t>
      </w:r>
      <w:r w:rsidR="00A00A5E">
        <w:t xml:space="preserve"> wraz z</w:t>
      </w:r>
      <w:r w:rsidRPr="00D14E69">
        <w:t xml:space="preserve"> dostaw</w:t>
      </w:r>
      <w:r w:rsidR="00A00A5E">
        <w:t>ą</w:t>
      </w:r>
      <w:r w:rsidRPr="00D14E69">
        <w:t xml:space="preserve"> i montaż</w:t>
      </w:r>
      <w:r w:rsidR="00A00A5E">
        <w:t>em</w:t>
      </w:r>
      <w:r w:rsidRPr="00D14E69">
        <w:t xml:space="preserve"> </w:t>
      </w:r>
      <w:r w:rsidR="00791CB3">
        <w:t xml:space="preserve">drewnianej </w:t>
      </w:r>
      <w:r w:rsidRPr="00D14E69">
        <w:t>piaskownicy na istniejącym placu zabaw zlokalizowanym w Parku Skaryszewskim im. Ignacego Jana Paderewskiego w Warszawie, na działce ewidencyjnej nr 4/3, obręb 3-01-02, w ramach realizacji zwycięskiego projektu zadania współdzielonego z</w:t>
      </w:r>
      <w:r>
        <w:t> </w:t>
      </w:r>
      <w:r w:rsidRPr="00D14E69">
        <w:t>Dzielnicą Praga Południe nr 649 „Zielony skwer i plac zabaw na Saskiej Kępie oraz piaskownica w Parku Skaryszewskim”.</w:t>
      </w:r>
    </w:p>
    <w:p w14:paraId="6A859F4F" w14:textId="77777777" w:rsidR="00D14E69" w:rsidRPr="00D14E69" w:rsidRDefault="00D14E69" w:rsidP="00D14E69">
      <w:pPr>
        <w:pStyle w:val="Akapitzlist"/>
        <w:spacing w:after="120"/>
        <w:ind w:left="284"/>
      </w:pPr>
      <w:r w:rsidRPr="00D14E69">
        <w:t>Zamówienie obejmuje dostawę fabrycznie nowego urządzenia zabawowego wraz z jego montażem, wykonaniem niezbędnych punktowych posadowień, wypełnieniem piaskownicy odpowiednim piaskiem oraz uporządkowaniem i odtworzeniem terenu po zakończeniu prac.</w:t>
      </w:r>
    </w:p>
    <w:p w14:paraId="233D8B84" w14:textId="242922AF" w:rsidR="00D14E69" w:rsidRPr="00D14E69" w:rsidRDefault="00D14E69" w:rsidP="00D14E69">
      <w:pPr>
        <w:pStyle w:val="Akapitzlist"/>
        <w:spacing w:after="120"/>
        <w:ind w:left="284"/>
      </w:pPr>
      <w:r w:rsidRPr="00D14E69">
        <w:t>Teren objęty zamówieniem znajduje się w granicach zabytkowego założenia parkowego Parku Skaryszewskiego im. Ignacego Jana Paderewskiego, wobec czego wszystkie prace należy prowadzić z</w:t>
      </w:r>
      <w:r>
        <w:t> </w:t>
      </w:r>
      <w:r w:rsidRPr="00D14E69">
        <w:t>zachowaniem szczególnej ostrożności oraz w sposób minimalizujący ingerencję w istniejące zagospodarowanie terenu i zieleń.</w:t>
      </w:r>
    </w:p>
    <w:p w14:paraId="05783693" w14:textId="77777777" w:rsidR="00494A52" w:rsidRDefault="00494A52" w:rsidP="00920612">
      <w:pPr>
        <w:pStyle w:val="Akapitzlist"/>
        <w:spacing w:after="120"/>
        <w:ind w:left="284"/>
      </w:pPr>
    </w:p>
    <w:p w14:paraId="2BF9E3C8" w14:textId="77777777" w:rsidR="00494A52" w:rsidRPr="00494A52" w:rsidRDefault="00494A52" w:rsidP="001B2010">
      <w:pPr>
        <w:pStyle w:val="Akapitzlist"/>
        <w:numPr>
          <w:ilvl w:val="0"/>
          <w:numId w:val="6"/>
        </w:numPr>
        <w:spacing w:after="0"/>
        <w:ind w:left="709" w:hanging="425"/>
        <w:contextualSpacing w:val="0"/>
        <w:rPr>
          <w:rFonts w:cstheme="minorHAnsi"/>
          <w:b/>
          <w:bCs/>
        </w:rPr>
      </w:pPr>
      <w:r w:rsidRPr="00494A52">
        <w:rPr>
          <w:rFonts w:cstheme="minorHAnsi"/>
          <w:b/>
          <w:bCs/>
        </w:rPr>
        <w:t>Mapa poglądowa</w:t>
      </w:r>
    </w:p>
    <w:p w14:paraId="6D19D197" w14:textId="5BC48CBC" w:rsidR="002B75DD" w:rsidRDefault="00226B35" w:rsidP="00494A52">
      <w:pPr>
        <w:pStyle w:val="Akapitzlist"/>
        <w:spacing w:after="0" w:line="240" w:lineRule="auto"/>
        <w:ind w:left="284" w:firstLine="425"/>
        <w:contextualSpacing w:val="0"/>
        <w:rPr>
          <w:rFonts w:cstheme="minorHAnsi"/>
        </w:rPr>
      </w:pPr>
      <w:r>
        <w:rPr>
          <w:b/>
          <w:bCs/>
        </w:rPr>
        <w:br/>
      </w:r>
      <w:r w:rsidR="00494A52" w:rsidRPr="00A648BF">
        <w:rPr>
          <w:rFonts w:cstheme="minorHAnsi"/>
          <w:noProof/>
        </w:rPr>
        <w:drawing>
          <wp:inline distT="0" distB="0" distL="0" distR="0" wp14:anchorId="1E57FA1E" wp14:editId="57596EEB">
            <wp:extent cx="4901301" cy="3776133"/>
            <wp:effectExtent l="0" t="0" r="0" b="0"/>
            <wp:docPr id="13326169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16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7362" cy="382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E950" w14:textId="3B2EE7FF" w:rsidR="001934BB" w:rsidRPr="005B7183" w:rsidRDefault="001A6FA6" w:rsidP="001B2010">
      <w:pPr>
        <w:pStyle w:val="Akapitzlist"/>
        <w:numPr>
          <w:ilvl w:val="0"/>
          <w:numId w:val="6"/>
        </w:numPr>
        <w:spacing w:after="0"/>
        <w:ind w:left="709" w:hanging="425"/>
        <w:contextualSpacing w:val="0"/>
      </w:pPr>
      <w:r w:rsidRPr="005B7183">
        <w:lastRenderedPageBreak/>
        <w:t>Plac zabaw obecnie:</w:t>
      </w:r>
    </w:p>
    <w:p w14:paraId="53B88659" w14:textId="589870D6" w:rsidR="00A074BE" w:rsidRDefault="00494A52" w:rsidP="005B7183">
      <w:pPr>
        <w:pStyle w:val="Akapitzlist"/>
        <w:spacing w:after="0" w:line="240" w:lineRule="auto"/>
        <w:ind w:left="284" w:firstLine="425"/>
        <w:contextualSpacing w:val="0"/>
        <w:rPr>
          <w:noProof/>
        </w:rPr>
      </w:pPr>
      <w:r w:rsidRPr="00494A52">
        <w:rPr>
          <w:noProof/>
        </w:rPr>
        <w:drawing>
          <wp:inline distT="0" distB="0" distL="0" distR="0" wp14:anchorId="6B2DB2A8" wp14:editId="3698E5B5">
            <wp:extent cx="5044369" cy="3877733"/>
            <wp:effectExtent l="0" t="0" r="4445" b="8890"/>
            <wp:docPr id="16856008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008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538" cy="391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5C89" w14:textId="5B91C6D5" w:rsidR="001E5AD2" w:rsidRDefault="001E5AD2" w:rsidP="005B7183">
      <w:pPr>
        <w:pStyle w:val="Akapitzlist"/>
        <w:spacing w:after="0" w:line="240" w:lineRule="auto"/>
        <w:ind w:left="284" w:firstLine="425"/>
        <w:contextualSpacing w:val="0"/>
        <w:rPr>
          <w:noProof/>
        </w:rPr>
      </w:pPr>
      <w:r>
        <w:rPr>
          <w:noProof/>
        </w:rPr>
        <w:t xml:space="preserve">Teren placu zabaw </w:t>
      </w:r>
      <w:r w:rsidR="00494A52">
        <w:rPr>
          <w:noProof/>
        </w:rPr>
        <w:t>w Parku Skaryszewskim</w:t>
      </w:r>
    </w:p>
    <w:p w14:paraId="68726A54" w14:textId="77777777" w:rsidR="00494A52" w:rsidRDefault="00494A52" w:rsidP="005B7183">
      <w:pPr>
        <w:pStyle w:val="Akapitzlist"/>
        <w:spacing w:after="0" w:line="240" w:lineRule="auto"/>
        <w:ind w:left="284" w:firstLine="425"/>
        <w:contextualSpacing w:val="0"/>
        <w:rPr>
          <w:noProof/>
        </w:rPr>
      </w:pPr>
    </w:p>
    <w:p w14:paraId="53FB64DE" w14:textId="2ADCD11A" w:rsidR="00FC3017" w:rsidRDefault="00494A52" w:rsidP="005B7183">
      <w:pPr>
        <w:pStyle w:val="Akapitzlist"/>
        <w:spacing w:after="0" w:line="240" w:lineRule="auto"/>
        <w:ind w:left="284" w:firstLine="425"/>
        <w:contextualSpacing w:val="0"/>
        <w:rPr>
          <w:noProof/>
        </w:rPr>
      </w:pPr>
      <w:r w:rsidRPr="00494A52">
        <w:rPr>
          <w:noProof/>
        </w:rPr>
        <w:drawing>
          <wp:inline distT="0" distB="0" distL="0" distR="0" wp14:anchorId="744E90EF" wp14:editId="18C9E159">
            <wp:extent cx="5075645" cy="3996267"/>
            <wp:effectExtent l="0" t="0" r="0" b="4445"/>
            <wp:docPr id="7778176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76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017" cy="40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17">
        <w:rPr>
          <w:noProof/>
        </w:rPr>
        <w:t xml:space="preserve"> </w:t>
      </w:r>
    </w:p>
    <w:p w14:paraId="3F249B78" w14:textId="727A2F02" w:rsidR="004410CB" w:rsidRDefault="004410CB" w:rsidP="005B7183">
      <w:pPr>
        <w:pStyle w:val="Akapitzlist"/>
        <w:spacing w:after="0" w:line="240" w:lineRule="auto"/>
        <w:ind w:left="284" w:firstLine="425"/>
        <w:contextualSpacing w:val="0"/>
        <w:rPr>
          <w:noProof/>
        </w:rPr>
      </w:pPr>
      <w:r>
        <w:rPr>
          <w:noProof/>
        </w:rPr>
        <w:t xml:space="preserve">Istniejące przyłącza na terenie placu zabaw </w:t>
      </w:r>
      <w:r w:rsidR="00494A52">
        <w:rPr>
          <w:noProof/>
        </w:rPr>
        <w:t>w Parku Skaryszewskim</w:t>
      </w:r>
    </w:p>
    <w:p w14:paraId="1D552541" w14:textId="77777777" w:rsidR="00EF0560" w:rsidRDefault="00EF0560" w:rsidP="00EF0560">
      <w:pPr>
        <w:pStyle w:val="Akapitzlist"/>
        <w:spacing w:after="0" w:line="240" w:lineRule="auto"/>
        <w:ind w:left="284"/>
        <w:contextualSpacing w:val="0"/>
        <w:rPr>
          <w:noProof/>
        </w:rPr>
      </w:pPr>
    </w:p>
    <w:p w14:paraId="35824A11" w14:textId="21DDF334" w:rsidR="00494A52" w:rsidRPr="00494A52" w:rsidRDefault="00494A52" w:rsidP="001B2010">
      <w:pPr>
        <w:pStyle w:val="Akapitzlist"/>
        <w:numPr>
          <w:ilvl w:val="0"/>
          <w:numId w:val="6"/>
        </w:numPr>
        <w:spacing w:after="0"/>
        <w:ind w:left="709" w:hanging="425"/>
        <w:contextualSpacing w:val="0"/>
        <w:rPr>
          <w:rFonts w:cstheme="minorHAnsi"/>
          <w:i/>
          <w:iCs/>
        </w:rPr>
      </w:pPr>
      <w:r>
        <w:lastRenderedPageBreak/>
        <w:t>R</w:t>
      </w:r>
      <w:r w:rsidRPr="00494A52">
        <w:rPr>
          <w:rFonts w:cstheme="minorHAnsi"/>
        </w:rPr>
        <w:t>ys. z zaznaczoną lokalizacją doposażenia w piaskownicę</w:t>
      </w:r>
    </w:p>
    <w:p w14:paraId="19BAFF6B" w14:textId="174AFE7F" w:rsidR="001A6FA6" w:rsidRPr="00494A52" w:rsidRDefault="001A6FA6" w:rsidP="00494A52">
      <w:pPr>
        <w:pStyle w:val="Akapitzlist"/>
        <w:spacing w:after="0"/>
        <w:ind w:left="709"/>
        <w:contextualSpacing w:val="0"/>
      </w:pPr>
    </w:p>
    <w:p w14:paraId="70BFAAA7" w14:textId="5C73FD99" w:rsidR="006C3D66" w:rsidRPr="00494A52" w:rsidRDefault="00494A52" w:rsidP="005B7183">
      <w:pPr>
        <w:pStyle w:val="Akapitzlist"/>
        <w:spacing w:after="0" w:line="240" w:lineRule="auto"/>
        <w:ind w:left="284" w:firstLine="425"/>
        <w:contextualSpacing w:val="0"/>
      </w:pPr>
      <w:r>
        <w:rPr>
          <w:noProof/>
        </w:rPr>
        <w:drawing>
          <wp:inline distT="0" distB="0" distL="0" distR="0" wp14:anchorId="68D4ADF2" wp14:editId="7F9CD4BD">
            <wp:extent cx="5221046" cy="4906736"/>
            <wp:effectExtent l="0" t="0" r="0" b="8255"/>
            <wp:docPr id="17233629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629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129" cy="493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017" w:rsidRPr="00494A52">
        <w:rPr>
          <w:noProof/>
        </w:rPr>
        <w:t xml:space="preserve"> </w:t>
      </w:r>
    </w:p>
    <w:p w14:paraId="7563187C" w14:textId="5AC7D70C" w:rsidR="006C3D66" w:rsidRDefault="006C3D66" w:rsidP="005B7183">
      <w:pPr>
        <w:pStyle w:val="Akapitzlist"/>
        <w:spacing w:after="0" w:line="240" w:lineRule="auto"/>
        <w:ind w:left="284" w:firstLine="425"/>
        <w:contextualSpacing w:val="0"/>
      </w:pPr>
      <w:r>
        <w:t xml:space="preserve">    </w:t>
      </w:r>
    </w:p>
    <w:p w14:paraId="20CD922E" w14:textId="1CF38A39" w:rsidR="006C3D66" w:rsidRDefault="006C3D66" w:rsidP="005B7183">
      <w:pPr>
        <w:pStyle w:val="Akapitzlist"/>
        <w:spacing w:after="0" w:line="240" w:lineRule="auto"/>
        <w:ind w:left="284" w:firstLine="425"/>
        <w:contextualSpacing w:val="0"/>
      </w:pPr>
    </w:p>
    <w:p w14:paraId="6F99689C" w14:textId="56FF3894" w:rsidR="00675878" w:rsidRPr="00D03D21" w:rsidRDefault="0089615F" w:rsidP="00D03D21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Szczegółowy z</w:t>
      </w:r>
      <w:r w:rsidR="00675878" w:rsidRPr="00D03D21">
        <w:rPr>
          <w:rFonts w:cstheme="minorHAnsi"/>
          <w:b/>
          <w:bCs/>
        </w:rPr>
        <w:t>akres zamówienia obejmuje:</w:t>
      </w:r>
    </w:p>
    <w:p w14:paraId="4896F1E0" w14:textId="4C6059AD" w:rsidR="00783486" w:rsidRPr="008376BC" w:rsidRDefault="00783486" w:rsidP="001B2010">
      <w:pPr>
        <w:pStyle w:val="Akapitzlist"/>
        <w:numPr>
          <w:ilvl w:val="0"/>
          <w:numId w:val="2"/>
        </w:numPr>
        <w:spacing w:line="300" w:lineRule="auto"/>
        <w:ind w:left="709" w:hanging="425"/>
      </w:pPr>
      <w:bookmarkStart w:id="0" w:name="_Hlk191036707"/>
      <w:r>
        <w:t xml:space="preserve">dostawę urządzenia na </w:t>
      </w:r>
      <w:r w:rsidRPr="00667342">
        <w:t xml:space="preserve">plac zabaw </w:t>
      </w:r>
      <w:r w:rsidR="00667342" w:rsidRPr="008376BC">
        <w:t>w Parku Skaryszewskim, dz. ew. 4/3 obręb 3-01-02</w:t>
      </w:r>
      <w:r w:rsidR="00B57956" w:rsidRPr="008376BC">
        <w:t>)</w:t>
      </w:r>
      <w:r w:rsidR="006D7E4D" w:rsidRPr="008376BC">
        <w:t>;</w:t>
      </w:r>
    </w:p>
    <w:p w14:paraId="5F9D54A4" w14:textId="6498A299" w:rsidR="007240E6" w:rsidRDefault="008376BC" w:rsidP="001B2010">
      <w:pPr>
        <w:pStyle w:val="Akapitzlist"/>
        <w:numPr>
          <w:ilvl w:val="0"/>
          <w:numId w:val="2"/>
        </w:numPr>
        <w:spacing w:line="300" w:lineRule="auto"/>
        <w:ind w:left="709" w:hanging="425"/>
      </w:pPr>
      <w:r w:rsidRPr="008376BC">
        <w:t>montaż urządzenia zgodnie z dokumentacją producenta oraz obowiązującymi normami i przepisami, z uwzględnieniem istniejącej infrastruktury podziemnej oraz systemów korzeniowych drzew</w:t>
      </w:r>
      <w:r w:rsidR="006D7E4D">
        <w:t>;</w:t>
      </w:r>
    </w:p>
    <w:p w14:paraId="1821C73C" w14:textId="5CEFEDED" w:rsidR="00850497" w:rsidRDefault="008376BC" w:rsidP="001B2010">
      <w:pPr>
        <w:pStyle w:val="Akapitzlist"/>
        <w:numPr>
          <w:ilvl w:val="0"/>
          <w:numId w:val="2"/>
        </w:numPr>
        <w:spacing w:line="300" w:lineRule="auto"/>
        <w:ind w:left="709" w:hanging="425"/>
      </w:pPr>
      <w:r w:rsidRPr="008376BC">
        <w:t>wypełnienie piaskownicy piaskiem płukanym o granulacji 0,2–2 mm, przeznaczonym do placów zabaw, posiadającym aktualny atest PZH</w:t>
      </w:r>
      <w:r w:rsidR="00B505CC">
        <w:t xml:space="preserve"> (do wglądu Zamawiającego)</w:t>
      </w:r>
      <w:r w:rsidR="006D7E4D">
        <w:rPr>
          <w:rFonts w:ascii="Open Sans" w:hAnsi="Open Sans" w:cs="Open Sans"/>
          <w:sz w:val="20"/>
          <w:szCs w:val="20"/>
        </w:rPr>
        <w:t>;</w:t>
      </w:r>
    </w:p>
    <w:p w14:paraId="374071D3" w14:textId="7BE14AE1" w:rsidR="000239B5" w:rsidRPr="00783486" w:rsidRDefault="00D671DA" w:rsidP="001B2010">
      <w:pPr>
        <w:pStyle w:val="Akapitzlist"/>
        <w:numPr>
          <w:ilvl w:val="0"/>
          <w:numId w:val="2"/>
        </w:numPr>
        <w:spacing w:before="120" w:line="300" w:lineRule="auto"/>
        <w:ind w:left="709" w:hanging="425"/>
        <w:contextualSpacing w:val="0"/>
      </w:pPr>
      <w:r>
        <w:t>odtworzenie</w:t>
      </w:r>
      <w:r w:rsidR="00F53B85" w:rsidRPr="00F53B85">
        <w:t xml:space="preserve"> nawierzchni </w:t>
      </w:r>
      <w:r>
        <w:t>trawiastej wokół zamontowanego</w:t>
      </w:r>
      <w:r w:rsidR="00F53B85" w:rsidRPr="00F53B85">
        <w:t xml:space="preserve"> urządzeni</w:t>
      </w:r>
      <w:r>
        <w:t>a</w:t>
      </w:r>
      <w:bookmarkEnd w:id="0"/>
      <w:r w:rsidR="000239B5">
        <w:t>.</w:t>
      </w:r>
    </w:p>
    <w:p w14:paraId="66A6FC25" w14:textId="5F8A5A39" w:rsidR="002B75DD" w:rsidRDefault="00500B17" w:rsidP="009C4AF0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b/>
          <w:bCs/>
        </w:rPr>
      </w:pPr>
      <w:r>
        <w:rPr>
          <w:b/>
          <w:bCs/>
        </w:rPr>
        <w:t>Wymagania względem u</w:t>
      </w:r>
      <w:r w:rsidR="00F53B85">
        <w:rPr>
          <w:b/>
          <w:bCs/>
        </w:rPr>
        <w:t>rządzeni</w:t>
      </w:r>
      <w:r>
        <w:rPr>
          <w:b/>
          <w:bCs/>
        </w:rPr>
        <w:t>a:</w:t>
      </w:r>
    </w:p>
    <w:p w14:paraId="2C95DCB2" w14:textId="0A848315" w:rsidR="007240E6" w:rsidRDefault="008376BC" w:rsidP="001B2010">
      <w:pPr>
        <w:pStyle w:val="Akapitzlist"/>
        <w:numPr>
          <w:ilvl w:val="0"/>
          <w:numId w:val="3"/>
        </w:numPr>
        <w:spacing w:after="0" w:line="300" w:lineRule="auto"/>
        <w:ind w:left="709" w:hanging="425"/>
        <w:rPr>
          <w:rFonts w:cstheme="minorHAnsi"/>
        </w:rPr>
      </w:pPr>
      <w:r>
        <w:rPr>
          <w:rFonts w:cstheme="minorHAnsi"/>
        </w:rPr>
        <w:t>d</w:t>
      </w:r>
      <w:r w:rsidRPr="008376BC">
        <w:rPr>
          <w:rFonts w:cstheme="minorHAnsi"/>
        </w:rPr>
        <w:t>ostarczone urządzenie musi być fabrycznie nowe, kompletne oraz wolne od wad</w:t>
      </w:r>
      <w:r w:rsidR="00D2474E">
        <w:rPr>
          <w:rFonts w:cstheme="minorHAnsi"/>
        </w:rPr>
        <w:t>;</w:t>
      </w:r>
    </w:p>
    <w:p w14:paraId="607F6FF3" w14:textId="77777777" w:rsidR="008376BC" w:rsidRPr="008376BC" w:rsidRDefault="008376BC" w:rsidP="001B2010">
      <w:pPr>
        <w:pStyle w:val="Akapitzlist"/>
        <w:numPr>
          <w:ilvl w:val="0"/>
          <w:numId w:val="3"/>
        </w:numPr>
        <w:spacing w:after="0" w:line="30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zgodnie z określonym warunkiem konserwatorskim, </w:t>
      </w:r>
      <w:r w:rsidRPr="009B2B41">
        <w:rPr>
          <w:rFonts w:cstheme="minorHAnsi"/>
        </w:rPr>
        <w:t xml:space="preserve">dostarczone </w:t>
      </w:r>
      <w:r>
        <w:rPr>
          <w:rFonts w:cstheme="minorHAnsi"/>
        </w:rPr>
        <w:t xml:space="preserve">urządzenie </w:t>
      </w:r>
      <w:r w:rsidRPr="008376BC">
        <w:rPr>
          <w:rFonts w:cstheme="minorHAnsi"/>
        </w:rPr>
        <w:t xml:space="preserve">musi posiadać: </w:t>
      </w:r>
    </w:p>
    <w:p w14:paraId="6888DE31" w14:textId="77777777" w:rsidR="008376BC" w:rsidRDefault="008376BC" w:rsidP="001B2010">
      <w:pPr>
        <w:pStyle w:val="Akapitzlist"/>
        <w:numPr>
          <w:ilvl w:val="0"/>
          <w:numId w:val="7"/>
        </w:numPr>
        <w:spacing w:after="0" w:line="300" w:lineRule="auto"/>
        <w:ind w:left="993" w:hanging="284"/>
        <w:rPr>
          <w:rFonts w:cstheme="minorHAnsi"/>
        </w:rPr>
      </w:pPr>
      <w:r w:rsidRPr="008376BC">
        <w:rPr>
          <w:rFonts w:cstheme="minorHAnsi"/>
        </w:rPr>
        <w:t xml:space="preserve">jednolitą, stonowaną kolorystykę, </w:t>
      </w:r>
    </w:p>
    <w:p w14:paraId="020030C0" w14:textId="77777777" w:rsidR="008376BC" w:rsidRDefault="008376BC" w:rsidP="001B2010">
      <w:pPr>
        <w:pStyle w:val="Akapitzlist"/>
        <w:numPr>
          <w:ilvl w:val="0"/>
          <w:numId w:val="7"/>
        </w:numPr>
        <w:spacing w:after="0" w:line="300" w:lineRule="auto"/>
        <w:ind w:left="993" w:hanging="284"/>
        <w:rPr>
          <w:rFonts w:cstheme="minorHAnsi"/>
        </w:rPr>
      </w:pPr>
      <w:r w:rsidRPr="008376BC">
        <w:rPr>
          <w:rFonts w:cstheme="minorHAnsi"/>
        </w:rPr>
        <w:t xml:space="preserve">konstrukcję drewnianą, </w:t>
      </w:r>
    </w:p>
    <w:p w14:paraId="41CBEFA8" w14:textId="77777777" w:rsidR="008376BC" w:rsidRDefault="008376BC" w:rsidP="001B2010">
      <w:pPr>
        <w:pStyle w:val="Akapitzlist"/>
        <w:numPr>
          <w:ilvl w:val="0"/>
          <w:numId w:val="7"/>
        </w:numPr>
        <w:spacing w:after="0" w:line="300" w:lineRule="auto"/>
        <w:ind w:left="993" w:hanging="284"/>
        <w:rPr>
          <w:rFonts w:cstheme="minorHAnsi"/>
        </w:rPr>
      </w:pPr>
      <w:r w:rsidRPr="008376BC">
        <w:rPr>
          <w:rFonts w:cstheme="minorHAnsi"/>
        </w:rPr>
        <w:t xml:space="preserve">formę dostosowaną do charakteru zabytkowego założenia parkowego, </w:t>
      </w:r>
    </w:p>
    <w:p w14:paraId="3DBAC49C" w14:textId="060194FE" w:rsidR="008376BC" w:rsidRPr="008376BC" w:rsidRDefault="00307068" w:rsidP="001B2010">
      <w:pPr>
        <w:pStyle w:val="Akapitzlist"/>
        <w:numPr>
          <w:ilvl w:val="0"/>
          <w:numId w:val="7"/>
        </w:numPr>
        <w:spacing w:after="0" w:line="300" w:lineRule="auto"/>
        <w:ind w:left="993" w:hanging="284"/>
        <w:rPr>
          <w:rFonts w:cstheme="minorHAnsi"/>
        </w:rPr>
      </w:pPr>
      <w:r>
        <w:rPr>
          <w:rFonts w:cstheme="minorHAnsi"/>
        </w:rPr>
        <w:lastRenderedPageBreak/>
        <w:t>w</w:t>
      </w:r>
      <w:r w:rsidRPr="00307068">
        <w:rPr>
          <w:rFonts w:cstheme="minorHAnsi"/>
        </w:rPr>
        <w:t>szelkie elementy wykończeniowe, w tym kapsle, zaślepki, osłony i elementy z tworzyw sztucznych, muszą posiadać jednolitą, stonowaną kolorystykę nawiązującą do koloru drewna, czerni, grafitu lub innych barw neutralnych.</w:t>
      </w:r>
      <w:r>
        <w:rPr>
          <w:rFonts w:cstheme="minorHAnsi"/>
        </w:rPr>
        <w:t xml:space="preserve"> </w:t>
      </w:r>
      <w:r w:rsidRPr="00307068">
        <w:rPr>
          <w:rFonts w:cstheme="minorHAnsi"/>
        </w:rPr>
        <w:t>Nie dopuszcza się stosowania elementów w kolorach jaskrawych lub kontrastowych.</w:t>
      </w:r>
      <w:r w:rsidR="008376BC">
        <w:rPr>
          <w:rFonts w:cstheme="minorHAnsi"/>
        </w:rPr>
        <w:t>;</w:t>
      </w:r>
    </w:p>
    <w:p w14:paraId="7DFA50AE" w14:textId="6CA0CAC8" w:rsidR="00CF7940" w:rsidRPr="002B0AC4" w:rsidRDefault="00653AFE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9B2B41">
        <w:rPr>
          <w:rFonts w:cstheme="minorHAnsi"/>
        </w:rPr>
        <w:t xml:space="preserve">dostarczone </w:t>
      </w:r>
      <w:r w:rsidR="00CF7940" w:rsidRPr="00F06870">
        <w:rPr>
          <w:rFonts w:cstheme="minorHAnsi"/>
        </w:rPr>
        <w:t>urządzeni</w:t>
      </w:r>
      <w:r w:rsidR="0065138E" w:rsidRPr="00F06870">
        <w:rPr>
          <w:rFonts w:cstheme="minorHAnsi"/>
        </w:rPr>
        <w:t>e</w:t>
      </w:r>
      <w:r w:rsidR="00CF7940" w:rsidRPr="00F06870">
        <w:rPr>
          <w:rFonts w:cstheme="minorHAnsi"/>
        </w:rPr>
        <w:t xml:space="preserve"> </w:t>
      </w:r>
      <w:r w:rsidR="0065138E" w:rsidRPr="00F06870">
        <w:rPr>
          <w:rFonts w:cstheme="minorHAnsi"/>
        </w:rPr>
        <w:t>m</w:t>
      </w:r>
      <w:r w:rsidR="00985FE9" w:rsidRPr="00F06870">
        <w:rPr>
          <w:rFonts w:cstheme="minorHAnsi"/>
        </w:rPr>
        <w:t>usi</w:t>
      </w:r>
      <w:r w:rsidR="00CF7940" w:rsidRPr="00F06870">
        <w:rPr>
          <w:rFonts w:cstheme="minorHAnsi"/>
        </w:rPr>
        <w:t xml:space="preserve"> posiadać </w:t>
      </w:r>
      <w:bookmarkStart w:id="1" w:name="_Hlk198730834"/>
      <w:r w:rsidR="00CF7940" w:rsidRPr="00F06870">
        <w:rPr>
          <w:rFonts w:cstheme="minorHAnsi"/>
        </w:rPr>
        <w:t xml:space="preserve">certyfikat zgodności z normami serii   PN EN 1176 – wyposażenie placów zabaw i </w:t>
      </w:r>
      <w:r w:rsidR="00CF7940" w:rsidRPr="00512ECB">
        <w:rPr>
          <w:rFonts w:cstheme="minorHAnsi"/>
        </w:rPr>
        <w:t>nawierzchnie</w:t>
      </w:r>
      <w:bookmarkEnd w:id="1"/>
      <w:r w:rsidR="00CF7940" w:rsidRPr="00512ECB">
        <w:rPr>
          <w:rFonts w:cstheme="minorHAnsi"/>
        </w:rPr>
        <w:t xml:space="preserve">. Certyfikat musi być wydany </w:t>
      </w:r>
      <w:r w:rsidR="00D577F4" w:rsidRPr="00512ECB">
        <w:rPr>
          <w:rFonts w:cstheme="minorHAnsi"/>
        </w:rPr>
        <w:t>przez akredytowaną jednostkę certyfikującą</w:t>
      </w:r>
      <w:r w:rsidR="00CF7940" w:rsidRPr="00512ECB">
        <w:rPr>
          <w:rFonts w:cstheme="minorHAnsi"/>
        </w:rPr>
        <w:t xml:space="preserve">. Certyfikat musi być ważny na dzień składania ofert. Certyfikat Wykonawca jest zobowiązany złożyć wraz z ofertą. Certyfikat </w:t>
      </w:r>
      <w:r w:rsidR="00CF7940" w:rsidRPr="00997642">
        <w:rPr>
          <w:rFonts w:cstheme="minorHAnsi"/>
        </w:rPr>
        <w:t>mus</w:t>
      </w:r>
      <w:r w:rsidR="00F06870" w:rsidRPr="00997642">
        <w:rPr>
          <w:rFonts w:cstheme="minorHAnsi"/>
        </w:rPr>
        <w:t>i</w:t>
      </w:r>
      <w:r w:rsidR="00CF7940" w:rsidRPr="00997642">
        <w:rPr>
          <w:rFonts w:cstheme="minorHAnsi"/>
        </w:rPr>
        <w:t xml:space="preserve"> dotyczyć </w:t>
      </w:r>
      <w:r w:rsidR="00997642" w:rsidRPr="00997642">
        <w:rPr>
          <w:rFonts w:cstheme="minorHAnsi"/>
        </w:rPr>
        <w:t>konkretnego</w:t>
      </w:r>
      <w:r w:rsidR="00CF7940" w:rsidRPr="00997642">
        <w:rPr>
          <w:rFonts w:cstheme="minorHAnsi"/>
        </w:rPr>
        <w:t xml:space="preserve"> urządze</w:t>
      </w:r>
      <w:r w:rsidR="00997642" w:rsidRPr="00997642">
        <w:rPr>
          <w:rFonts w:cstheme="minorHAnsi"/>
        </w:rPr>
        <w:t>nia</w:t>
      </w:r>
      <w:r w:rsidR="00CF7940" w:rsidRPr="00997642">
        <w:rPr>
          <w:rFonts w:cstheme="minorHAnsi"/>
        </w:rPr>
        <w:t xml:space="preserve">, nie </w:t>
      </w:r>
      <w:r w:rsidR="00997642" w:rsidRPr="00997642">
        <w:rPr>
          <w:rFonts w:cstheme="minorHAnsi"/>
        </w:rPr>
        <w:t>może</w:t>
      </w:r>
      <w:r w:rsidR="00CF7940" w:rsidRPr="00997642">
        <w:rPr>
          <w:rFonts w:cstheme="minorHAnsi"/>
        </w:rPr>
        <w:t xml:space="preserve"> dotyczyć systemu urządzeń</w:t>
      </w:r>
      <w:r w:rsidR="00A51508">
        <w:rPr>
          <w:rFonts w:cstheme="minorHAnsi"/>
        </w:rPr>
        <w:t>;</w:t>
      </w:r>
    </w:p>
    <w:p w14:paraId="06F6201F" w14:textId="1264E230" w:rsidR="00CF7940" w:rsidRPr="00CF7940" w:rsidRDefault="00CF7940" w:rsidP="00BB54F9">
      <w:pPr>
        <w:pStyle w:val="Akapitzlist"/>
        <w:spacing w:after="0" w:line="300" w:lineRule="auto"/>
        <w:ind w:left="709"/>
        <w:rPr>
          <w:rFonts w:cstheme="minorHAnsi"/>
          <w:color w:val="FF0000"/>
        </w:rPr>
      </w:pPr>
      <w:r w:rsidRPr="002B0AC4">
        <w:rPr>
          <w:rFonts w:cstheme="minorHAnsi"/>
        </w:rPr>
        <w:t>Nie dopuszcza się certyfikatów wystawionych przez jednostkę nieakredyt</w:t>
      </w:r>
      <w:r w:rsidRPr="00084BE1">
        <w:rPr>
          <w:rFonts w:cstheme="minorHAnsi"/>
        </w:rPr>
        <w:t>owaną. Nie dopuszcza się również złożenia</w:t>
      </w:r>
      <w:r w:rsidR="00C5449E">
        <w:rPr>
          <w:rFonts w:cstheme="minorHAnsi"/>
        </w:rPr>
        <w:t>,</w:t>
      </w:r>
      <w:r w:rsidRPr="00084BE1">
        <w:rPr>
          <w:rFonts w:cstheme="minorHAnsi"/>
        </w:rPr>
        <w:t xml:space="preserve"> zamiast certyfikatu</w:t>
      </w:r>
      <w:r w:rsidR="00C5449E">
        <w:rPr>
          <w:rFonts w:cstheme="minorHAnsi"/>
        </w:rPr>
        <w:t>,</w:t>
      </w:r>
      <w:r w:rsidRPr="00084BE1">
        <w:rPr>
          <w:rFonts w:cstheme="minorHAnsi"/>
        </w:rPr>
        <w:t xml:space="preserve"> deklaracji zgodności (atestu) wystawian</w:t>
      </w:r>
      <w:r w:rsidR="00C5449E">
        <w:rPr>
          <w:rFonts w:cstheme="minorHAnsi"/>
        </w:rPr>
        <w:t>ego</w:t>
      </w:r>
      <w:r w:rsidRPr="00084BE1">
        <w:rPr>
          <w:rFonts w:cstheme="minorHAnsi"/>
        </w:rPr>
        <w:t xml:space="preserve"> przez producenta, dystrybutora, oferenta urządzenia czy inny podmiot</w:t>
      </w:r>
      <w:r w:rsidR="00D2474E">
        <w:rPr>
          <w:rFonts w:cstheme="minorHAnsi"/>
        </w:rPr>
        <w:t>;</w:t>
      </w:r>
    </w:p>
    <w:p w14:paraId="0F3A49C9" w14:textId="7FC969CD" w:rsidR="00CF7940" w:rsidRDefault="00CF7940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C1490B">
        <w:rPr>
          <w:rFonts w:cstheme="minorHAnsi"/>
        </w:rPr>
        <w:t xml:space="preserve">wraz z ofertą </w:t>
      </w:r>
      <w:r w:rsidR="00653AFE">
        <w:rPr>
          <w:rFonts w:cstheme="minorHAnsi"/>
        </w:rPr>
        <w:t xml:space="preserve">obligatoryjnie należy </w:t>
      </w:r>
      <w:r w:rsidRPr="00C1490B">
        <w:rPr>
          <w:rFonts w:cstheme="minorHAnsi"/>
        </w:rPr>
        <w:t>złożyć kart</w:t>
      </w:r>
      <w:r w:rsidR="00BA145B">
        <w:rPr>
          <w:rFonts w:cstheme="minorHAnsi"/>
        </w:rPr>
        <w:t>ę</w:t>
      </w:r>
      <w:r w:rsidRPr="00C1490B">
        <w:rPr>
          <w:rFonts w:cstheme="minorHAnsi"/>
        </w:rPr>
        <w:t xml:space="preserve"> katalogow</w:t>
      </w:r>
      <w:r w:rsidR="00BA145B">
        <w:rPr>
          <w:rFonts w:cstheme="minorHAnsi"/>
        </w:rPr>
        <w:t>ą zawierającą</w:t>
      </w:r>
      <w:r w:rsidRPr="00C1490B">
        <w:rPr>
          <w:rFonts w:cstheme="minorHAnsi"/>
        </w:rPr>
        <w:t xml:space="preserve"> rysunki lub zdjęcia oferowan</w:t>
      </w:r>
      <w:r w:rsidR="00084BE1" w:rsidRPr="00C1490B">
        <w:rPr>
          <w:rFonts w:cstheme="minorHAnsi"/>
        </w:rPr>
        <w:t>ego</w:t>
      </w:r>
      <w:r w:rsidRPr="00C1490B">
        <w:rPr>
          <w:rFonts w:cstheme="minorHAnsi"/>
        </w:rPr>
        <w:t xml:space="preserve"> urządze</w:t>
      </w:r>
      <w:r w:rsidR="00084BE1" w:rsidRPr="00C1490B">
        <w:rPr>
          <w:rFonts w:cstheme="minorHAnsi"/>
        </w:rPr>
        <w:t>nia</w:t>
      </w:r>
      <w:r w:rsidRPr="00C1490B">
        <w:rPr>
          <w:rFonts w:cstheme="minorHAnsi"/>
        </w:rPr>
        <w:t>, w któr</w:t>
      </w:r>
      <w:r w:rsidR="00893FC0">
        <w:rPr>
          <w:rFonts w:cstheme="minorHAnsi"/>
        </w:rPr>
        <w:t>ej</w:t>
      </w:r>
      <w:r w:rsidRPr="00C1490B">
        <w:rPr>
          <w:rFonts w:cstheme="minorHAnsi"/>
        </w:rPr>
        <w:t xml:space="preserve"> powinny znajdować się </w:t>
      </w:r>
      <w:r w:rsidR="00084BE1" w:rsidRPr="00C1490B">
        <w:rPr>
          <w:rFonts w:cstheme="minorHAnsi"/>
        </w:rPr>
        <w:t xml:space="preserve">jego </w:t>
      </w:r>
      <w:r w:rsidRPr="00C1490B">
        <w:rPr>
          <w:rFonts w:cstheme="minorHAnsi"/>
        </w:rPr>
        <w:t>wymiary, wymiary stref bezpieczeństwa oraz wysokość swobodnego upadku</w:t>
      </w:r>
      <w:r w:rsidR="00D2474E">
        <w:rPr>
          <w:rFonts w:cstheme="minorHAnsi"/>
        </w:rPr>
        <w:t>;</w:t>
      </w:r>
    </w:p>
    <w:p w14:paraId="19C3F4F5" w14:textId="52D2E0E8" w:rsidR="005719A6" w:rsidRPr="00F137D8" w:rsidRDefault="005719A6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C1490B">
        <w:rPr>
          <w:rFonts w:cstheme="minorHAnsi"/>
        </w:rPr>
        <w:t xml:space="preserve">wraz z ofertą </w:t>
      </w:r>
      <w:r>
        <w:rPr>
          <w:rFonts w:cstheme="minorHAnsi"/>
        </w:rPr>
        <w:t xml:space="preserve">obligatoryjnie należy </w:t>
      </w:r>
      <w:r w:rsidRPr="00C1490B">
        <w:rPr>
          <w:rFonts w:cstheme="minorHAnsi"/>
        </w:rPr>
        <w:t>złożyć</w:t>
      </w:r>
      <w:r>
        <w:rPr>
          <w:rFonts w:cstheme="minorHAnsi"/>
        </w:rPr>
        <w:t xml:space="preserve"> specyfikację </w:t>
      </w:r>
      <w:r w:rsidRPr="00F137D8">
        <w:rPr>
          <w:rFonts w:cstheme="minorHAnsi"/>
        </w:rPr>
        <w:t>materiałową;</w:t>
      </w:r>
    </w:p>
    <w:p w14:paraId="0AF13B42" w14:textId="5A5E6235" w:rsidR="00DA5C6E" w:rsidRPr="00667342" w:rsidRDefault="00DA2975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F137D8">
        <w:rPr>
          <w:rFonts w:cstheme="minorHAnsi"/>
        </w:rPr>
        <w:t xml:space="preserve">dostarczone </w:t>
      </w:r>
      <w:r w:rsidR="00B72B5E" w:rsidRPr="00F137D8">
        <w:rPr>
          <w:rFonts w:cstheme="minorHAnsi"/>
        </w:rPr>
        <w:t>u</w:t>
      </w:r>
      <w:r w:rsidR="00CF7940" w:rsidRPr="00F137D8">
        <w:rPr>
          <w:rFonts w:cstheme="minorHAnsi"/>
        </w:rPr>
        <w:t>rządzeni</w:t>
      </w:r>
      <w:r w:rsidR="00B72B5E" w:rsidRPr="00F137D8">
        <w:rPr>
          <w:rFonts w:cstheme="minorHAnsi"/>
        </w:rPr>
        <w:t>e</w:t>
      </w:r>
      <w:r w:rsidR="00CF7940" w:rsidRPr="00F137D8">
        <w:rPr>
          <w:rFonts w:cstheme="minorHAnsi"/>
        </w:rPr>
        <w:t xml:space="preserve"> </w:t>
      </w:r>
      <w:r w:rsidR="009B7B19" w:rsidRPr="00F137D8">
        <w:rPr>
          <w:rFonts w:cstheme="minorHAnsi"/>
        </w:rPr>
        <w:t>powinno</w:t>
      </w:r>
      <w:r w:rsidR="00CF7940" w:rsidRPr="00F137D8">
        <w:rPr>
          <w:rFonts w:cstheme="minorHAnsi"/>
        </w:rPr>
        <w:t xml:space="preserve"> odznaczać się wysoką odpornością na oddziaływanie czynników atmosferycznych oraz uszkodzenia w wyniku aktów wandalizmu</w:t>
      </w:r>
      <w:r w:rsidR="00817D97" w:rsidRPr="00667342">
        <w:rPr>
          <w:rFonts w:cstheme="minorHAnsi"/>
        </w:rPr>
        <w:t>;</w:t>
      </w:r>
    </w:p>
    <w:p w14:paraId="6A1A48C0" w14:textId="313C7E23" w:rsidR="00975398" w:rsidRPr="00927F84" w:rsidRDefault="009D4DDF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927F84">
        <w:rPr>
          <w:rFonts w:cstheme="minorHAnsi"/>
        </w:rPr>
        <w:t>dopuszczalne wymiary</w:t>
      </w:r>
      <w:r w:rsidR="00CA7FA4" w:rsidRPr="00927F84">
        <w:rPr>
          <w:rFonts w:cstheme="minorHAnsi"/>
        </w:rPr>
        <w:t xml:space="preserve"> dostarczonego urządzenia</w:t>
      </w:r>
      <w:r w:rsidRPr="00927F84">
        <w:rPr>
          <w:rFonts w:cstheme="minorHAnsi"/>
        </w:rPr>
        <w:t>:</w:t>
      </w:r>
    </w:p>
    <w:p w14:paraId="61C78B0E" w14:textId="77777777" w:rsidR="008376BC" w:rsidRDefault="000C449B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 w:rsidRPr="00927F84">
        <w:rPr>
          <w:rFonts w:cstheme="minorHAnsi"/>
        </w:rPr>
        <w:t>w</w:t>
      </w:r>
      <w:r w:rsidR="00975398" w:rsidRPr="00927F84">
        <w:rPr>
          <w:rFonts w:cstheme="minorHAnsi"/>
        </w:rPr>
        <w:t xml:space="preserve">ymiary urządzenia: </w:t>
      </w:r>
    </w:p>
    <w:p w14:paraId="16981E29" w14:textId="39D6B0A9" w:rsidR="00975398" w:rsidRPr="00927F84" w:rsidRDefault="00307068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307068">
        <w:rPr>
          <w:rFonts w:cstheme="minorHAnsi"/>
        </w:rPr>
        <w:t>300 cm × 300 cm</w:t>
      </w:r>
      <w:r w:rsidR="00AB1298" w:rsidRPr="00927F84">
        <w:rPr>
          <w:rFonts w:cstheme="minorHAnsi"/>
        </w:rPr>
        <w:t>,</w:t>
      </w:r>
    </w:p>
    <w:p w14:paraId="7BB442AF" w14:textId="77777777" w:rsidR="008376BC" w:rsidRDefault="000C449B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 w:rsidRPr="00927F84">
        <w:rPr>
          <w:rFonts w:cstheme="minorHAnsi"/>
        </w:rPr>
        <w:t>s</w:t>
      </w:r>
      <w:r w:rsidR="00975398" w:rsidRPr="00927F84">
        <w:rPr>
          <w:rFonts w:cstheme="minorHAnsi"/>
        </w:rPr>
        <w:t xml:space="preserve">trefa bezpieczeństwa: </w:t>
      </w:r>
    </w:p>
    <w:p w14:paraId="61DBD404" w14:textId="7FF166CE" w:rsidR="00B1286B" w:rsidRPr="0020525C" w:rsidRDefault="00D747DF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60</w:t>
      </w:r>
      <w:r w:rsidR="00667342">
        <w:rPr>
          <w:rFonts w:cstheme="minorHAnsi"/>
        </w:rPr>
        <w:t>0</w:t>
      </w:r>
      <w:r w:rsidR="00975398" w:rsidRPr="002A34EF">
        <w:rPr>
          <w:rFonts w:cstheme="minorHAnsi"/>
        </w:rPr>
        <w:t xml:space="preserve"> </w:t>
      </w:r>
      <w:r w:rsidR="00A8395F" w:rsidRPr="002A34EF">
        <w:rPr>
          <w:rFonts w:cstheme="minorHAnsi"/>
        </w:rPr>
        <w:t xml:space="preserve">cm </w:t>
      </w:r>
      <w:r w:rsidR="00975398" w:rsidRPr="002A34EF">
        <w:rPr>
          <w:rFonts w:cstheme="minorHAnsi"/>
        </w:rPr>
        <w:t xml:space="preserve">x </w:t>
      </w:r>
      <w:r>
        <w:rPr>
          <w:rFonts w:cstheme="minorHAnsi"/>
        </w:rPr>
        <w:t>60</w:t>
      </w:r>
      <w:r w:rsidR="002265B4" w:rsidRPr="002A34EF">
        <w:rPr>
          <w:rFonts w:cstheme="minorHAnsi"/>
        </w:rPr>
        <w:t>0</w:t>
      </w:r>
      <w:r w:rsidR="00975398" w:rsidRPr="002A34EF">
        <w:rPr>
          <w:rFonts w:cstheme="minorHAnsi"/>
        </w:rPr>
        <w:t xml:space="preserve"> cm</w:t>
      </w:r>
      <w:r w:rsidR="00DC43D8">
        <w:rPr>
          <w:rFonts w:cstheme="minorHAnsi"/>
        </w:rPr>
        <w:t>,</w:t>
      </w:r>
    </w:p>
    <w:p w14:paraId="36A16A95" w14:textId="77777777" w:rsidR="008376BC" w:rsidRDefault="000A64BF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 w:rsidRPr="00927F84">
        <w:rPr>
          <w:rFonts w:cstheme="minorHAnsi"/>
        </w:rPr>
        <w:t>w</w:t>
      </w:r>
      <w:r w:rsidR="00975398" w:rsidRPr="00927F84">
        <w:rPr>
          <w:rFonts w:cstheme="minorHAnsi"/>
        </w:rPr>
        <w:t>ysokość swobodnego upadku:</w:t>
      </w:r>
    </w:p>
    <w:p w14:paraId="594FBB0F" w14:textId="69829597" w:rsidR="00975398" w:rsidRDefault="00C334BD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927F84">
        <w:rPr>
          <w:rFonts w:cstheme="minorHAnsi"/>
        </w:rPr>
        <w:t>&lt;</w:t>
      </w:r>
      <w:r w:rsidR="00667342">
        <w:rPr>
          <w:rFonts w:cstheme="minorHAnsi"/>
        </w:rPr>
        <w:t>60</w:t>
      </w:r>
      <w:r w:rsidR="00975398" w:rsidRPr="00927F84">
        <w:rPr>
          <w:rFonts w:cstheme="minorHAnsi"/>
        </w:rPr>
        <w:t xml:space="preserve"> cm</w:t>
      </w:r>
      <w:r w:rsidR="00AB1298" w:rsidRPr="00927F84">
        <w:rPr>
          <w:rFonts w:cstheme="minorHAnsi"/>
        </w:rPr>
        <w:t>;</w:t>
      </w:r>
    </w:p>
    <w:p w14:paraId="443D06F6" w14:textId="5C5282AA" w:rsidR="00DC43D8" w:rsidRPr="00DC43D8" w:rsidRDefault="00DC43D8" w:rsidP="00DC43D8">
      <w:pPr>
        <w:pStyle w:val="Akapitzlist"/>
        <w:spacing w:after="0" w:line="300" w:lineRule="auto"/>
        <w:ind w:left="709"/>
        <w:rPr>
          <w:rFonts w:cstheme="minorHAnsi"/>
        </w:rPr>
      </w:pPr>
      <w:r>
        <w:rPr>
          <w:rFonts w:cstheme="minorHAnsi"/>
        </w:rPr>
        <w:t>d</w:t>
      </w:r>
      <w:r w:rsidRPr="006D25B3">
        <w:rPr>
          <w:rFonts w:cstheme="minorHAnsi"/>
        </w:rPr>
        <w:t xml:space="preserve">opuszcza się rozbieżność wymiarów urządzenia i strefy bezpieczeństwa w tolerancji +/- </w:t>
      </w:r>
      <w:r>
        <w:rPr>
          <w:rFonts w:cstheme="minorHAnsi"/>
        </w:rPr>
        <w:t>5</w:t>
      </w:r>
      <w:r w:rsidRPr="006D25B3">
        <w:rPr>
          <w:rFonts w:cstheme="minorHAnsi"/>
        </w:rPr>
        <w:t>% (</w:t>
      </w:r>
      <w:r w:rsidRPr="00D338B5">
        <w:rPr>
          <w:rFonts w:cstheme="minorHAnsi"/>
        </w:rPr>
        <w:t>nie dotyczy wysokości swobodnego upadku</w:t>
      </w:r>
      <w:r w:rsidRPr="006D25B3">
        <w:rPr>
          <w:rFonts w:cstheme="minorHAnsi"/>
        </w:rPr>
        <w:t>);</w:t>
      </w:r>
    </w:p>
    <w:p w14:paraId="1CEF2743" w14:textId="6B7C3265" w:rsidR="00C220C9" w:rsidRPr="00667342" w:rsidRDefault="000A64BF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B63825">
        <w:rPr>
          <w:rFonts w:cstheme="minorHAnsi"/>
        </w:rPr>
        <w:t>m</w:t>
      </w:r>
      <w:r w:rsidR="00975398" w:rsidRPr="00B63825">
        <w:rPr>
          <w:rFonts w:cstheme="minorHAnsi"/>
        </w:rPr>
        <w:t>ateriały</w:t>
      </w:r>
      <w:r w:rsidR="00CA7FA4" w:rsidRPr="00B63825">
        <w:rPr>
          <w:rFonts w:cstheme="minorHAnsi"/>
        </w:rPr>
        <w:t xml:space="preserve"> dostarczonego urządzenia</w:t>
      </w:r>
      <w:r w:rsidR="00975398" w:rsidRPr="00B63825">
        <w:rPr>
          <w:rFonts w:cstheme="minorHAnsi"/>
        </w:rPr>
        <w:t>:</w:t>
      </w:r>
    </w:p>
    <w:p w14:paraId="672600B9" w14:textId="77777777" w:rsidR="00DC5907" w:rsidRDefault="002E25B0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 w:rsidRPr="00F33456">
        <w:rPr>
          <w:rFonts w:cstheme="minorHAnsi"/>
        </w:rPr>
        <w:t>konstrukcja drewn</w:t>
      </w:r>
      <w:r w:rsidR="00641E48">
        <w:rPr>
          <w:rFonts w:cstheme="minorHAnsi"/>
        </w:rPr>
        <w:t>i</w:t>
      </w:r>
      <w:r w:rsidRPr="00F33456">
        <w:rPr>
          <w:rFonts w:cstheme="minorHAnsi"/>
        </w:rPr>
        <w:t>a</w:t>
      </w:r>
      <w:r w:rsidR="00641E48">
        <w:rPr>
          <w:rFonts w:cstheme="minorHAnsi"/>
        </w:rPr>
        <w:t>na</w:t>
      </w:r>
      <w:r w:rsidRPr="00F33456">
        <w:rPr>
          <w:rFonts w:cstheme="minorHAnsi"/>
        </w:rPr>
        <w:t xml:space="preserve"> </w:t>
      </w:r>
      <w:r w:rsidR="00641E48">
        <w:rPr>
          <w:rFonts w:cstheme="minorHAnsi"/>
        </w:rPr>
        <w:t xml:space="preserve">– drewno </w:t>
      </w:r>
      <w:r w:rsidRPr="00F33456">
        <w:rPr>
          <w:rFonts w:cstheme="minorHAnsi"/>
        </w:rPr>
        <w:t>drzew iglastych</w:t>
      </w:r>
      <w:r w:rsidR="00216101">
        <w:rPr>
          <w:rFonts w:cstheme="minorHAnsi"/>
        </w:rPr>
        <w:t xml:space="preserve"> lub liściastych</w:t>
      </w:r>
      <w:r w:rsidRPr="00F33456">
        <w:rPr>
          <w:rFonts w:cstheme="minorHAnsi"/>
        </w:rPr>
        <w:t>,</w:t>
      </w:r>
      <w:r w:rsidR="00F33456" w:rsidRPr="00F33456">
        <w:rPr>
          <w:rFonts w:cstheme="minorHAnsi"/>
        </w:rPr>
        <w:t xml:space="preserve"> </w:t>
      </w:r>
      <w:r w:rsidRPr="00F33456">
        <w:rPr>
          <w:rFonts w:cstheme="minorHAnsi"/>
        </w:rPr>
        <w:t>bezrdzeniowe</w:t>
      </w:r>
      <w:r w:rsidR="00216101">
        <w:rPr>
          <w:rFonts w:cstheme="minorHAnsi"/>
        </w:rPr>
        <w:t>, pozbawione sęków</w:t>
      </w:r>
      <w:r w:rsidRPr="00F33456">
        <w:rPr>
          <w:rFonts w:cstheme="minorHAnsi"/>
        </w:rPr>
        <w:t>, klejone warstwowo klejami poliuretanowymi całkowicie odpornymi</w:t>
      </w:r>
      <w:r w:rsidR="00F33456" w:rsidRPr="00F33456">
        <w:rPr>
          <w:rFonts w:cstheme="minorHAnsi"/>
        </w:rPr>
        <w:t xml:space="preserve"> </w:t>
      </w:r>
      <w:r w:rsidRPr="00F33456">
        <w:rPr>
          <w:rFonts w:cstheme="minorHAnsi"/>
        </w:rPr>
        <w:t>na wodę</w:t>
      </w:r>
      <w:r w:rsidR="00216101">
        <w:rPr>
          <w:rFonts w:cstheme="minorHAnsi"/>
        </w:rPr>
        <w:t>;</w:t>
      </w:r>
    </w:p>
    <w:p w14:paraId="569C264C" w14:textId="7A1A89D1" w:rsidR="00CC3150" w:rsidRDefault="00216101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>
        <w:rPr>
          <w:rFonts w:cstheme="minorHAnsi"/>
        </w:rPr>
        <w:t>d</w:t>
      </w:r>
      <w:r w:rsidR="002E25B0" w:rsidRPr="00F33456">
        <w:rPr>
          <w:rFonts w:cstheme="minorHAnsi"/>
        </w:rPr>
        <w:t>rewno poddane</w:t>
      </w:r>
      <w:r w:rsidR="00F33456" w:rsidRPr="00F33456">
        <w:rPr>
          <w:rFonts w:cstheme="minorHAnsi"/>
        </w:rPr>
        <w:t xml:space="preserve"> </w:t>
      </w:r>
      <w:r w:rsidR="002E25B0" w:rsidRPr="00F33456">
        <w:rPr>
          <w:rFonts w:cstheme="minorHAnsi"/>
        </w:rPr>
        <w:t>procesowi</w:t>
      </w:r>
      <w:r w:rsidR="00F33456" w:rsidRPr="00F33456">
        <w:rPr>
          <w:rFonts w:cstheme="minorHAnsi"/>
        </w:rPr>
        <w:t xml:space="preserve"> </w:t>
      </w:r>
      <w:r w:rsidR="002E25B0" w:rsidRPr="00F33456">
        <w:rPr>
          <w:rFonts w:cstheme="minorHAnsi"/>
        </w:rPr>
        <w:t>impregnacji</w:t>
      </w:r>
      <w:r w:rsidR="00F33456">
        <w:rPr>
          <w:rFonts w:cstheme="minorHAnsi"/>
        </w:rPr>
        <w:t>;</w:t>
      </w:r>
    </w:p>
    <w:p w14:paraId="65970E10" w14:textId="77777777" w:rsidR="00DC5907" w:rsidRDefault="00216101" w:rsidP="001B2010">
      <w:pPr>
        <w:pStyle w:val="Akapitzlist"/>
        <w:numPr>
          <w:ilvl w:val="0"/>
          <w:numId w:val="4"/>
        </w:numPr>
        <w:spacing w:after="0"/>
        <w:ind w:left="993" w:hanging="284"/>
        <w:rPr>
          <w:rFonts w:cstheme="minorHAnsi"/>
        </w:rPr>
      </w:pPr>
      <w:r>
        <w:rPr>
          <w:rFonts w:cstheme="minorHAnsi"/>
        </w:rPr>
        <w:t>elementy montażowe</w:t>
      </w:r>
      <w:r w:rsidR="00DC5907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29978627" w14:textId="77777777" w:rsidR="00DC5907" w:rsidRDefault="00216101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ś</w:t>
      </w:r>
      <w:r w:rsidRPr="00216101">
        <w:rPr>
          <w:rFonts w:cstheme="minorHAnsi"/>
        </w:rPr>
        <w:t>ruby/wkręty zakryte plastikowymi kapslami</w:t>
      </w:r>
      <w:r>
        <w:rPr>
          <w:rFonts w:cstheme="minorHAnsi"/>
        </w:rPr>
        <w:t>/</w:t>
      </w:r>
      <w:r w:rsidRPr="00216101">
        <w:rPr>
          <w:rFonts w:cstheme="minorHAnsi"/>
        </w:rPr>
        <w:t xml:space="preserve"> zaślepkami z polipropylenu </w:t>
      </w:r>
    </w:p>
    <w:p w14:paraId="3292534B" w14:textId="470B6A1F" w:rsidR="00DC5907" w:rsidRDefault="00DC5907" w:rsidP="00DC5907">
      <w:pPr>
        <w:pStyle w:val="Akapitzlist"/>
        <w:spacing w:after="0"/>
        <w:ind w:left="1440"/>
        <w:rPr>
          <w:rFonts w:cstheme="minorHAnsi"/>
        </w:rPr>
      </w:pPr>
      <w:r w:rsidRPr="00216101">
        <w:rPr>
          <w:rFonts w:cstheme="minorHAnsi"/>
        </w:rPr>
        <w:t>i/lub</w:t>
      </w:r>
    </w:p>
    <w:p w14:paraId="015ACA66" w14:textId="762D6869" w:rsidR="00216101" w:rsidRPr="00216101" w:rsidRDefault="00216101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216101">
        <w:rPr>
          <w:rFonts w:cstheme="minorHAnsi"/>
        </w:rPr>
        <w:t>śruby ze stali nierdzewnej</w:t>
      </w:r>
      <w:r>
        <w:rPr>
          <w:rFonts w:cstheme="minorHAnsi"/>
        </w:rPr>
        <w:t>;</w:t>
      </w:r>
    </w:p>
    <w:p w14:paraId="7E7FB23A" w14:textId="6FBDE2A0" w:rsidR="00D92CF9" w:rsidRPr="00FB5BD0" w:rsidRDefault="00D92CF9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FB5BD0">
        <w:rPr>
          <w:rFonts w:cstheme="minorHAnsi"/>
        </w:rPr>
        <w:t>nie dopuszcza się zastosowania innego rodzaju materiałów niż wskazano powyżej</w:t>
      </w:r>
      <w:r w:rsidR="00040708" w:rsidRPr="00FB5BD0">
        <w:rPr>
          <w:rFonts w:cstheme="minorHAnsi"/>
        </w:rPr>
        <w:t>;</w:t>
      </w:r>
    </w:p>
    <w:p w14:paraId="349EA18D" w14:textId="5F20FD77" w:rsidR="00040708" w:rsidRDefault="00040708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FB5BD0">
        <w:rPr>
          <w:rFonts w:cstheme="minorHAnsi"/>
        </w:rPr>
        <w:t>dostępność części zapasowych: minimum 5 lat</w:t>
      </w:r>
      <w:r w:rsidR="00B61CF5">
        <w:rPr>
          <w:rFonts w:cstheme="minorHAnsi"/>
        </w:rPr>
        <w:t>;</w:t>
      </w:r>
    </w:p>
    <w:p w14:paraId="524BF74C" w14:textId="57549C60" w:rsidR="00B61CF5" w:rsidRDefault="00DC5907" w:rsidP="001B2010">
      <w:pPr>
        <w:pStyle w:val="Akapitzlist"/>
        <w:numPr>
          <w:ilvl w:val="0"/>
          <w:numId w:val="3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>
        <w:rPr>
          <w:rFonts w:cstheme="minorHAnsi"/>
        </w:rPr>
        <w:t>s</w:t>
      </w:r>
      <w:r w:rsidRPr="00DC5907">
        <w:rPr>
          <w:rFonts w:cstheme="minorHAnsi"/>
        </w:rPr>
        <w:t>posób montażu urządzenia:</w:t>
      </w:r>
    </w:p>
    <w:p w14:paraId="41893B69" w14:textId="7430CE31" w:rsidR="00DC5907" w:rsidRPr="00DC5907" w:rsidRDefault="00DC5907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DC5907">
        <w:rPr>
          <w:rFonts w:cstheme="minorHAnsi"/>
        </w:rPr>
        <w:t xml:space="preserve">urządzenie należy posadowić w sposób punktowy, zgodnie z wytycznymi producenta; </w:t>
      </w:r>
    </w:p>
    <w:p w14:paraId="48B8F194" w14:textId="51E438ED" w:rsidR="00DC5907" w:rsidRPr="00DC5907" w:rsidRDefault="00DC5907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DC5907">
        <w:rPr>
          <w:rFonts w:cstheme="minorHAnsi"/>
        </w:rPr>
        <w:lastRenderedPageBreak/>
        <w:t xml:space="preserve">dopuszcza się wyłącznie wykonanie punktowych wykopów pod kotwy lub fundamenty słupów konstrukcyjnych; </w:t>
      </w:r>
    </w:p>
    <w:p w14:paraId="7A188AB6" w14:textId="7FBE5E62" w:rsidR="00DC5907" w:rsidRPr="00DC5907" w:rsidRDefault="00DC5907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DC5907">
        <w:rPr>
          <w:rFonts w:cstheme="minorHAnsi"/>
          <w:u w:val="single"/>
        </w:rPr>
        <w:t>nie dopuszcza się wykonywania pełnopowierzchniowego korytowania ani wykonywania podbudowy betonowej pod całą powierzchnią urządzenia</w:t>
      </w:r>
      <w:r w:rsidRPr="00DC5907">
        <w:rPr>
          <w:rFonts w:cstheme="minorHAnsi"/>
        </w:rPr>
        <w:t xml:space="preserve">; </w:t>
      </w:r>
    </w:p>
    <w:p w14:paraId="1A8E610E" w14:textId="70ACF4DF" w:rsidR="00DC5907" w:rsidRPr="00DC5907" w:rsidRDefault="00DC5907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DC5907">
        <w:rPr>
          <w:rFonts w:cstheme="minorHAnsi"/>
        </w:rPr>
        <w:t xml:space="preserve">zakres ingerencji w grunt należy ograniczyć do minimum technologicznego niezbędnego dla zapewnienia stateczności urządzenia; </w:t>
      </w:r>
    </w:p>
    <w:p w14:paraId="6B0B4C19" w14:textId="270E1682" w:rsidR="00DC5907" w:rsidRPr="00FB5BD0" w:rsidRDefault="00DC5907" w:rsidP="001B2010">
      <w:pPr>
        <w:pStyle w:val="Akapitzlist"/>
        <w:numPr>
          <w:ilvl w:val="1"/>
          <w:numId w:val="4"/>
        </w:numPr>
        <w:spacing w:after="0"/>
        <w:rPr>
          <w:rFonts w:cstheme="minorHAnsi"/>
        </w:rPr>
      </w:pPr>
      <w:r w:rsidRPr="00DC5907">
        <w:rPr>
          <w:rFonts w:cstheme="minorHAnsi"/>
        </w:rPr>
        <w:t>po zakończeniu prac teren należy uporządkować oraz odtworzyć nawierzchnię trawiastą w</w:t>
      </w:r>
      <w:r>
        <w:rPr>
          <w:rFonts w:cstheme="minorHAnsi"/>
        </w:rPr>
        <w:t> </w:t>
      </w:r>
      <w:r w:rsidRPr="00DC5907">
        <w:rPr>
          <w:rFonts w:cstheme="minorHAnsi"/>
        </w:rPr>
        <w:t>miejscach naruszonych podczas montażu</w:t>
      </w:r>
      <w:r>
        <w:rPr>
          <w:rFonts w:cstheme="minorHAnsi"/>
        </w:rPr>
        <w:t>.</w:t>
      </w:r>
    </w:p>
    <w:p w14:paraId="4A74BC93" w14:textId="5EE69880" w:rsidR="001F3180" w:rsidRPr="00FB5BD0" w:rsidRDefault="001F3180" w:rsidP="003016F9">
      <w:pPr>
        <w:pStyle w:val="Akapitzlist"/>
        <w:spacing w:after="0" w:line="300" w:lineRule="auto"/>
        <w:ind w:left="426"/>
        <w:rPr>
          <w:rFonts w:cstheme="minorHAnsi"/>
        </w:rPr>
      </w:pPr>
    </w:p>
    <w:p w14:paraId="5691541F" w14:textId="28B31008" w:rsidR="005E58E6" w:rsidRPr="001E0E24" w:rsidRDefault="005E58E6" w:rsidP="003016F9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rFonts w:cstheme="minorHAnsi"/>
          <w:b/>
          <w:bCs/>
        </w:rPr>
      </w:pPr>
      <w:r w:rsidRPr="001E0E24">
        <w:rPr>
          <w:rFonts w:cstheme="minorHAnsi"/>
          <w:b/>
          <w:bCs/>
        </w:rPr>
        <w:t>Warunki realizacji zamówienia</w:t>
      </w:r>
    </w:p>
    <w:p w14:paraId="3723D68F" w14:textId="19FA42BC" w:rsidR="005E58E6" w:rsidRPr="001E0E24" w:rsidRDefault="00D65D5B" w:rsidP="001B2010">
      <w:pPr>
        <w:pStyle w:val="Akapitzlist"/>
        <w:numPr>
          <w:ilvl w:val="0"/>
          <w:numId w:val="5"/>
        </w:numPr>
        <w:spacing w:after="0" w:line="300" w:lineRule="auto"/>
        <w:ind w:left="709" w:hanging="425"/>
        <w:rPr>
          <w:rFonts w:cstheme="minorHAnsi"/>
        </w:rPr>
      </w:pPr>
      <w:r w:rsidRPr="001E0E24">
        <w:rPr>
          <w:rFonts w:cstheme="minorHAnsi"/>
        </w:rPr>
        <w:t>W</w:t>
      </w:r>
      <w:r w:rsidR="005E58E6" w:rsidRPr="001E0E24">
        <w:rPr>
          <w:rFonts w:cstheme="minorHAnsi"/>
        </w:rPr>
        <w:t>ykonawca będzie zobowiązany do prowadzenia robót ze zachowaniem zasad bezpieczeństwa i</w:t>
      </w:r>
      <w:r w:rsidR="00997D27">
        <w:rPr>
          <w:rFonts w:cstheme="minorHAnsi"/>
        </w:rPr>
        <w:t> </w:t>
      </w:r>
      <w:r w:rsidR="005E58E6" w:rsidRPr="001E0E24">
        <w:rPr>
          <w:rFonts w:cstheme="minorHAnsi"/>
        </w:rPr>
        <w:t>higieny pracy;</w:t>
      </w:r>
    </w:p>
    <w:p w14:paraId="74EAF7A0" w14:textId="7243BC5B" w:rsidR="005E58E6" w:rsidRPr="001E0E24" w:rsidRDefault="00D65D5B" w:rsidP="001B2010">
      <w:pPr>
        <w:pStyle w:val="Akapitzlist"/>
        <w:numPr>
          <w:ilvl w:val="0"/>
          <w:numId w:val="5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1E0E24">
        <w:rPr>
          <w:rFonts w:cstheme="minorHAnsi"/>
        </w:rPr>
        <w:t xml:space="preserve">Wykonawca </w:t>
      </w:r>
      <w:r w:rsidR="005E58E6" w:rsidRPr="001E0E24">
        <w:rPr>
          <w:rFonts w:cstheme="minorHAnsi"/>
        </w:rPr>
        <w:t>będzie zobowiązany do zachowania szczególnej ostrożności przy wykonywaniu robót w</w:t>
      </w:r>
      <w:r w:rsidR="00997D27">
        <w:rPr>
          <w:rFonts w:cstheme="minorHAnsi"/>
        </w:rPr>
        <w:t> </w:t>
      </w:r>
      <w:r w:rsidR="005E58E6" w:rsidRPr="001E0E24">
        <w:rPr>
          <w:rFonts w:cstheme="minorHAnsi"/>
        </w:rPr>
        <w:t xml:space="preserve">pobliżu </w:t>
      </w:r>
      <w:r w:rsidR="00FB5BD0" w:rsidRPr="001E0E24">
        <w:rPr>
          <w:rFonts w:cstheme="minorHAnsi"/>
        </w:rPr>
        <w:t>drzewa i krzewów</w:t>
      </w:r>
      <w:r w:rsidR="005E58E6" w:rsidRPr="001E0E24">
        <w:rPr>
          <w:rFonts w:cstheme="minorHAnsi"/>
        </w:rPr>
        <w:t>;</w:t>
      </w:r>
    </w:p>
    <w:p w14:paraId="752AB77F" w14:textId="03860B36" w:rsidR="005E58E6" w:rsidRPr="003A4A9D" w:rsidRDefault="00D65D5B" w:rsidP="001B2010">
      <w:pPr>
        <w:pStyle w:val="Akapitzlist"/>
        <w:numPr>
          <w:ilvl w:val="0"/>
          <w:numId w:val="5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1E0E24">
        <w:rPr>
          <w:rFonts w:cstheme="minorHAnsi"/>
        </w:rPr>
        <w:t xml:space="preserve">Wykonawca </w:t>
      </w:r>
      <w:r w:rsidR="00D63A9B" w:rsidRPr="001E0E24">
        <w:rPr>
          <w:rFonts w:cstheme="minorHAnsi"/>
        </w:rPr>
        <w:t xml:space="preserve">w trakcie prac montażowych </w:t>
      </w:r>
      <w:r w:rsidR="005E58E6" w:rsidRPr="001E0E24">
        <w:rPr>
          <w:rFonts w:cstheme="minorHAnsi"/>
        </w:rPr>
        <w:t xml:space="preserve">prawidłowo zabezpieczy teren przed dostępem osób trzecich oraz podejmie czynności mające na celu zabezpieczenie </w:t>
      </w:r>
      <w:r w:rsidR="00D63A9B" w:rsidRPr="001E0E24">
        <w:rPr>
          <w:rFonts w:cstheme="minorHAnsi"/>
        </w:rPr>
        <w:t>terenu</w:t>
      </w:r>
      <w:r w:rsidR="005E58E6" w:rsidRPr="001E0E24">
        <w:rPr>
          <w:rFonts w:cstheme="minorHAnsi"/>
        </w:rPr>
        <w:t xml:space="preserve"> przed uciążliwościami np. zapyleniem;</w:t>
      </w:r>
    </w:p>
    <w:p w14:paraId="02CE8571" w14:textId="01F6B1CC" w:rsidR="005E58E6" w:rsidRPr="003A4A9D" w:rsidRDefault="00D63A9B" w:rsidP="001B2010">
      <w:pPr>
        <w:pStyle w:val="Akapitzlist"/>
        <w:numPr>
          <w:ilvl w:val="0"/>
          <w:numId w:val="5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3A4A9D">
        <w:rPr>
          <w:rFonts w:cstheme="minorHAnsi"/>
        </w:rPr>
        <w:t xml:space="preserve">Wykonawca </w:t>
      </w:r>
      <w:r w:rsidR="005E58E6" w:rsidRPr="003A4A9D">
        <w:rPr>
          <w:rFonts w:cstheme="minorHAnsi"/>
        </w:rPr>
        <w:t>właściwie zagospodaruje plac zabaw wyznaczając strefy niebezpieczne, drogi przejścia dla pieszych, przejazdy, miejsca transportu i czasowego gromadzenia materiału;</w:t>
      </w:r>
    </w:p>
    <w:p w14:paraId="41905BFF" w14:textId="57CC8F62" w:rsidR="005E58E6" w:rsidRPr="003A4A9D" w:rsidRDefault="007818AD" w:rsidP="001B2010">
      <w:pPr>
        <w:pStyle w:val="Akapitzlist"/>
        <w:numPr>
          <w:ilvl w:val="0"/>
          <w:numId w:val="5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3A4A9D">
        <w:rPr>
          <w:rFonts w:cstheme="minorHAnsi"/>
        </w:rPr>
        <w:t xml:space="preserve">Wykonawca </w:t>
      </w:r>
      <w:r w:rsidR="005E58E6" w:rsidRPr="003A4A9D">
        <w:rPr>
          <w:rFonts w:cstheme="minorHAnsi"/>
        </w:rPr>
        <w:t>będzie odpowiedzialny za jakość wykonywania robót, wywiezienie i</w:t>
      </w:r>
      <w:r w:rsidR="00B324C3" w:rsidRPr="003A4A9D">
        <w:rPr>
          <w:rFonts w:cstheme="minorHAnsi"/>
        </w:rPr>
        <w:t> </w:t>
      </w:r>
      <w:r w:rsidR="005E58E6" w:rsidRPr="003A4A9D">
        <w:rPr>
          <w:rFonts w:cstheme="minorHAnsi"/>
        </w:rPr>
        <w:t>utylizację materiałów powstałych p</w:t>
      </w:r>
      <w:r w:rsidR="00D65D5B" w:rsidRPr="003A4A9D">
        <w:rPr>
          <w:rFonts w:cstheme="minorHAnsi"/>
        </w:rPr>
        <w:t>rzy realizacji Zlecenia</w:t>
      </w:r>
      <w:r w:rsidR="00B324C3" w:rsidRPr="003A4A9D">
        <w:rPr>
          <w:rFonts w:cstheme="minorHAnsi"/>
        </w:rPr>
        <w:t>;</w:t>
      </w:r>
    </w:p>
    <w:p w14:paraId="2160A586" w14:textId="330DD0EB" w:rsidR="005E58E6" w:rsidRPr="003A4A9D" w:rsidRDefault="005E58E6" w:rsidP="001B2010">
      <w:pPr>
        <w:pStyle w:val="Akapitzlist"/>
        <w:numPr>
          <w:ilvl w:val="0"/>
          <w:numId w:val="5"/>
        </w:numPr>
        <w:spacing w:before="120" w:after="0" w:line="300" w:lineRule="auto"/>
        <w:ind w:left="709" w:hanging="425"/>
        <w:contextualSpacing w:val="0"/>
        <w:rPr>
          <w:rFonts w:cstheme="minorHAnsi"/>
        </w:rPr>
      </w:pPr>
      <w:r w:rsidRPr="003A4A9D">
        <w:rPr>
          <w:rFonts w:cstheme="minorHAnsi"/>
        </w:rPr>
        <w:t xml:space="preserve">po zakończeniu </w:t>
      </w:r>
      <w:r w:rsidR="00744471" w:rsidRPr="003A4A9D">
        <w:rPr>
          <w:rFonts w:cstheme="minorHAnsi"/>
        </w:rPr>
        <w:t>r</w:t>
      </w:r>
      <w:r w:rsidRPr="003A4A9D">
        <w:rPr>
          <w:rFonts w:cstheme="minorHAnsi"/>
        </w:rPr>
        <w:t>obót nastąpi ich protokolarny odbiór przy udziale osoby nadzorującej ze strony Wykonawcy oraz Zamawiającego</w:t>
      </w:r>
      <w:r w:rsidR="00B324C3" w:rsidRPr="003A4A9D">
        <w:rPr>
          <w:rFonts w:cstheme="minorHAnsi"/>
        </w:rPr>
        <w:t>.</w:t>
      </w:r>
    </w:p>
    <w:p w14:paraId="358971AD" w14:textId="77777777" w:rsidR="003016F9" w:rsidRPr="00766A53" w:rsidRDefault="003016F9" w:rsidP="003016F9">
      <w:pPr>
        <w:pStyle w:val="Akapitzlist"/>
        <w:spacing w:after="0" w:line="300" w:lineRule="auto"/>
        <w:ind w:left="426"/>
        <w:rPr>
          <w:rFonts w:cstheme="minorHAnsi"/>
        </w:rPr>
      </w:pPr>
    </w:p>
    <w:p w14:paraId="0E3F4AEC" w14:textId="7F9995DA" w:rsidR="00675878" w:rsidRPr="00766A53" w:rsidRDefault="005E58E6" w:rsidP="003016F9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b/>
          <w:bCs/>
        </w:rPr>
      </w:pPr>
      <w:r w:rsidRPr="00766A53">
        <w:rPr>
          <w:b/>
          <w:bCs/>
        </w:rPr>
        <w:t xml:space="preserve">Przepisy prawa  </w:t>
      </w:r>
    </w:p>
    <w:p w14:paraId="17C9178B" w14:textId="77777777" w:rsidR="005E58E6" w:rsidRPr="00766A53" w:rsidRDefault="005E58E6" w:rsidP="00E93EAE">
      <w:pPr>
        <w:pStyle w:val="Akapitzlist"/>
        <w:spacing w:after="120"/>
        <w:ind w:left="284"/>
        <w:rPr>
          <w:rFonts w:cstheme="minorHAnsi"/>
        </w:rPr>
      </w:pPr>
      <w:r w:rsidRPr="00766A53">
        <w:rPr>
          <w:rFonts w:cstheme="minorHAnsi"/>
        </w:rPr>
        <w:t xml:space="preserve">Przedmiot Zamówienia powinien być zgodny z treścią norm, aktów prawnych, regulacji Zamawiającego, obowiązujących na dzień składania dokumentacji Zamawiającemu.  </w:t>
      </w:r>
    </w:p>
    <w:p w14:paraId="1898E453" w14:textId="657670EA" w:rsidR="005E58E6" w:rsidRPr="003A4A9D" w:rsidRDefault="005E58E6" w:rsidP="00E93EAE">
      <w:pPr>
        <w:pStyle w:val="Akapitzlist"/>
        <w:spacing w:after="120"/>
        <w:ind w:left="284"/>
        <w:rPr>
          <w:rFonts w:cstheme="minorHAnsi"/>
        </w:rPr>
      </w:pPr>
      <w:r w:rsidRPr="003A4A9D">
        <w:rPr>
          <w:rFonts w:cstheme="minorHAnsi"/>
        </w:rPr>
        <w:t xml:space="preserve">Przedmiot Zamówienia musi spełniać wymogi wynikające z przepisów prawa, w tym w szczególności z: </w:t>
      </w:r>
    </w:p>
    <w:p w14:paraId="3C7BF9CD" w14:textId="14B607CA" w:rsidR="005E58E6" w:rsidRPr="003A4A9D" w:rsidRDefault="00A805D2" w:rsidP="001B2010">
      <w:pPr>
        <w:pStyle w:val="Akapitzlist"/>
        <w:numPr>
          <w:ilvl w:val="0"/>
          <w:numId w:val="4"/>
        </w:numPr>
        <w:spacing w:after="0"/>
        <w:ind w:left="851" w:hanging="284"/>
        <w:rPr>
          <w:rFonts w:cstheme="minorHAnsi"/>
        </w:rPr>
      </w:pPr>
      <w:r w:rsidRPr="003A4A9D">
        <w:rPr>
          <w:rFonts w:cstheme="minorHAnsi"/>
        </w:rPr>
        <w:t>u</w:t>
      </w:r>
      <w:r w:rsidR="005E58E6" w:rsidRPr="003A4A9D">
        <w:rPr>
          <w:rFonts w:cstheme="minorHAnsi"/>
        </w:rPr>
        <w:t>stawa z dnia 07 lipca 1994 r. Prawo budowlane (tekst jednolity Dz. U. z 2023 r. poz. 682) wraz z</w:t>
      </w:r>
      <w:r w:rsidR="00D065F9" w:rsidRPr="003A4A9D">
        <w:rPr>
          <w:rFonts w:cstheme="minorHAnsi"/>
        </w:rPr>
        <w:t> </w:t>
      </w:r>
      <w:r w:rsidR="005E58E6" w:rsidRPr="003A4A9D">
        <w:rPr>
          <w:rFonts w:cstheme="minorHAnsi"/>
        </w:rPr>
        <w:t xml:space="preserve">rozporządzeniami wykonawczymi do tej ustawy;  </w:t>
      </w:r>
    </w:p>
    <w:p w14:paraId="7B2B0968" w14:textId="39E13E65" w:rsidR="005E58E6" w:rsidRPr="003A4A9D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3A4A9D">
        <w:rPr>
          <w:rFonts w:cstheme="minorHAnsi"/>
        </w:rPr>
        <w:t>u</w:t>
      </w:r>
      <w:r w:rsidR="005E58E6" w:rsidRPr="003A4A9D">
        <w:rPr>
          <w:rFonts w:cstheme="minorHAnsi"/>
        </w:rPr>
        <w:t xml:space="preserve">stawa z dnia 27 kwietnia 2001 r. Prawo ochrony środowiska (tekst jednolity Dz. U. z 2022 r. poz. 2556 z późn. zm.) wraz z rozporządzeniami wykonawczymi do tej ustawy; </w:t>
      </w:r>
    </w:p>
    <w:p w14:paraId="3D14D61D" w14:textId="1B420259" w:rsidR="005E58E6" w:rsidRPr="003A4A9D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3A4A9D">
        <w:rPr>
          <w:rFonts w:cstheme="minorHAnsi"/>
        </w:rPr>
        <w:t>u</w:t>
      </w:r>
      <w:r w:rsidR="005E58E6" w:rsidRPr="003A4A9D">
        <w:rPr>
          <w:rFonts w:cstheme="minorHAnsi"/>
        </w:rPr>
        <w:t>stawa z dnia 16 kwietnia 2004 r. o ochronie przyrody (tekst jednolity Dz. U. z 2023 r. poz. 1336 z</w:t>
      </w:r>
      <w:r w:rsidR="00D065F9" w:rsidRPr="003A4A9D">
        <w:rPr>
          <w:rFonts w:cstheme="minorHAnsi"/>
        </w:rPr>
        <w:t> </w:t>
      </w:r>
      <w:r w:rsidR="005E58E6" w:rsidRPr="003A4A9D">
        <w:rPr>
          <w:rFonts w:cstheme="minorHAnsi"/>
        </w:rPr>
        <w:t xml:space="preserve">późn. zm.) wraz z rozporządzeniami wykonawczymi do tej ustawy; </w:t>
      </w:r>
    </w:p>
    <w:p w14:paraId="6366EFC6" w14:textId="71AF0915" w:rsidR="005E58E6" w:rsidRPr="003A4A9D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3A4A9D">
        <w:rPr>
          <w:rFonts w:cstheme="minorHAnsi"/>
        </w:rPr>
        <w:t>u</w:t>
      </w:r>
      <w:r w:rsidR="005E58E6" w:rsidRPr="003A4A9D">
        <w:rPr>
          <w:rFonts w:cstheme="minorHAnsi"/>
        </w:rPr>
        <w:t xml:space="preserve">stawa z dnia 3 października 2008 r. o udostępnianiu informacji o środowisku i jego ochronie, udziale społeczeństwa w ochronie środowiska oraz o ocenach oddziaływania na środowisko (tekst jednolity Dz. U. z 2023 r. poz. 1094 z późn. zm.) wraz rozporządzeniami wykonawczymi do tej ustawy; </w:t>
      </w:r>
    </w:p>
    <w:p w14:paraId="7F096594" w14:textId="08AF5E4D" w:rsidR="005E58E6" w:rsidRPr="003A4A9D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3A4A9D">
        <w:rPr>
          <w:rFonts w:cstheme="minorHAnsi"/>
        </w:rPr>
        <w:t>u</w:t>
      </w:r>
      <w:r w:rsidR="005E58E6" w:rsidRPr="003A4A9D">
        <w:rPr>
          <w:rFonts w:cstheme="minorHAnsi"/>
        </w:rPr>
        <w:t xml:space="preserve">stawa z dnia 13 kwietnia 2007 r. o zapobieganiu szkodom w środowisku i ich naprawie (tekst jednolity Dz. U. z 2019 r. poz. 1862 z późn. zm.) wraz z rozporządzeniami wykonawczymi do tej ustawy; </w:t>
      </w:r>
    </w:p>
    <w:p w14:paraId="37B86BEE" w14:textId="0BD6B3CD" w:rsidR="005E58E6" w:rsidRPr="00151752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3A4A9D">
        <w:rPr>
          <w:rFonts w:cstheme="minorHAnsi"/>
        </w:rPr>
        <w:lastRenderedPageBreak/>
        <w:t>u</w:t>
      </w:r>
      <w:r w:rsidR="005E58E6" w:rsidRPr="003A4A9D">
        <w:rPr>
          <w:rFonts w:cstheme="minorHAnsi"/>
        </w:rPr>
        <w:t xml:space="preserve">stawa z dnia 14 grudnia 2012 r. o odpadach (tekst jednolity Dz. U. z 2023 r. poz. 1587 z późn. zm.) wraz z rozporządzeniami wykonawczymi do tej ustawy; </w:t>
      </w:r>
    </w:p>
    <w:p w14:paraId="391151FE" w14:textId="68B6C685" w:rsidR="005E58E6" w:rsidRPr="00151752" w:rsidRDefault="00A805D2" w:rsidP="001B2010">
      <w:pPr>
        <w:pStyle w:val="Akapitzlist"/>
        <w:numPr>
          <w:ilvl w:val="0"/>
          <w:numId w:val="4"/>
        </w:numPr>
        <w:spacing w:before="120" w:after="0"/>
        <w:ind w:left="851" w:hanging="284"/>
        <w:contextualSpacing w:val="0"/>
        <w:rPr>
          <w:rFonts w:cstheme="minorHAnsi"/>
        </w:rPr>
      </w:pPr>
      <w:r w:rsidRPr="00151752">
        <w:rPr>
          <w:rFonts w:cstheme="minorHAnsi"/>
        </w:rPr>
        <w:t>u</w:t>
      </w:r>
      <w:r w:rsidR="005E58E6" w:rsidRPr="00151752">
        <w:rPr>
          <w:rFonts w:cstheme="minorHAnsi"/>
        </w:rPr>
        <w:t>stawa z dnia 24 sierpnia 1991 r. o ochronie przeciwpożarowej (tekst jednolity Dz. U. z 2022 r. poz. 2057) wraz z rozporządzeniami wykonawczymi do tej ustawy.</w:t>
      </w:r>
    </w:p>
    <w:p w14:paraId="5135ADEB" w14:textId="409C6B68" w:rsidR="005E58E6" w:rsidRPr="006C7B49" w:rsidRDefault="005E58E6" w:rsidP="006C7B49">
      <w:pPr>
        <w:pStyle w:val="Akapitzlist"/>
        <w:spacing w:after="120"/>
        <w:ind w:left="284"/>
        <w:rPr>
          <w:rFonts w:cstheme="minorHAnsi"/>
        </w:rPr>
      </w:pPr>
      <w:r w:rsidRPr="00151752">
        <w:rPr>
          <w:rFonts w:cstheme="minorHAnsi"/>
        </w:rPr>
        <w:t>Przedstawiony wykaz aktów prawnych i regulacji Zamawiającego nie stanowi katalogu zamkniętego. Wyżej wymieniony wykaz nie wyłącza konieczności przestrzegania innych niewymienionych powyżej przepisów, o</w:t>
      </w:r>
      <w:r w:rsidR="00DC5907">
        <w:rPr>
          <w:rFonts w:cstheme="minorHAnsi"/>
        </w:rPr>
        <w:t> </w:t>
      </w:r>
      <w:r w:rsidRPr="00151752">
        <w:rPr>
          <w:rFonts w:cstheme="minorHAnsi"/>
        </w:rPr>
        <w:t xml:space="preserve">ile w trakcie realizacji Zamówienia będą miały zastosowanie. Powyższy wykaz nie wyłącza konieczności stosowania przepisów, które wejdą w życie po </w:t>
      </w:r>
      <w:r w:rsidR="006C7B49">
        <w:rPr>
          <w:rFonts w:cstheme="minorHAnsi"/>
        </w:rPr>
        <w:t>przyjęciu do realizacji Zlecenia</w:t>
      </w:r>
      <w:r w:rsidRPr="00151752">
        <w:rPr>
          <w:rFonts w:cstheme="minorHAnsi"/>
        </w:rPr>
        <w:t xml:space="preserve">. </w:t>
      </w:r>
    </w:p>
    <w:p w14:paraId="4F3D72ED" w14:textId="77777777" w:rsidR="00532B31" w:rsidRPr="00C91F87" w:rsidRDefault="00532B31" w:rsidP="003016F9">
      <w:pPr>
        <w:pStyle w:val="Akapitzlist"/>
        <w:spacing w:after="0" w:line="300" w:lineRule="auto"/>
        <w:ind w:left="426"/>
        <w:rPr>
          <w:rFonts w:ascii="Open Sans" w:hAnsi="Open Sans" w:cs="Open Sans"/>
          <w:color w:val="EE0000"/>
          <w:sz w:val="20"/>
          <w:szCs w:val="20"/>
        </w:rPr>
      </w:pPr>
    </w:p>
    <w:p w14:paraId="433BE586" w14:textId="4E6F4AE8" w:rsidR="003016F9" w:rsidRPr="00151752" w:rsidRDefault="003016F9" w:rsidP="003016F9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rPr>
          <w:b/>
          <w:bCs/>
        </w:rPr>
      </w:pPr>
      <w:r w:rsidRPr="00151752">
        <w:rPr>
          <w:b/>
          <w:bCs/>
        </w:rPr>
        <w:t xml:space="preserve">Przykładowe </w:t>
      </w:r>
      <w:r w:rsidR="009E30CE" w:rsidRPr="00151752">
        <w:rPr>
          <w:b/>
          <w:bCs/>
        </w:rPr>
        <w:t xml:space="preserve">wizualizacje </w:t>
      </w:r>
      <w:r w:rsidRPr="00151752">
        <w:rPr>
          <w:b/>
          <w:bCs/>
        </w:rPr>
        <w:t>urządzenia:</w:t>
      </w:r>
    </w:p>
    <w:p w14:paraId="5945BD47" w14:textId="7D4F1A23" w:rsidR="009A7E66" w:rsidRDefault="00216101" w:rsidP="00216101">
      <w:pPr>
        <w:pStyle w:val="Akapitzlist"/>
        <w:spacing w:after="0"/>
        <w:ind w:left="0"/>
        <w:contextualSpacing w:val="0"/>
        <w:rPr>
          <w:b/>
          <w:bCs/>
          <w:color w:val="EE0000"/>
        </w:rPr>
      </w:pPr>
      <w:r w:rsidRPr="00216101">
        <w:rPr>
          <w:b/>
          <w:bCs/>
          <w:noProof/>
          <w:color w:val="EE0000"/>
        </w:rPr>
        <w:drawing>
          <wp:inline distT="0" distB="0" distL="0" distR="0" wp14:anchorId="226A8051" wp14:editId="0595F8CD">
            <wp:extent cx="2599267" cy="1865462"/>
            <wp:effectExtent l="0" t="0" r="0" b="1905"/>
            <wp:docPr id="4851153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153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3606" cy="18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A11">
        <w:rPr>
          <w:b/>
          <w:bCs/>
          <w:color w:val="EE0000"/>
        </w:rPr>
        <w:t xml:space="preserve"> </w:t>
      </w:r>
      <w:r w:rsidR="00D747DF" w:rsidRPr="00D747DF">
        <w:rPr>
          <w:b/>
          <w:bCs/>
          <w:noProof/>
          <w:color w:val="EE0000"/>
        </w:rPr>
        <w:drawing>
          <wp:inline distT="0" distB="0" distL="0" distR="0" wp14:anchorId="5EAAA4ED" wp14:editId="2C52BE9D">
            <wp:extent cx="2463800" cy="2151174"/>
            <wp:effectExtent l="0" t="0" r="0" b="1905"/>
            <wp:docPr id="9899641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641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1361" cy="21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E1AA" w14:textId="38BB5E53" w:rsidR="00563801" w:rsidRPr="00563801" w:rsidRDefault="00D14E69" w:rsidP="00563801">
      <w:pPr>
        <w:pStyle w:val="Default"/>
        <w:rPr>
          <w:rFonts w:cstheme="minorHAnsi"/>
        </w:rPr>
      </w:pPr>
      <w:r w:rsidRPr="00D14E69">
        <w:rPr>
          <w:rFonts w:cstheme="minorHAnsi"/>
        </w:rPr>
        <w:t>Przedstawione wizualizacje mają charakter poglądowy i służą określeniu oczekiwanego standardu, formy oraz charakteru urządzenia</w:t>
      </w:r>
      <w:r w:rsidR="00563801">
        <w:rPr>
          <w:rFonts w:cstheme="minorHAnsi"/>
        </w:rPr>
        <w:t xml:space="preserve">. </w:t>
      </w:r>
      <w:r w:rsidR="00563801" w:rsidRPr="00563801">
        <w:rPr>
          <w:rFonts w:cstheme="minorHAnsi"/>
        </w:rPr>
        <w:t xml:space="preserve">Produkt powinien być równoważny do opisanego pod względem wszelkich wymienionych parametrów technicznych oraz wyglądu. </w:t>
      </w:r>
    </w:p>
    <w:p w14:paraId="77235EDD" w14:textId="0C818F64" w:rsidR="00D14E69" w:rsidRPr="00563801" w:rsidRDefault="00D14E69" w:rsidP="00D14E69">
      <w:pPr>
        <w:pStyle w:val="Akapitzlist"/>
        <w:spacing w:after="120"/>
        <w:ind w:left="284"/>
        <w:rPr>
          <w:rFonts w:ascii="Calibri" w:hAnsi="Calibri" w:cstheme="minorHAnsi"/>
          <w:color w:val="000000"/>
          <w:kern w:val="0"/>
          <w:sz w:val="24"/>
          <w:szCs w:val="24"/>
          <w14:ligatures w14:val="none"/>
        </w:rPr>
      </w:pPr>
    </w:p>
    <w:sectPr w:rsidR="00D14E69" w:rsidRPr="00563801" w:rsidSect="00494A52">
      <w:headerReference w:type="default" r:id="rId14"/>
      <w:footerReference w:type="default" r:id="rId15"/>
      <w:pgSz w:w="11906" w:h="16838"/>
      <w:pgMar w:top="1560" w:right="707" w:bottom="851" w:left="1276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9E23F" w14:textId="77777777" w:rsidR="003A14D7" w:rsidRDefault="003A14D7" w:rsidP="00607453">
      <w:pPr>
        <w:spacing w:after="0" w:line="240" w:lineRule="auto"/>
      </w:pPr>
      <w:r>
        <w:separator/>
      </w:r>
    </w:p>
  </w:endnote>
  <w:endnote w:type="continuationSeparator" w:id="0">
    <w:p w14:paraId="55F8E720" w14:textId="77777777" w:rsidR="003A14D7" w:rsidRDefault="003A14D7" w:rsidP="0060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969270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DA5BF3" w14:textId="7B3F775E" w:rsidR="009E18E9" w:rsidRDefault="009E18E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136BFF" w14:textId="77777777" w:rsidR="009E18E9" w:rsidRDefault="009E18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D8A16" w14:textId="77777777" w:rsidR="003A14D7" w:rsidRDefault="003A14D7" w:rsidP="00607453">
      <w:pPr>
        <w:spacing w:after="0" w:line="240" w:lineRule="auto"/>
      </w:pPr>
      <w:r>
        <w:separator/>
      </w:r>
    </w:p>
  </w:footnote>
  <w:footnote w:type="continuationSeparator" w:id="0">
    <w:p w14:paraId="4A02CD7B" w14:textId="77777777" w:rsidR="003A14D7" w:rsidRDefault="003A14D7" w:rsidP="00607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AA39F" w14:textId="77777777" w:rsidR="00E1262F" w:rsidRDefault="00607453">
    <w:pPr>
      <w:pStyle w:val="Nagwek"/>
      <w:jc w:val="right"/>
    </w:pPr>
    <w:r>
      <w:t xml:space="preserve">Załącznik nr </w:t>
    </w:r>
    <w:r w:rsidR="00E93EAE">
      <w:t>1</w:t>
    </w:r>
    <w:r>
      <w:t xml:space="preserve"> </w:t>
    </w:r>
    <w:r w:rsidR="00721DBE">
      <w:t>do Z</w:t>
    </w:r>
    <w:r w:rsidR="00241233">
      <w:t>apytania ofertowego</w:t>
    </w:r>
  </w:p>
  <w:p w14:paraId="46AC953F" w14:textId="5E69CF4B" w:rsidR="009F4D2A" w:rsidRDefault="00E1262F">
    <w:pPr>
      <w:pStyle w:val="Nagwek"/>
      <w:jc w:val="right"/>
    </w:pPr>
    <w:r>
      <w:t>Załącznik nr 1 do Zlecenia</w:t>
    </w:r>
    <w:r w:rsidR="00721DBE">
      <w:t xml:space="preserve"> </w:t>
    </w:r>
  </w:p>
  <w:p w14:paraId="5BDA3406" w14:textId="70F88528" w:rsidR="00607453" w:rsidRDefault="0060745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067"/>
    <w:multiLevelType w:val="hybridMultilevel"/>
    <w:tmpl w:val="F0DE034A"/>
    <w:lvl w:ilvl="0" w:tplc="B1964D2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72CD"/>
    <w:multiLevelType w:val="hybridMultilevel"/>
    <w:tmpl w:val="F7820192"/>
    <w:lvl w:ilvl="0" w:tplc="827C766C">
      <w:start w:val="1"/>
      <w:numFmt w:val="decimal"/>
      <w:lvlText w:val="%1)"/>
      <w:lvlJc w:val="left"/>
      <w:pPr>
        <w:ind w:left="1004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3677D13"/>
    <w:multiLevelType w:val="multilevel"/>
    <w:tmpl w:val="F0EC1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3F937FF"/>
    <w:multiLevelType w:val="hybridMultilevel"/>
    <w:tmpl w:val="671640AA"/>
    <w:lvl w:ilvl="0" w:tplc="3B3CEB6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B65C2"/>
    <w:multiLevelType w:val="hybridMultilevel"/>
    <w:tmpl w:val="37C84558"/>
    <w:lvl w:ilvl="0" w:tplc="3E000C90">
      <w:start w:val="1"/>
      <w:numFmt w:val="bullet"/>
      <w:lvlText w:val="–"/>
      <w:lvlJc w:val="left"/>
      <w:pPr>
        <w:ind w:left="1429" w:hanging="360"/>
      </w:pPr>
      <w:rPr>
        <w:rFonts w:ascii="Adobe Devanagari" w:hAnsi="Adobe Devanaga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4211E03"/>
    <w:multiLevelType w:val="hybridMultilevel"/>
    <w:tmpl w:val="510A8192"/>
    <w:lvl w:ilvl="0" w:tplc="2040BF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D4701"/>
    <w:multiLevelType w:val="hybridMultilevel"/>
    <w:tmpl w:val="104C8D04"/>
    <w:lvl w:ilvl="0" w:tplc="9DF0714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347033">
    <w:abstractNumId w:val="2"/>
  </w:num>
  <w:num w:numId="2" w16cid:durableId="424377933">
    <w:abstractNumId w:val="0"/>
  </w:num>
  <w:num w:numId="3" w16cid:durableId="32076947">
    <w:abstractNumId w:val="3"/>
  </w:num>
  <w:num w:numId="4" w16cid:durableId="17850759">
    <w:abstractNumId w:val="5"/>
  </w:num>
  <w:num w:numId="5" w16cid:durableId="626542419">
    <w:abstractNumId w:val="6"/>
  </w:num>
  <w:num w:numId="6" w16cid:durableId="1844002849">
    <w:abstractNumId w:val="1"/>
  </w:num>
  <w:num w:numId="7" w16cid:durableId="54325080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DD"/>
    <w:rsid w:val="00006172"/>
    <w:rsid w:val="00006ACF"/>
    <w:rsid w:val="00006D5B"/>
    <w:rsid w:val="0001098C"/>
    <w:rsid w:val="00010E47"/>
    <w:rsid w:val="000150B0"/>
    <w:rsid w:val="000239B5"/>
    <w:rsid w:val="00024094"/>
    <w:rsid w:val="0002565A"/>
    <w:rsid w:val="0002649A"/>
    <w:rsid w:val="00027CDE"/>
    <w:rsid w:val="00032553"/>
    <w:rsid w:val="00033C79"/>
    <w:rsid w:val="00037296"/>
    <w:rsid w:val="000378E4"/>
    <w:rsid w:val="00040708"/>
    <w:rsid w:val="00043868"/>
    <w:rsid w:val="000533D2"/>
    <w:rsid w:val="00065116"/>
    <w:rsid w:val="0007797F"/>
    <w:rsid w:val="000801ED"/>
    <w:rsid w:val="00080BBC"/>
    <w:rsid w:val="00081402"/>
    <w:rsid w:val="00084BE1"/>
    <w:rsid w:val="000938B8"/>
    <w:rsid w:val="00096B43"/>
    <w:rsid w:val="000A32FD"/>
    <w:rsid w:val="000A64BF"/>
    <w:rsid w:val="000B4740"/>
    <w:rsid w:val="000C0545"/>
    <w:rsid w:val="000C0A4F"/>
    <w:rsid w:val="000C449B"/>
    <w:rsid w:val="000C4BDD"/>
    <w:rsid w:val="000C577B"/>
    <w:rsid w:val="000C57A6"/>
    <w:rsid w:val="000C7F55"/>
    <w:rsid w:val="000D48FE"/>
    <w:rsid w:val="000E096C"/>
    <w:rsid w:val="000E4A11"/>
    <w:rsid w:val="000F4407"/>
    <w:rsid w:val="00103848"/>
    <w:rsid w:val="001144A1"/>
    <w:rsid w:val="001160CB"/>
    <w:rsid w:val="00120862"/>
    <w:rsid w:val="00120E8E"/>
    <w:rsid w:val="00121021"/>
    <w:rsid w:val="00127E6E"/>
    <w:rsid w:val="001364DD"/>
    <w:rsid w:val="0013750E"/>
    <w:rsid w:val="0014575A"/>
    <w:rsid w:val="00151752"/>
    <w:rsid w:val="00152CF3"/>
    <w:rsid w:val="001532CF"/>
    <w:rsid w:val="0015390E"/>
    <w:rsid w:val="0015468C"/>
    <w:rsid w:val="0016344E"/>
    <w:rsid w:val="00164987"/>
    <w:rsid w:val="001754D7"/>
    <w:rsid w:val="0017713D"/>
    <w:rsid w:val="00183CBF"/>
    <w:rsid w:val="00190799"/>
    <w:rsid w:val="001934BB"/>
    <w:rsid w:val="001938E7"/>
    <w:rsid w:val="00194883"/>
    <w:rsid w:val="001A22E4"/>
    <w:rsid w:val="001A6FA6"/>
    <w:rsid w:val="001A7344"/>
    <w:rsid w:val="001B2010"/>
    <w:rsid w:val="001B285B"/>
    <w:rsid w:val="001B5BE4"/>
    <w:rsid w:val="001D39A4"/>
    <w:rsid w:val="001E0E24"/>
    <w:rsid w:val="001E540B"/>
    <w:rsid w:val="001E5AD2"/>
    <w:rsid w:val="001E7695"/>
    <w:rsid w:val="001F3180"/>
    <w:rsid w:val="001F53A3"/>
    <w:rsid w:val="00200B11"/>
    <w:rsid w:val="0020525C"/>
    <w:rsid w:val="00210A0D"/>
    <w:rsid w:val="00216101"/>
    <w:rsid w:val="002163E7"/>
    <w:rsid w:val="00216FE1"/>
    <w:rsid w:val="00220F83"/>
    <w:rsid w:val="002265B4"/>
    <w:rsid w:val="00226B35"/>
    <w:rsid w:val="0023100A"/>
    <w:rsid w:val="00235BB0"/>
    <w:rsid w:val="002364C1"/>
    <w:rsid w:val="00241233"/>
    <w:rsid w:val="00247BFB"/>
    <w:rsid w:val="002531DE"/>
    <w:rsid w:val="00253D31"/>
    <w:rsid w:val="002669E0"/>
    <w:rsid w:val="0026741D"/>
    <w:rsid w:val="00276C4E"/>
    <w:rsid w:val="00285844"/>
    <w:rsid w:val="002A34EF"/>
    <w:rsid w:val="002B0AC4"/>
    <w:rsid w:val="002B4DDE"/>
    <w:rsid w:val="002B5CC5"/>
    <w:rsid w:val="002B75DD"/>
    <w:rsid w:val="002C1E1E"/>
    <w:rsid w:val="002C30EF"/>
    <w:rsid w:val="002C3CC7"/>
    <w:rsid w:val="002C5094"/>
    <w:rsid w:val="002D4A84"/>
    <w:rsid w:val="002D5FE6"/>
    <w:rsid w:val="002D6939"/>
    <w:rsid w:val="002E25B0"/>
    <w:rsid w:val="002E30D6"/>
    <w:rsid w:val="002E76DE"/>
    <w:rsid w:val="002F0B8D"/>
    <w:rsid w:val="002F6320"/>
    <w:rsid w:val="002F7839"/>
    <w:rsid w:val="003016F9"/>
    <w:rsid w:val="00307068"/>
    <w:rsid w:val="00320EC3"/>
    <w:rsid w:val="00323BAA"/>
    <w:rsid w:val="00324FDB"/>
    <w:rsid w:val="0032687E"/>
    <w:rsid w:val="00331E0D"/>
    <w:rsid w:val="00336718"/>
    <w:rsid w:val="003375F1"/>
    <w:rsid w:val="00337E17"/>
    <w:rsid w:val="00340616"/>
    <w:rsid w:val="003428C9"/>
    <w:rsid w:val="0034476C"/>
    <w:rsid w:val="00347B54"/>
    <w:rsid w:val="00357ADA"/>
    <w:rsid w:val="003628F5"/>
    <w:rsid w:val="003643A4"/>
    <w:rsid w:val="00367CFD"/>
    <w:rsid w:val="0037648C"/>
    <w:rsid w:val="0037744D"/>
    <w:rsid w:val="0038245A"/>
    <w:rsid w:val="0039488B"/>
    <w:rsid w:val="0039627B"/>
    <w:rsid w:val="003A14D7"/>
    <w:rsid w:val="003A4A9D"/>
    <w:rsid w:val="003B4802"/>
    <w:rsid w:val="003C0CDA"/>
    <w:rsid w:val="003C62D9"/>
    <w:rsid w:val="003D22D7"/>
    <w:rsid w:val="003D2AC6"/>
    <w:rsid w:val="003E2DD1"/>
    <w:rsid w:val="003E4973"/>
    <w:rsid w:val="003F2C7B"/>
    <w:rsid w:val="003F4927"/>
    <w:rsid w:val="003F5D08"/>
    <w:rsid w:val="0041229F"/>
    <w:rsid w:val="00413915"/>
    <w:rsid w:val="00421DCD"/>
    <w:rsid w:val="00426C46"/>
    <w:rsid w:val="004273B3"/>
    <w:rsid w:val="004410A2"/>
    <w:rsid w:val="004410CB"/>
    <w:rsid w:val="00443B85"/>
    <w:rsid w:val="00447AC6"/>
    <w:rsid w:val="00460C02"/>
    <w:rsid w:val="00462FDA"/>
    <w:rsid w:val="00463D17"/>
    <w:rsid w:val="004670A7"/>
    <w:rsid w:val="00472320"/>
    <w:rsid w:val="00480B06"/>
    <w:rsid w:val="00490EA0"/>
    <w:rsid w:val="00494A52"/>
    <w:rsid w:val="004A5F81"/>
    <w:rsid w:val="004B1C4A"/>
    <w:rsid w:val="004B36C4"/>
    <w:rsid w:val="004B4E15"/>
    <w:rsid w:val="004C1EAB"/>
    <w:rsid w:val="004C50CC"/>
    <w:rsid w:val="004D1840"/>
    <w:rsid w:val="004D51C8"/>
    <w:rsid w:val="004E7F63"/>
    <w:rsid w:val="004F2A51"/>
    <w:rsid w:val="00500B17"/>
    <w:rsid w:val="00501FD8"/>
    <w:rsid w:val="005053EC"/>
    <w:rsid w:val="00506715"/>
    <w:rsid w:val="00507584"/>
    <w:rsid w:val="00512ECB"/>
    <w:rsid w:val="00514450"/>
    <w:rsid w:val="005147C6"/>
    <w:rsid w:val="00522110"/>
    <w:rsid w:val="005317BA"/>
    <w:rsid w:val="00531D2A"/>
    <w:rsid w:val="00532B31"/>
    <w:rsid w:val="00535FAA"/>
    <w:rsid w:val="00540443"/>
    <w:rsid w:val="005419E1"/>
    <w:rsid w:val="0055010B"/>
    <w:rsid w:val="00554224"/>
    <w:rsid w:val="00554419"/>
    <w:rsid w:val="00554E6E"/>
    <w:rsid w:val="00563801"/>
    <w:rsid w:val="005719A6"/>
    <w:rsid w:val="00582B8D"/>
    <w:rsid w:val="00582D61"/>
    <w:rsid w:val="00583FF6"/>
    <w:rsid w:val="00590F5E"/>
    <w:rsid w:val="00597164"/>
    <w:rsid w:val="005A73C4"/>
    <w:rsid w:val="005B21F7"/>
    <w:rsid w:val="005B7183"/>
    <w:rsid w:val="005C1D2E"/>
    <w:rsid w:val="005C7D39"/>
    <w:rsid w:val="005D1D71"/>
    <w:rsid w:val="005E58E6"/>
    <w:rsid w:val="005E7894"/>
    <w:rsid w:val="005F1037"/>
    <w:rsid w:val="005F1499"/>
    <w:rsid w:val="00600136"/>
    <w:rsid w:val="006035D9"/>
    <w:rsid w:val="00607453"/>
    <w:rsid w:val="00607EA5"/>
    <w:rsid w:val="00613588"/>
    <w:rsid w:val="0061407D"/>
    <w:rsid w:val="00626B68"/>
    <w:rsid w:val="00641009"/>
    <w:rsid w:val="00641E48"/>
    <w:rsid w:val="0065138E"/>
    <w:rsid w:val="00651F26"/>
    <w:rsid w:val="00653AFE"/>
    <w:rsid w:val="00654475"/>
    <w:rsid w:val="006546F0"/>
    <w:rsid w:val="006552EF"/>
    <w:rsid w:val="00656CFA"/>
    <w:rsid w:val="0066455D"/>
    <w:rsid w:val="00665E94"/>
    <w:rsid w:val="00667342"/>
    <w:rsid w:val="00667C97"/>
    <w:rsid w:val="00671C9E"/>
    <w:rsid w:val="00675878"/>
    <w:rsid w:val="00676B96"/>
    <w:rsid w:val="00676E2A"/>
    <w:rsid w:val="0068071D"/>
    <w:rsid w:val="00680E28"/>
    <w:rsid w:val="006835F2"/>
    <w:rsid w:val="00686488"/>
    <w:rsid w:val="00693FD9"/>
    <w:rsid w:val="006A74DF"/>
    <w:rsid w:val="006A7AD5"/>
    <w:rsid w:val="006B507A"/>
    <w:rsid w:val="006C1C5B"/>
    <w:rsid w:val="006C3D66"/>
    <w:rsid w:val="006C4901"/>
    <w:rsid w:val="006C7B49"/>
    <w:rsid w:val="006D25B3"/>
    <w:rsid w:val="006D4379"/>
    <w:rsid w:val="006D56AC"/>
    <w:rsid w:val="006D7E4D"/>
    <w:rsid w:val="006E56D8"/>
    <w:rsid w:val="006E68A4"/>
    <w:rsid w:val="006E7C0D"/>
    <w:rsid w:val="006F2B56"/>
    <w:rsid w:val="00701480"/>
    <w:rsid w:val="00702B26"/>
    <w:rsid w:val="0070347E"/>
    <w:rsid w:val="00710672"/>
    <w:rsid w:val="00721DBE"/>
    <w:rsid w:val="007240E6"/>
    <w:rsid w:val="007262C4"/>
    <w:rsid w:val="00726729"/>
    <w:rsid w:val="00730F75"/>
    <w:rsid w:val="007322DA"/>
    <w:rsid w:val="007362E2"/>
    <w:rsid w:val="00737931"/>
    <w:rsid w:val="00740181"/>
    <w:rsid w:val="007440D4"/>
    <w:rsid w:val="00744471"/>
    <w:rsid w:val="00746737"/>
    <w:rsid w:val="0075070D"/>
    <w:rsid w:val="00751B0F"/>
    <w:rsid w:val="00751DFA"/>
    <w:rsid w:val="00766A53"/>
    <w:rsid w:val="0077513E"/>
    <w:rsid w:val="007818AD"/>
    <w:rsid w:val="00783486"/>
    <w:rsid w:val="00787537"/>
    <w:rsid w:val="007904BB"/>
    <w:rsid w:val="00791CB3"/>
    <w:rsid w:val="007A1CBE"/>
    <w:rsid w:val="007B5965"/>
    <w:rsid w:val="007B705F"/>
    <w:rsid w:val="007C0266"/>
    <w:rsid w:val="007D110A"/>
    <w:rsid w:val="007D221A"/>
    <w:rsid w:val="007D774E"/>
    <w:rsid w:val="007E3AC6"/>
    <w:rsid w:val="007E5153"/>
    <w:rsid w:val="007F7BEB"/>
    <w:rsid w:val="008042A9"/>
    <w:rsid w:val="00805E18"/>
    <w:rsid w:val="00815815"/>
    <w:rsid w:val="00817D97"/>
    <w:rsid w:val="008300EA"/>
    <w:rsid w:val="008361F9"/>
    <w:rsid w:val="0083736A"/>
    <w:rsid w:val="008376BC"/>
    <w:rsid w:val="00841029"/>
    <w:rsid w:val="00847119"/>
    <w:rsid w:val="00847CDF"/>
    <w:rsid w:val="00850497"/>
    <w:rsid w:val="00851937"/>
    <w:rsid w:val="00852C4D"/>
    <w:rsid w:val="00855ED6"/>
    <w:rsid w:val="008562D7"/>
    <w:rsid w:val="00857792"/>
    <w:rsid w:val="0086257A"/>
    <w:rsid w:val="00863B09"/>
    <w:rsid w:val="0086485E"/>
    <w:rsid w:val="00871666"/>
    <w:rsid w:val="0087707B"/>
    <w:rsid w:val="00877BE4"/>
    <w:rsid w:val="008820BF"/>
    <w:rsid w:val="00886B4D"/>
    <w:rsid w:val="00893FC0"/>
    <w:rsid w:val="0089615F"/>
    <w:rsid w:val="00896F85"/>
    <w:rsid w:val="008A3A29"/>
    <w:rsid w:val="008A5AFF"/>
    <w:rsid w:val="008B33A0"/>
    <w:rsid w:val="008B375A"/>
    <w:rsid w:val="008B4058"/>
    <w:rsid w:val="008B41B7"/>
    <w:rsid w:val="008C1C73"/>
    <w:rsid w:val="008D2214"/>
    <w:rsid w:val="008D3949"/>
    <w:rsid w:val="008E513C"/>
    <w:rsid w:val="008F414C"/>
    <w:rsid w:val="008F5C2B"/>
    <w:rsid w:val="00903B29"/>
    <w:rsid w:val="00910202"/>
    <w:rsid w:val="00910365"/>
    <w:rsid w:val="00911874"/>
    <w:rsid w:val="00917DA2"/>
    <w:rsid w:val="00917F73"/>
    <w:rsid w:val="00920612"/>
    <w:rsid w:val="009226FE"/>
    <w:rsid w:val="0092567F"/>
    <w:rsid w:val="0092757C"/>
    <w:rsid w:val="00927F84"/>
    <w:rsid w:val="009332EA"/>
    <w:rsid w:val="00943260"/>
    <w:rsid w:val="00943411"/>
    <w:rsid w:val="0094490B"/>
    <w:rsid w:val="009468C5"/>
    <w:rsid w:val="00960328"/>
    <w:rsid w:val="009711FB"/>
    <w:rsid w:val="009744D6"/>
    <w:rsid w:val="00974CFD"/>
    <w:rsid w:val="00974FFE"/>
    <w:rsid w:val="00975398"/>
    <w:rsid w:val="00975593"/>
    <w:rsid w:val="00975669"/>
    <w:rsid w:val="0098002E"/>
    <w:rsid w:val="00980C77"/>
    <w:rsid w:val="009824BD"/>
    <w:rsid w:val="0098538D"/>
    <w:rsid w:val="00985FE9"/>
    <w:rsid w:val="00987987"/>
    <w:rsid w:val="00990B4E"/>
    <w:rsid w:val="00991EB8"/>
    <w:rsid w:val="00992029"/>
    <w:rsid w:val="009922C3"/>
    <w:rsid w:val="0099370A"/>
    <w:rsid w:val="00996483"/>
    <w:rsid w:val="00997642"/>
    <w:rsid w:val="00997D27"/>
    <w:rsid w:val="009A2E11"/>
    <w:rsid w:val="009A47F7"/>
    <w:rsid w:val="009A6238"/>
    <w:rsid w:val="009A7E66"/>
    <w:rsid w:val="009B27B4"/>
    <w:rsid w:val="009B2A58"/>
    <w:rsid w:val="009B2B41"/>
    <w:rsid w:val="009B7B19"/>
    <w:rsid w:val="009C0502"/>
    <w:rsid w:val="009C097E"/>
    <w:rsid w:val="009C4AF0"/>
    <w:rsid w:val="009C58EA"/>
    <w:rsid w:val="009D4D58"/>
    <w:rsid w:val="009D4DDF"/>
    <w:rsid w:val="009D5355"/>
    <w:rsid w:val="009D6DD1"/>
    <w:rsid w:val="009E18E9"/>
    <w:rsid w:val="009E30CE"/>
    <w:rsid w:val="009F3653"/>
    <w:rsid w:val="009F4D2A"/>
    <w:rsid w:val="009F7197"/>
    <w:rsid w:val="00A00A5E"/>
    <w:rsid w:val="00A01169"/>
    <w:rsid w:val="00A03882"/>
    <w:rsid w:val="00A074BE"/>
    <w:rsid w:val="00A1695D"/>
    <w:rsid w:val="00A16F19"/>
    <w:rsid w:val="00A21E39"/>
    <w:rsid w:val="00A270D3"/>
    <w:rsid w:val="00A34027"/>
    <w:rsid w:val="00A352E1"/>
    <w:rsid w:val="00A35739"/>
    <w:rsid w:val="00A41C9F"/>
    <w:rsid w:val="00A51508"/>
    <w:rsid w:val="00A51657"/>
    <w:rsid w:val="00A67D16"/>
    <w:rsid w:val="00A73762"/>
    <w:rsid w:val="00A76920"/>
    <w:rsid w:val="00A805D2"/>
    <w:rsid w:val="00A8395F"/>
    <w:rsid w:val="00A842F8"/>
    <w:rsid w:val="00A84D95"/>
    <w:rsid w:val="00A90C95"/>
    <w:rsid w:val="00A92F5D"/>
    <w:rsid w:val="00AA0BA9"/>
    <w:rsid w:val="00AB1298"/>
    <w:rsid w:val="00AB2D0A"/>
    <w:rsid w:val="00AC4DBB"/>
    <w:rsid w:val="00AC6810"/>
    <w:rsid w:val="00AC7FDB"/>
    <w:rsid w:val="00AD01D4"/>
    <w:rsid w:val="00AD4CA7"/>
    <w:rsid w:val="00AE3307"/>
    <w:rsid w:val="00AE51B4"/>
    <w:rsid w:val="00AE7D03"/>
    <w:rsid w:val="00AF1A22"/>
    <w:rsid w:val="00AF7063"/>
    <w:rsid w:val="00B014A9"/>
    <w:rsid w:val="00B04E39"/>
    <w:rsid w:val="00B0572E"/>
    <w:rsid w:val="00B06100"/>
    <w:rsid w:val="00B1031B"/>
    <w:rsid w:val="00B10F34"/>
    <w:rsid w:val="00B1286B"/>
    <w:rsid w:val="00B16541"/>
    <w:rsid w:val="00B16D6B"/>
    <w:rsid w:val="00B27503"/>
    <w:rsid w:val="00B324C3"/>
    <w:rsid w:val="00B35051"/>
    <w:rsid w:val="00B4008D"/>
    <w:rsid w:val="00B4251C"/>
    <w:rsid w:val="00B505CC"/>
    <w:rsid w:val="00B54CAC"/>
    <w:rsid w:val="00B57956"/>
    <w:rsid w:val="00B6089A"/>
    <w:rsid w:val="00B61CF5"/>
    <w:rsid w:val="00B63825"/>
    <w:rsid w:val="00B66BE0"/>
    <w:rsid w:val="00B725B8"/>
    <w:rsid w:val="00B72B5E"/>
    <w:rsid w:val="00B76125"/>
    <w:rsid w:val="00BA0486"/>
    <w:rsid w:val="00BA145B"/>
    <w:rsid w:val="00BA2DF1"/>
    <w:rsid w:val="00BA2EDC"/>
    <w:rsid w:val="00BB54F9"/>
    <w:rsid w:val="00BD5213"/>
    <w:rsid w:val="00BD6674"/>
    <w:rsid w:val="00BD7E78"/>
    <w:rsid w:val="00BE2606"/>
    <w:rsid w:val="00BE729A"/>
    <w:rsid w:val="00BF121A"/>
    <w:rsid w:val="00C03FCB"/>
    <w:rsid w:val="00C1139C"/>
    <w:rsid w:val="00C118BC"/>
    <w:rsid w:val="00C12B35"/>
    <w:rsid w:val="00C13B68"/>
    <w:rsid w:val="00C1490B"/>
    <w:rsid w:val="00C16579"/>
    <w:rsid w:val="00C21401"/>
    <w:rsid w:val="00C21CD9"/>
    <w:rsid w:val="00C220C9"/>
    <w:rsid w:val="00C24E24"/>
    <w:rsid w:val="00C32E7F"/>
    <w:rsid w:val="00C334BD"/>
    <w:rsid w:val="00C33910"/>
    <w:rsid w:val="00C405BC"/>
    <w:rsid w:val="00C428F5"/>
    <w:rsid w:val="00C42A3A"/>
    <w:rsid w:val="00C42B81"/>
    <w:rsid w:val="00C50E54"/>
    <w:rsid w:val="00C5449E"/>
    <w:rsid w:val="00C609DA"/>
    <w:rsid w:val="00C61620"/>
    <w:rsid w:val="00C6374B"/>
    <w:rsid w:val="00C65752"/>
    <w:rsid w:val="00C65E8B"/>
    <w:rsid w:val="00C704CD"/>
    <w:rsid w:val="00C7725A"/>
    <w:rsid w:val="00C82761"/>
    <w:rsid w:val="00C9059D"/>
    <w:rsid w:val="00C91F87"/>
    <w:rsid w:val="00C9204A"/>
    <w:rsid w:val="00C93AE8"/>
    <w:rsid w:val="00C94FCF"/>
    <w:rsid w:val="00C950DC"/>
    <w:rsid w:val="00CA6DEE"/>
    <w:rsid w:val="00CA7B9F"/>
    <w:rsid w:val="00CA7FA4"/>
    <w:rsid w:val="00CB03BF"/>
    <w:rsid w:val="00CB054C"/>
    <w:rsid w:val="00CB4CD5"/>
    <w:rsid w:val="00CB5B2F"/>
    <w:rsid w:val="00CB7F02"/>
    <w:rsid w:val="00CC3150"/>
    <w:rsid w:val="00CD6803"/>
    <w:rsid w:val="00CD74EE"/>
    <w:rsid w:val="00CF033F"/>
    <w:rsid w:val="00CF07E1"/>
    <w:rsid w:val="00CF15F3"/>
    <w:rsid w:val="00CF7940"/>
    <w:rsid w:val="00D0108D"/>
    <w:rsid w:val="00D02B2E"/>
    <w:rsid w:val="00D03D21"/>
    <w:rsid w:val="00D065F9"/>
    <w:rsid w:val="00D1205F"/>
    <w:rsid w:val="00D12FA2"/>
    <w:rsid w:val="00D14E69"/>
    <w:rsid w:val="00D173D9"/>
    <w:rsid w:val="00D17767"/>
    <w:rsid w:val="00D2474E"/>
    <w:rsid w:val="00D273F9"/>
    <w:rsid w:val="00D338B5"/>
    <w:rsid w:val="00D43A11"/>
    <w:rsid w:val="00D55B45"/>
    <w:rsid w:val="00D577F4"/>
    <w:rsid w:val="00D63A9B"/>
    <w:rsid w:val="00D649B3"/>
    <w:rsid w:val="00D65D5B"/>
    <w:rsid w:val="00D671DA"/>
    <w:rsid w:val="00D710A8"/>
    <w:rsid w:val="00D7390C"/>
    <w:rsid w:val="00D747DF"/>
    <w:rsid w:val="00D75FD8"/>
    <w:rsid w:val="00D77742"/>
    <w:rsid w:val="00D87AC7"/>
    <w:rsid w:val="00D906B8"/>
    <w:rsid w:val="00D914B4"/>
    <w:rsid w:val="00D92CF9"/>
    <w:rsid w:val="00D933AA"/>
    <w:rsid w:val="00D956FE"/>
    <w:rsid w:val="00DA16BA"/>
    <w:rsid w:val="00DA28E6"/>
    <w:rsid w:val="00DA2975"/>
    <w:rsid w:val="00DA5C6E"/>
    <w:rsid w:val="00DB32F1"/>
    <w:rsid w:val="00DB49DB"/>
    <w:rsid w:val="00DC191B"/>
    <w:rsid w:val="00DC43D8"/>
    <w:rsid w:val="00DC5907"/>
    <w:rsid w:val="00DD2005"/>
    <w:rsid w:val="00DD3518"/>
    <w:rsid w:val="00DE266F"/>
    <w:rsid w:val="00DE5D0B"/>
    <w:rsid w:val="00DE7F28"/>
    <w:rsid w:val="00DF2ACB"/>
    <w:rsid w:val="00DF3C3E"/>
    <w:rsid w:val="00DF42F6"/>
    <w:rsid w:val="00E020A1"/>
    <w:rsid w:val="00E05ED1"/>
    <w:rsid w:val="00E07B7F"/>
    <w:rsid w:val="00E1083F"/>
    <w:rsid w:val="00E1262F"/>
    <w:rsid w:val="00E17D4F"/>
    <w:rsid w:val="00E22539"/>
    <w:rsid w:val="00E249BA"/>
    <w:rsid w:val="00E252F0"/>
    <w:rsid w:val="00E26D85"/>
    <w:rsid w:val="00E309D4"/>
    <w:rsid w:val="00E331A0"/>
    <w:rsid w:val="00E41311"/>
    <w:rsid w:val="00E4367E"/>
    <w:rsid w:val="00E44F05"/>
    <w:rsid w:val="00E4547E"/>
    <w:rsid w:val="00E45876"/>
    <w:rsid w:val="00E46DD1"/>
    <w:rsid w:val="00E5138D"/>
    <w:rsid w:val="00E5793D"/>
    <w:rsid w:val="00E60506"/>
    <w:rsid w:val="00E60DA7"/>
    <w:rsid w:val="00E60F83"/>
    <w:rsid w:val="00E63069"/>
    <w:rsid w:val="00E650D9"/>
    <w:rsid w:val="00E707EA"/>
    <w:rsid w:val="00E7138E"/>
    <w:rsid w:val="00E744B1"/>
    <w:rsid w:val="00E7519B"/>
    <w:rsid w:val="00E7519F"/>
    <w:rsid w:val="00E90258"/>
    <w:rsid w:val="00E93791"/>
    <w:rsid w:val="00E93D8C"/>
    <w:rsid w:val="00E93EAE"/>
    <w:rsid w:val="00EA5DE2"/>
    <w:rsid w:val="00EA7AEC"/>
    <w:rsid w:val="00EB4268"/>
    <w:rsid w:val="00EC2BFD"/>
    <w:rsid w:val="00EC6EA6"/>
    <w:rsid w:val="00ED5C3C"/>
    <w:rsid w:val="00EE78FD"/>
    <w:rsid w:val="00EF0560"/>
    <w:rsid w:val="00EF0FBB"/>
    <w:rsid w:val="00EF51A0"/>
    <w:rsid w:val="00EF5FBD"/>
    <w:rsid w:val="00F007A5"/>
    <w:rsid w:val="00F0150F"/>
    <w:rsid w:val="00F06870"/>
    <w:rsid w:val="00F06CF8"/>
    <w:rsid w:val="00F12403"/>
    <w:rsid w:val="00F137D8"/>
    <w:rsid w:val="00F162DB"/>
    <w:rsid w:val="00F17F93"/>
    <w:rsid w:val="00F24BB7"/>
    <w:rsid w:val="00F25C98"/>
    <w:rsid w:val="00F32371"/>
    <w:rsid w:val="00F33456"/>
    <w:rsid w:val="00F479E2"/>
    <w:rsid w:val="00F51CC1"/>
    <w:rsid w:val="00F52845"/>
    <w:rsid w:val="00F53B85"/>
    <w:rsid w:val="00F53E49"/>
    <w:rsid w:val="00F60041"/>
    <w:rsid w:val="00F632F9"/>
    <w:rsid w:val="00F66D2A"/>
    <w:rsid w:val="00F76F0A"/>
    <w:rsid w:val="00F80C32"/>
    <w:rsid w:val="00F92311"/>
    <w:rsid w:val="00F940E1"/>
    <w:rsid w:val="00F94574"/>
    <w:rsid w:val="00FA1689"/>
    <w:rsid w:val="00FA4166"/>
    <w:rsid w:val="00FA6554"/>
    <w:rsid w:val="00FB5BD0"/>
    <w:rsid w:val="00FB6E33"/>
    <w:rsid w:val="00FB76A4"/>
    <w:rsid w:val="00FC3017"/>
    <w:rsid w:val="00FC3E65"/>
    <w:rsid w:val="00FD42A3"/>
    <w:rsid w:val="00FD6763"/>
    <w:rsid w:val="00FE714C"/>
    <w:rsid w:val="00FF1187"/>
    <w:rsid w:val="00FF2035"/>
    <w:rsid w:val="00FF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0AA78"/>
  <w15:chartTrackingRefBased/>
  <w15:docId w15:val="{7CD0FC45-A17B-4472-8215-AD238B707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3180"/>
  </w:style>
  <w:style w:type="paragraph" w:styleId="Nagwek1">
    <w:name w:val="heading 1"/>
    <w:basedOn w:val="Normalny"/>
    <w:next w:val="Normalny"/>
    <w:link w:val="Nagwek1Znak"/>
    <w:uiPriority w:val="9"/>
    <w:qFormat/>
    <w:rsid w:val="00920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1C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7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5DD"/>
  </w:style>
  <w:style w:type="paragraph" w:styleId="Akapitzlist">
    <w:name w:val="List Paragraph"/>
    <w:aliases w:val="normalny tekst,List Paragraph,Numerowanie,Akapit z listą BS,Kolorowa lista — akcent 11,Podsis rysunku,EPL lista punktowana z wyrózneniem,A_wyliczenie,K-P_odwolanie,Akapit z listą5,maz_wyliczenie,opis dzialania,Preambuła,Akapit z listą4,L"/>
    <w:basedOn w:val="Normalny"/>
    <w:link w:val="AkapitzlistZnak"/>
    <w:uiPriority w:val="34"/>
    <w:qFormat/>
    <w:rsid w:val="002B75DD"/>
    <w:pPr>
      <w:ind w:left="720"/>
      <w:contextualSpacing/>
    </w:pPr>
  </w:style>
  <w:style w:type="character" w:styleId="Pogrubienie">
    <w:name w:val="Strong"/>
    <w:qFormat/>
    <w:rsid w:val="002B75DD"/>
    <w:rPr>
      <w:b/>
      <w:bCs/>
    </w:rPr>
  </w:style>
  <w:style w:type="character" w:customStyle="1" w:styleId="AkapitzlistZnak">
    <w:name w:val="Akapit z listą Znak"/>
    <w:aliases w:val="normalny tekst Znak,List Paragraph Znak,Numerowanie Znak,Akapit z listą BS Znak,Kolorowa lista — akcent 11 Znak,Podsis rysunku Znak,EPL lista punktowana z wyrózneniem Znak,A_wyliczenie Znak,K-P_odwolanie Znak,Akapit z listą5 Znak"/>
    <w:basedOn w:val="Domylnaczcionkaakapitu"/>
    <w:link w:val="Akapitzlist"/>
    <w:uiPriority w:val="34"/>
    <w:qFormat/>
    <w:rsid w:val="002B75DD"/>
  </w:style>
  <w:style w:type="paragraph" w:styleId="Tekstpodstawowy">
    <w:name w:val="Body Text"/>
    <w:basedOn w:val="Normalny"/>
    <w:link w:val="TekstpodstawowyZnak"/>
    <w:uiPriority w:val="1"/>
    <w:rsid w:val="002B75D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lang w:val="cs-CZ"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75DD"/>
    <w:rPr>
      <w:rFonts w:ascii="Times New Roman" w:eastAsia="Times New Roman" w:hAnsi="Times New Roman" w:cs="Times New Roman"/>
      <w:color w:val="000000" w:themeColor="text1"/>
      <w:kern w:val="0"/>
      <w:lang w:val="cs-CZ"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74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745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07453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6F0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6F0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6F0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E71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714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60C0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60C02"/>
    <w:rPr>
      <w:rFonts w:ascii="Consolas" w:hAnsi="Consolas"/>
      <w:sz w:val="21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1C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8E9"/>
  </w:style>
  <w:style w:type="character" w:styleId="Odwoaniedokomentarza">
    <w:name w:val="annotation reference"/>
    <w:basedOn w:val="Domylnaczcionkaakapitu"/>
    <w:uiPriority w:val="99"/>
    <w:semiHidden/>
    <w:unhideWhenUsed/>
    <w:rsid w:val="005E78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78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7894"/>
    <w:rPr>
      <w:sz w:val="20"/>
      <w:szCs w:val="20"/>
    </w:rPr>
  </w:style>
  <w:style w:type="paragraph" w:customStyle="1" w:styleId="Default">
    <w:name w:val="Default"/>
    <w:rsid w:val="005E58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4F2A51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20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7">
    <w:name w:val="Body text|7_"/>
    <w:basedOn w:val="Domylnaczcionkaakapitu"/>
    <w:link w:val="Bodytext70"/>
    <w:rsid w:val="00494A52"/>
    <w:rPr>
      <w:rFonts w:ascii="Arial" w:eastAsia="Arial" w:hAnsi="Arial" w:cs="Arial"/>
      <w:i/>
      <w:iCs/>
      <w:shd w:val="clear" w:color="auto" w:fill="FFFFFF"/>
    </w:rPr>
  </w:style>
  <w:style w:type="paragraph" w:customStyle="1" w:styleId="Bodytext70">
    <w:name w:val="Body text|7"/>
    <w:basedOn w:val="Normalny"/>
    <w:link w:val="Bodytext7"/>
    <w:rsid w:val="00494A52"/>
    <w:pPr>
      <w:widowControl w:val="0"/>
      <w:shd w:val="clear" w:color="auto" w:fill="FFFFFF"/>
      <w:spacing w:before="760" w:after="760" w:line="246" w:lineRule="exact"/>
    </w:pPr>
    <w:rPr>
      <w:rFonts w:ascii="Arial" w:eastAsia="Arial" w:hAnsi="Arial" w:cs="Arial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20860-3FCA-478C-B5BA-D390F114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6</Pages>
  <Words>1216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Kasprzak Wioleta</dc:creator>
  <cp:keywords/>
  <dc:description/>
  <cp:lastModifiedBy>Czyżycka Elżbieta (ZZW)</cp:lastModifiedBy>
  <cp:revision>4</cp:revision>
  <cp:lastPrinted>2025-06-10T06:28:00Z</cp:lastPrinted>
  <dcterms:created xsi:type="dcterms:W3CDTF">2026-05-07T08:35:00Z</dcterms:created>
  <dcterms:modified xsi:type="dcterms:W3CDTF">2026-05-19T08:50:00Z</dcterms:modified>
</cp:coreProperties>
</file>