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1858" w14:textId="77777777" w:rsidR="000B3EB5" w:rsidRPr="000372AC" w:rsidRDefault="000B3EB5" w:rsidP="007C0F29">
      <w:pPr>
        <w:rPr>
          <w:rFonts w:ascii="Calibri" w:hAnsi="Calibri" w:cs="Calibri"/>
          <w:sz w:val="22"/>
          <w:szCs w:val="22"/>
        </w:rPr>
      </w:pPr>
    </w:p>
    <w:p w14:paraId="15CB8CBB" w14:textId="5A570892" w:rsidR="00CE653C" w:rsidRPr="000372AC" w:rsidRDefault="00BF344B" w:rsidP="00BF344B">
      <w:pPr>
        <w:pStyle w:val="KOBtytu"/>
        <w:framePr w:hSpace="0" w:wrap="auto" w:vAnchor="margin" w:xAlign="left" w:yAlign="inline"/>
        <w:ind w:right="424"/>
        <w:suppressOverlap w:val="0"/>
        <w:rPr>
          <w:rFonts w:ascii="Calibri" w:hAnsi="Calibri" w:cs="Calibri"/>
          <w:i w:val="0"/>
        </w:rPr>
      </w:pPr>
      <w:r w:rsidRPr="000372AC">
        <w:rPr>
          <w:rFonts w:ascii="Calibri" w:hAnsi="Calibri" w:cs="Calibri"/>
          <w:i w:val="0"/>
        </w:rPr>
        <w:t xml:space="preserve">PROTOKÓŁ z okresowej kontroli </w:t>
      </w:r>
      <w:r w:rsidR="00F9033E">
        <w:rPr>
          <w:rFonts w:ascii="Calibri" w:hAnsi="Calibri" w:cs="Calibri"/>
          <w:i w:val="0"/>
        </w:rPr>
        <w:t>ROCZNEJ</w:t>
      </w:r>
    </w:p>
    <w:p w14:paraId="0EBBF1EA" w14:textId="69FBD06A" w:rsidR="00BF344B" w:rsidRPr="000372AC" w:rsidRDefault="00BF344B" w:rsidP="00BF344B">
      <w:pPr>
        <w:pStyle w:val="KOBtytu"/>
        <w:framePr w:hSpace="0" w:wrap="auto" w:vAnchor="margin" w:xAlign="left" w:yAlign="inline"/>
        <w:ind w:right="424"/>
        <w:suppressOverlap w:val="0"/>
        <w:rPr>
          <w:rFonts w:ascii="Calibri" w:hAnsi="Calibri" w:cs="Calibri"/>
          <w:i w:val="0"/>
        </w:rPr>
      </w:pPr>
      <w:r w:rsidRPr="000372AC">
        <w:rPr>
          <w:rFonts w:ascii="Calibri" w:hAnsi="Calibri" w:cs="Calibri"/>
          <w:i w:val="0"/>
        </w:rPr>
        <w:t>stanu</w:t>
      </w:r>
      <w:r w:rsidR="00186879">
        <w:rPr>
          <w:rFonts w:ascii="Calibri" w:hAnsi="Calibri" w:cs="Calibri"/>
          <w:i w:val="0"/>
        </w:rPr>
        <w:t xml:space="preserve"> </w:t>
      </w:r>
      <w:r w:rsidRPr="000372AC">
        <w:rPr>
          <w:rFonts w:ascii="Calibri" w:hAnsi="Calibri" w:cs="Calibri"/>
          <w:i w:val="0"/>
        </w:rPr>
        <w:t>technicznego obiektu budowlanego</w:t>
      </w:r>
    </w:p>
    <w:p w14:paraId="5B3C60EB" w14:textId="77777777" w:rsidR="000B3EB5" w:rsidRPr="000372AC" w:rsidRDefault="000B3EB5" w:rsidP="000B3EB5">
      <w:pPr>
        <w:jc w:val="center"/>
        <w:rPr>
          <w:rFonts w:ascii="Calibri" w:hAnsi="Calibri" w:cs="Calibri"/>
        </w:rPr>
      </w:pPr>
    </w:p>
    <w:p w14:paraId="365EF914" w14:textId="15570D4A" w:rsidR="00BF344B" w:rsidRPr="000372AC" w:rsidRDefault="00BF344B" w:rsidP="00CA1613">
      <w:pPr>
        <w:tabs>
          <w:tab w:val="left" w:pos="9356"/>
        </w:tabs>
        <w:ind w:right="-2"/>
        <w:jc w:val="both"/>
        <w:rPr>
          <w:rFonts w:ascii="Calibri" w:hAnsi="Calibri" w:cs="Calibri"/>
          <w:sz w:val="20"/>
          <w:szCs w:val="20"/>
        </w:rPr>
      </w:pPr>
      <w:r w:rsidRPr="000372AC">
        <w:rPr>
          <w:rFonts w:ascii="Calibri" w:hAnsi="Calibri" w:cs="Calibri"/>
          <w:b/>
          <w:sz w:val="20"/>
          <w:szCs w:val="20"/>
        </w:rPr>
        <w:t xml:space="preserve">Podstawa prawna: </w:t>
      </w:r>
      <w:r w:rsidRPr="000372AC">
        <w:rPr>
          <w:rFonts w:ascii="Calibri" w:hAnsi="Calibri" w:cs="Calibri"/>
          <w:sz w:val="20"/>
          <w:szCs w:val="20"/>
        </w:rPr>
        <w:t xml:space="preserve">art. 62 ust. 1 pkt </w:t>
      </w:r>
      <w:r w:rsidR="00424D4B">
        <w:rPr>
          <w:rFonts w:ascii="Calibri" w:hAnsi="Calibri" w:cs="Calibri"/>
          <w:sz w:val="20"/>
          <w:szCs w:val="20"/>
        </w:rPr>
        <w:t>1a</w:t>
      </w:r>
      <w:r w:rsidR="00E60A05" w:rsidRPr="000372AC">
        <w:rPr>
          <w:rFonts w:ascii="Calibri" w:hAnsi="Calibri" w:cs="Calibri"/>
          <w:sz w:val="20"/>
          <w:szCs w:val="20"/>
        </w:rPr>
        <w:t xml:space="preserve"> U</w:t>
      </w:r>
      <w:r w:rsidRPr="000372AC">
        <w:rPr>
          <w:rFonts w:ascii="Calibri" w:hAnsi="Calibri" w:cs="Calibri"/>
          <w:sz w:val="20"/>
          <w:szCs w:val="20"/>
        </w:rPr>
        <w:t>stawy z dnia 7 lipca 1994 roku – Prawo budowlane (Dz. U. z 20</w:t>
      </w:r>
      <w:r w:rsidR="00B55434" w:rsidRPr="000372AC">
        <w:rPr>
          <w:rFonts w:ascii="Calibri" w:hAnsi="Calibri" w:cs="Calibri"/>
          <w:sz w:val="20"/>
          <w:szCs w:val="20"/>
        </w:rPr>
        <w:t>2</w:t>
      </w:r>
      <w:r w:rsidR="00424D4B">
        <w:rPr>
          <w:rFonts w:ascii="Calibri" w:hAnsi="Calibri" w:cs="Calibri"/>
          <w:sz w:val="20"/>
          <w:szCs w:val="20"/>
        </w:rPr>
        <w:t>5</w:t>
      </w:r>
      <w:r w:rsidRPr="000372AC">
        <w:rPr>
          <w:rFonts w:ascii="Calibri" w:hAnsi="Calibri" w:cs="Calibri"/>
          <w:sz w:val="20"/>
          <w:szCs w:val="20"/>
        </w:rPr>
        <w:t xml:space="preserve"> roku poz. </w:t>
      </w:r>
      <w:r w:rsidR="00DF01B6">
        <w:rPr>
          <w:rFonts w:ascii="Calibri" w:hAnsi="Calibri" w:cs="Calibri"/>
          <w:sz w:val="20"/>
          <w:szCs w:val="20"/>
        </w:rPr>
        <w:t>418</w:t>
      </w:r>
      <w:r w:rsidRPr="000372AC">
        <w:rPr>
          <w:rFonts w:ascii="Calibri" w:hAnsi="Calibri" w:cs="Calibri"/>
          <w:sz w:val="20"/>
          <w:szCs w:val="20"/>
        </w:rPr>
        <w:t>) w związku z § 4-5 Rozporządzenia Ministra Spraw Wewnętrznych i Administracji z dnia 16 sierpnia 1999 r. w sprawie warunków technicznych użytkowania budynków mieszkalnych (Dz. U. Nr 74 poz. 836 z późn.zm.)</w:t>
      </w:r>
    </w:p>
    <w:p w14:paraId="748648B5" w14:textId="77777777" w:rsidR="000B3EB5" w:rsidRPr="000372AC" w:rsidRDefault="000B3EB5" w:rsidP="000B3EB5">
      <w:pPr>
        <w:rPr>
          <w:rFonts w:ascii="Calibri" w:hAnsi="Calibri" w:cs="Calibri"/>
          <w:color w:val="00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460"/>
        <w:gridCol w:w="1240"/>
        <w:gridCol w:w="993"/>
        <w:gridCol w:w="2722"/>
      </w:tblGrid>
      <w:tr w:rsidR="000B3EB5" w:rsidRPr="000372AC" w14:paraId="10D76A25" w14:textId="77777777" w:rsidTr="002F2B65">
        <w:trPr>
          <w:trHeight w:val="272"/>
        </w:trPr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A03CCA" w14:textId="698A842C" w:rsidR="000B3EB5" w:rsidRPr="000372AC" w:rsidRDefault="000B3EB5" w:rsidP="0014701E">
            <w:pPr>
              <w:rPr>
                <w:rFonts w:ascii="Calibri" w:hAnsi="Calibri" w:cs="Calibri"/>
                <w:b/>
                <w:color w:val="000000"/>
              </w:rPr>
            </w:pPr>
            <w:r w:rsidRPr="000372AC">
              <w:rPr>
                <w:rFonts w:ascii="Calibri" w:hAnsi="Calibri" w:cs="Calibri"/>
                <w:b/>
                <w:color w:val="000000"/>
              </w:rPr>
              <w:t>OBIEKT KONTROLOWANY:</w:t>
            </w:r>
          </w:p>
          <w:p w14:paraId="057EC636" w14:textId="455152C0" w:rsidR="00E60A05" w:rsidRPr="000372AC" w:rsidRDefault="00E60A05" w:rsidP="0014701E">
            <w:pPr>
              <w:rPr>
                <w:rFonts w:ascii="Calibri" w:hAnsi="Calibri" w:cs="Calibri"/>
                <w:i/>
                <w:color w:val="000000"/>
              </w:rPr>
            </w:pPr>
            <w:r w:rsidRPr="000372AC">
              <w:rPr>
                <w:rFonts w:ascii="Calibri" w:hAnsi="Calibri" w:cs="Calibri"/>
                <w:i/>
                <w:color w:val="000000"/>
              </w:rPr>
              <w:t xml:space="preserve">…………………………………………………………………………………………….. </w:t>
            </w:r>
          </w:p>
          <w:p w14:paraId="49512DC5" w14:textId="639E313B" w:rsidR="00E60A05" w:rsidRPr="000372AC" w:rsidRDefault="000030E4" w:rsidP="0014701E">
            <w:pPr>
              <w:rPr>
                <w:rFonts w:ascii="Calibri" w:hAnsi="Calibri" w:cs="Calibri"/>
                <w:i/>
                <w:color w:val="000000"/>
              </w:rPr>
            </w:pPr>
            <w:r w:rsidRPr="000372AC">
              <w:rPr>
                <w:rFonts w:ascii="Calibri" w:hAnsi="Calibri" w:cs="Calibri"/>
                <w:i/>
                <w:color w:val="000000"/>
              </w:rPr>
              <w:t xml:space="preserve">…………………………………………………………………………………………….. </w:t>
            </w:r>
          </w:p>
          <w:p w14:paraId="3D467695" w14:textId="322D1CD7" w:rsidR="000030E4" w:rsidRPr="000372AC" w:rsidRDefault="000030E4" w:rsidP="0014701E">
            <w:pPr>
              <w:rPr>
                <w:rFonts w:ascii="Calibri" w:hAnsi="Calibri" w:cs="Calibri"/>
                <w:i/>
                <w:color w:val="000000"/>
              </w:rPr>
            </w:pPr>
            <w:r w:rsidRPr="000372AC">
              <w:rPr>
                <w:rFonts w:ascii="Calibri" w:hAnsi="Calibri" w:cs="Calibri"/>
                <w:i/>
                <w:color w:val="000000"/>
              </w:rPr>
              <w:t>……………………………………………………………………………………………..</w:t>
            </w:r>
          </w:p>
          <w:p w14:paraId="239730F5" w14:textId="77777777" w:rsidR="00473B64" w:rsidRPr="000372AC" w:rsidRDefault="00473B64" w:rsidP="00566BE6">
            <w:pPr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D4D558" w14:textId="610665CF" w:rsidR="00CE653C" w:rsidRPr="000372AC" w:rsidRDefault="000B3EB5" w:rsidP="00CE653C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0372AC">
              <w:rPr>
                <w:rFonts w:ascii="Calibri" w:hAnsi="Calibri" w:cs="Calibri"/>
                <w:b/>
                <w:color w:val="000000"/>
              </w:rPr>
              <w:t>PROTOKÓŁ NR:</w:t>
            </w:r>
            <w:r w:rsidR="002E17D0" w:rsidRPr="000372A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0030E4" w:rsidRPr="000372AC">
              <w:rPr>
                <w:rFonts w:ascii="Calibri" w:hAnsi="Calibri" w:cs="Calibri"/>
                <w:b/>
                <w:color w:val="000000"/>
              </w:rPr>
              <w:t>……………………</w:t>
            </w:r>
          </w:p>
          <w:p w14:paraId="086A57D7" w14:textId="77777777" w:rsidR="00CE653C" w:rsidRPr="000372AC" w:rsidRDefault="00CE653C" w:rsidP="00CE653C">
            <w:pPr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14:paraId="2FF2CE0C" w14:textId="70FECDEC" w:rsidR="000B3EB5" w:rsidRPr="000372AC" w:rsidRDefault="000B3EB5" w:rsidP="00604B95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0372AC">
              <w:rPr>
                <w:rFonts w:ascii="Calibri" w:hAnsi="Calibri" w:cs="Calibri"/>
                <w:i/>
                <w:color w:val="000000"/>
              </w:rPr>
              <w:t xml:space="preserve">       z dnia </w:t>
            </w:r>
            <w:r w:rsidR="004C5E2D" w:rsidRPr="000372AC">
              <w:rPr>
                <w:rFonts w:ascii="Calibri" w:hAnsi="Calibri" w:cs="Calibri"/>
                <w:i/>
                <w:color w:val="000000"/>
              </w:rPr>
              <w:t>…</w:t>
            </w:r>
            <w:proofErr w:type="gramStart"/>
            <w:r w:rsidR="004C5E2D" w:rsidRPr="000372AC">
              <w:rPr>
                <w:rFonts w:ascii="Calibri" w:hAnsi="Calibri" w:cs="Calibri"/>
                <w:i/>
                <w:color w:val="000000"/>
              </w:rPr>
              <w:t>…….</w:t>
            </w:r>
            <w:proofErr w:type="gramEnd"/>
            <w:r w:rsidR="004C5E2D" w:rsidRPr="000372AC">
              <w:rPr>
                <w:rFonts w:ascii="Calibri" w:hAnsi="Calibri" w:cs="Calibri"/>
                <w:i/>
                <w:color w:val="000000"/>
              </w:rPr>
              <w:t>.…</w:t>
            </w:r>
            <w:r w:rsidR="007F26A1" w:rsidRPr="000372AC">
              <w:rPr>
                <w:rFonts w:ascii="Calibri" w:hAnsi="Calibri" w:cs="Calibri"/>
                <w:i/>
                <w:color w:val="000000"/>
              </w:rPr>
              <w:t>…………………</w:t>
            </w:r>
            <w:r w:rsidR="00CE653C" w:rsidRPr="000372AC"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Pr="000372AC">
              <w:rPr>
                <w:rFonts w:ascii="Calibri" w:hAnsi="Calibri" w:cs="Calibri"/>
                <w:i/>
                <w:color w:val="000000"/>
              </w:rPr>
              <w:t>r.</w:t>
            </w:r>
          </w:p>
        </w:tc>
      </w:tr>
      <w:tr w:rsidR="000B3EB5" w:rsidRPr="000372AC" w14:paraId="7E7A0843" w14:textId="77777777" w:rsidTr="002F2B65">
        <w:trPr>
          <w:trHeight w:val="27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15E" w14:textId="77777777" w:rsidR="000B3EB5" w:rsidRPr="000372AC" w:rsidRDefault="000B3EB5" w:rsidP="00BF344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372AC">
              <w:rPr>
                <w:rFonts w:ascii="Calibri" w:hAnsi="Calibri" w:cs="Calibri"/>
                <w:b/>
                <w:color w:val="000000"/>
              </w:rPr>
              <w:br/>
              <w:t xml:space="preserve">Zarządca / Właściciel: </w:t>
            </w:r>
            <w:r w:rsidR="00BF344B" w:rsidRPr="000372AC">
              <w:rPr>
                <w:rFonts w:ascii="Calibri" w:hAnsi="Calibri" w:cs="Calibri"/>
                <w:i/>
                <w:color w:val="000000"/>
              </w:rPr>
              <w:t>Zarząd Zieleni m.st. Warszawy, Hoża 13a, 00-528 Warszawa</w:t>
            </w:r>
            <w:r w:rsidRPr="000372AC">
              <w:rPr>
                <w:rFonts w:ascii="Calibri" w:hAnsi="Calibri" w:cs="Calibri"/>
                <w:b/>
                <w:color w:val="000000"/>
              </w:rPr>
              <w:br/>
            </w:r>
          </w:p>
        </w:tc>
      </w:tr>
      <w:tr w:rsidR="00BF344B" w:rsidRPr="000372AC" w14:paraId="20041DE5" w14:textId="77777777" w:rsidTr="002F2B65">
        <w:trPr>
          <w:trHeight w:val="27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FFBB" w14:textId="722F8A21" w:rsidR="00BF344B" w:rsidRPr="000372AC" w:rsidRDefault="00BF344B" w:rsidP="0014701E">
            <w:pPr>
              <w:rPr>
                <w:rFonts w:ascii="Calibri" w:hAnsi="Calibri" w:cs="Calibri"/>
                <w:b/>
                <w:color w:val="000000"/>
              </w:rPr>
            </w:pPr>
          </w:p>
          <w:p w14:paraId="4CE09DCF" w14:textId="6DF6552D" w:rsidR="00E906C7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  <w:r w:rsidRPr="000372AC">
              <w:rPr>
                <w:rFonts w:ascii="Calibri" w:hAnsi="Calibri" w:cs="Calibri"/>
                <w:b/>
                <w:noProof/>
              </w:rPr>
              <w:t xml:space="preserve"> </w:t>
            </w:r>
          </w:p>
          <w:p w14:paraId="7BF6C9A0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30FD2810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66145D55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54B680FA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33F5369F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03685437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69AABAFD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504BDD01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4EC35356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47C5CA65" w14:textId="4114B4D4" w:rsidR="002A0C0D" w:rsidRPr="000372AC" w:rsidRDefault="005F42BC" w:rsidP="00DB42CC">
            <w:pPr>
              <w:jc w:val="center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Z</w:t>
            </w:r>
            <w:r w:rsidRPr="005F42BC">
              <w:rPr>
                <w:rFonts w:ascii="Calibri" w:hAnsi="Calibri" w:cs="Calibri"/>
                <w:b/>
                <w:noProof/>
              </w:rPr>
              <w:t xml:space="preserve">djęcie </w:t>
            </w:r>
            <w:r w:rsidRPr="005F42BC">
              <w:rPr>
                <w:rFonts w:ascii="Calibri" w:hAnsi="Calibri" w:cs="Calibri"/>
                <w:b/>
                <w:bCs/>
                <w:noProof/>
              </w:rPr>
              <w:t xml:space="preserve">poglądowe całego </w:t>
            </w:r>
            <w:r w:rsidRPr="005F42BC">
              <w:rPr>
                <w:rFonts w:ascii="Calibri" w:hAnsi="Calibri" w:cs="Calibri"/>
                <w:b/>
                <w:noProof/>
              </w:rPr>
              <w:t>obiektu</w:t>
            </w:r>
          </w:p>
          <w:p w14:paraId="6B28CF5C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200F74D8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4D326732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234CA175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5F0AB7E9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240DAA1C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2F4C686A" w14:textId="77777777" w:rsidR="004C5E2D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45F414A3" w14:textId="77777777" w:rsidR="00DB42CC" w:rsidRPr="000372AC" w:rsidRDefault="00DB42CC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75D7C051" w14:textId="77777777" w:rsidR="004C5E2D" w:rsidRPr="000372AC" w:rsidRDefault="004C5E2D" w:rsidP="00851D6E">
            <w:pPr>
              <w:rPr>
                <w:rFonts w:ascii="Calibri" w:hAnsi="Calibri" w:cs="Calibri"/>
                <w:b/>
                <w:noProof/>
              </w:rPr>
            </w:pPr>
          </w:p>
          <w:p w14:paraId="3E4241CA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2A98312D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325D22ED" w14:textId="77777777" w:rsidR="004C5E2D" w:rsidRPr="000372AC" w:rsidRDefault="004C5E2D" w:rsidP="00BF344B">
            <w:pPr>
              <w:jc w:val="center"/>
              <w:rPr>
                <w:rFonts w:ascii="Calibri" w:hAnsi="Calibri" w:cs="Calibri"/>
                <w:b/>
                <w:noProof/>
              </w:rPr>
            </w:pPr>
          </w:p>
          <w:p w14:paraId="697747A3" w14:textId="77777777" w:rsidR="00CA1613" w:rsidRPr="000372AC" w:rsidRDefault="00CA1613" w:rsidP="00BF344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B3EB5" w:rsidRPr="000372AC" w14:paraId="01043F30" w14:textId="77777777" w:rsidTr="002F2B65">
        <w:trPr>
          <w:trHeight w:val="272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053" w14:textId="77777777" w:rsidR="000B3EB5" w:rsidRPr="000372AC" w:rsidRDefault="00BF344B" w:rsidP="0014701E">
            <w:pPr>
              <w:rPr>
                <w:rFonts w:ascii="Calibri" w:hAnsi="Calibri" w:cs="Calibri"/>
                <w:b/>
                <w:color w:val="000000"/>
              </w:rPr>
            </w:pPr>
            <w:r w:rsidRPr="000372AC">
              <w:rPr>
                <w:rFonts w:ascii="Calibri" w:hAnsi="Calibri" w:cs="Calibri"/>
                <w:b/>
                <w:color w:val="000000"/>
              </w:rPr>
              <w:t>Data</w:t>
            </w:r>
            <w:r w:rsidR="000B3EB5" w:rsidRPr="000372AC">
              <w:rPr>
                <w:rFonts w:ascii="Calibri" w:hAnsi="Calibri" w:cs="Calibri"/>
                <w:b/>
                <w:color w:val="000000"/>
              </w:rPr>
              <w:t xml:space="preserve"> kontroli: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6A97" w14:textId="5A907DA3" w:rsidR="000B3EB5" w:rsidRPr="000372AC" w:rsidRDefault="000B3EB5" w:rsidP="003A59B1">
            <w:pPr>
              <w:spacing w:after="160" w:line="259" w:lineRule="auto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05E9" w14:textId="77777777" w:rsidR="000B3EB5" w:rsidRPr="000372AC" w:rsidRDefault="000B3EB5" w:rsidP="0014701E">
            <w:pPr>
              <w:rPr>
                <w:rFonts w:ascii="Calibri" w:hAnsi="Calibri" w:cs="Calibri"/>
                <w:b/>
                <w:color w:val="000000"/>
              </w:rPr>
            </w:pPr>
            <w:r w:rsidRPr="000372AC">
              <w:rPr>
                <w:rFonts w:ascii="Calibri" w:hAnsi="Calibri" w:cs="Calibri"/>
                <w:b/>
                <w:color w:val="000000"/>
              </w:rPr>
              <w:t>Data następnej kontroli: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9A6F" w14:textId="464060BF" w:rsidR="000B3EB5" w:rsidRPr="000372AC" w:rsidRDefault="000B3EB5">
            <w:pPr>
              <w:spacing w:after="160" w:line="259" w:lineRule="auto"/>
              <w:rPr>
                <w:rFonts w:ascii="Calibri" w:hAnsi="Calibri" w:cs="Calibri"/>
                <w:i/>
                <w:color w:val="000000"/>
              </w:rPr>
            </w:pPr>
          </w:p>
        </w:tc>
      </w:tr>
    </w:tbl>
    <w:p w14:paraId="66ACD9B4" w14:textId="77777777" w:rsidR="00032A4F" w:rsidRPr="000372AC" w:rsidRDefault="00032A4F" w:rsidP="00B602DB">
      <w:pPr>
        <w:rPr>
          <w:rFonts w:ascii="Calibri" w:hAnsi="Calibri" w:cs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16EE0" w:rsidRPr="000372AC" w14:paraId="56101170" w14:textId="77777777" w:rsidTr="00B34904">
        <w:trPr>
          <w:trHeight w:val="561"/>
        </w:trPr>
        <w:tc>
          <w:tcPr>
            <w:tcW w:w="10060" w:type="dxa"/>
            <w:shd w:val="clear" w:color="auto" w:fill="E2EFD9" w:themeFill="accent6" w:themeFillTint="33"/>
          </w:tcPr>
          <w:p w14:paraId="6E83EC60" w14:textId="37B5BECE" w:rsidR="00216EE0" w:rsidRPr="000372AC" w:rsidRDefault="00735B0F" w:rsidP="00735B0F">
            <w:pPr>
              <w:ind w:left="360"/>
              <w:contextualSpacing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 xml:space="preserve">1. </w:t>
            </w:r>
            <w:r w:rsidR="00216EE0" w:rsidRPr="000372AC">
              <w:rPr>
                <w:rFonts w:ascii="Calibri" w:hAnsi="Calibri" w:cs="Calibri"/>
                <w:b/>
              </w:rPr>
              <w:t>Zespół Kontrolny</w:t>
            </w:r>
          </w:p>
        </w:tc>
      </w:tr>
      <w:tr w:rsidR="00216EE0" w:rsidRPr="000372AC" w14:paraId="3E8D2905" w14:textId="77777777" w:rsidTr="00B34904">
        <w:tc>
          <w:tcPr>
            <w:tcW w:w="10060" w:type="dxa"/>
            <w:tcBorders>
              <w:bottom w:val="single" w:sz="4" w:space="0" w:color="auto"/>
            </w:tcBorders>
          </w:tcPr>
          <w:p w14:paraId="73105386" w14:textId="3EE82730" w:rsidR="00735B0F" w:rsidRPr="000372AC" w:rsidRDefault="00851D6E" w:rsidP="00CA1613">
            <w:pPr>
              <w:pStyle w:val="Akapitzlist"/>
              <w:numPr>
                <w:ilvl w:val="0"/>
                <w:numId w:val="12"/>
              </w:numPr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0372AC">
              <w:rPr>
                <w:rFonts w:ascii="Calibri" w:hAnsi="Calibri" w:cs="Calibri"/>
                <w:b/>
                <w:bCs/>
              </w:rPr>
              <w:t xml:space="preserve">………………………………………………. </w:t>
            </w:r>
          </w:p>
          <w:p w14:paraId="4F5A9936" w14:textId="200831ED" w:rsidR="00851D6E" w:rsidRPr="000372AC" w:rsidRDefault="00851D6E" w:rsidP="00CA1613">
            <w:pPr>
              <w:pStyle w:val="Akapitzlist"/>
              <w:numPr>
                <w:ilvl w:val="0"/>
                <w:numId w:val="12"/>
              </w:numPr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0372AC">
              <w:rPr>
                <w:rFonts w:ascii="Calibri" w:hAnsi="Calibri" w:cs="Calibri"/>
                <w:b/>
                <w:bCs/>
              </w:rPr>
              <w:t xml:space="preserve">……………………………………………….  </w:t>
            </w:r>
          </w:p>
          <w:p w14:paraId="67607692" w14:textId="75CA68D9" w:rsidR="00851D6E" w:rsidRPr="000372AC" w:rsidRDefault="00851D6E" w:rsidP="00CA1613">
            <w:pPr>
              <w:pStyle w:val="Akapitzlist"/>
              <w:numPr>
                <w:ilvl w:val="0"/>
                <w:numId w:val="12"/>
              </w:numPr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0372AC">
              <w:rPr>
                <w:rFonts w:ascii="Calibri" w:hAnsi="Calibri" w:cs="Calibri"/>
                <w:b/>
                <w:bCs/>
              </w:rPr>
              <w:t>……………………………………………….</w:t>
            </w:r>
          </w:p>
          <w:p w14:paraId="5908F033" w14:textId="77777777" w:rsidR="00CA1613" w:rsidRPr="000372AC" w:rsidRDefault="00CA1613" w:rsidP="00CA1613">
            <w:pPr>
              <w:pStyle w:val="Akapitzlist"/>
              <w:ind w:left="735"/>
              <w:contextualSpacing/>
              <w:jc w:val="both"/>
              <w:rPr>
                <w:rFonts w:ascii="Calibri" w:hAnsi="Calibri" w:cs="Calibri"/>
                <w:b/>
                <w:bCs/>
              </w:rPr>
            </w:pPr>
          </w:p>
          <w:p w14:paraId="4738CBC7" w14:textId="77777777" w:rsidR="00735B0F" w:rsidRPr="000372AC" w:rsidRDefault="00216EE0" w:rsidP="00CA16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</w:rPr>
              <w:lastRenderedPageBreak/>
              <w:t>Podpisy kontrolującego znajdują się na ostatniej stronie</w:t>
            </w:r>
            <w:r w:rsidRPr="000372A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421BC624" w14:textId="23293907" w:rsidR="00186D96" w:rsidRPr="000372AC" w:rsidRDefault="00186D96" w:rsidP="00CA16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6EE0" w:rsidRPr="000372AC" w14:paraId="383769A6" w14:textId="77777777" w:rsidTr="00B34904">
        <w:tc>
          <w:tcPr>
            <w:tcW w:w="100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6B8BC5" w14:textId="495B6BF3" w:rsidR="00216EE0" w:rsidRPr="000372AC" w:rsidRDefault="00C01BBE" w:rsidP="00216EE0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        </w:t>
            </w:r>
            <w:r w:rsidR="00735B0F" w:rsidRPr="000372AC">
              <w:rPr>
                <w:rFonts w:ascii="Calibri" w:hAnsi="Calibri" w:cs="Calibri"/>
                <w:b/>
              </w:rPr>
              <w:t>2</w:t>
            </w:r>
            <w:r w:rsidRPr="000372AC">
              <w:rPr>
                <w:rFonts w:ascii="Calibri" w:hAnsi="Calibri" w:cs="Calibri"/>
                <w:b/>
              </w:rPr>
              <w:t>.</w:t>
            </w: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0372AC">
              <w:rPr>
                <w:rFonts w:ascii="Calibri" w:hAnsi="Calibri" w:cs="Calibri"/>
                <w:b/>
              </w:rPr>
              <w:t xml:space="preserve">   Zakres okresowej kontroli obejmuje</w:t>
            </w:r>
            <w:r w:rsidR="003967C5">
              <w:rPr>
                <w:rFonts w:ascii="Calibri" w:hAnsi="Calibri" w:cs="Calibri"/>
                <w:b/>
              </w:rPr>
              <w:t xml:space="preserve"> sprawdzenie</w:t>
            </w:r>
          </w:p>
          <w:p w14:paraId="60DDCE12" w14:textId="77777777" w:rsidR="00C01BBE" w:rsidRPr="000372AC" w:rsidRDefault="00C01BBE" w:rsidP="00216EE0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16EE0" w:rsidRPr="000372AC" w14:paraId="22B2AC98" w14:textId="77777777" w:rsidTr="00B34904">
        <w:tc>
          <w:tcPr>
            <w:tcW w:w="10060" w:type="dxa"/>
            <w:tcBorders>
              <w:bottom w:val="single" w:sz="4" w:space="0" w:color="auto"/>
            </w:tcBorders>
          </w:tcPr>
          <w:p w14:paraId="40DCC85E" w14:textId="72DC3918" w:rsidR="00216EE0" w:rsidRPr="000372AC" w:rsidRDefault="00216EE0" w:rsidP="00216EE0">
            <w:pPr>
              <w:pStyle w:val="Akapitzlist"/>
              <w:numPr>
                <w:ilvl w:val="1"/>
                <w:numId w:val="11"/>
              </w:numPr>
              <w:ind w:left="738" w:hanging="37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Wykonania zaleceń z poprzedniej kontroli</w:t>
            </w:r>
          </w:p>
          <w:p w14:paraId="6A89353C" w14:textId="77777777" w:rsidR="00E050F1" w:rsidRPr="000372AC" w:rsidRDefault="00E050F1" w:rsidP="00E050F1">
            <w:pPr>
              <w:pStyle w:val="Akapitzlist"/>
              <w:ind w:left="73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418"/>
              <w:gridCol w:w="5245"/>
              <w:gridCol w:w="2604"/>
            </w:tblGrid>
            <w:tr w:rsidR="00E050F1" w:rsidRPr="000372AC" w14:paraId="2733AF87" w14:textId="77777777" w:rsidTr="00E050F1">
              <w:tc>
                <w:tcPr>
                  <w:tcW w:w="562" w:type="dxa"/>
                </w:tcPr>
                <w:p w14:paraId="666E495B" w14:textId="77777777" w:rsidR="00E050F1" w:rsidRPr="000372AC" w:rsidRDefault="00E050F1" w:rsidP="00E050F1">
                  <w:pPr>
                    <w:contextualSpacing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418" w:type="dxa"/>
                </w:tcPr>
                <w:p w14:paraId="30012351" w14:textId="77777777" w:rsidR="00E050F1" w:rsidRPr="000372AC" w:rsidRDefault="00E050F1" w:rsidP="00E050F1">
                  <w:pPr>
                    <w:contextualSpacing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Nr urządzenia</w:t>
                  </w:r>
                </w:p>
              </w:tc>
              <w:tc>
                <w:tcPr>
                  <w:tcW w:w="5245" w:type="dxa"/>
                </w:tcPr>
                <w:p w14:paraId="36B4AC8C" w14:textId="77777777" w:rsidR="00E050F1" w:rsidRPr="000372AC" w:rsidRDefault="00E050F1" w:rsidP="00E050F1">
                  <w:pPr>
                    <w:contextualSpacing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Wykaz wad i usterek wymienionych w poprzednim protokole</w:t>
                  </w:r>
                </w:p>
              </w:tc>
              <w:tc>
                <w:tcPr>
                  <w:tcW w:w="2604" w:type="dxa"/>
                </w:tcPr>
                <w:p w14:paraId="4C4C53B2" w14:textId="77777777" w:rsidR="00E050F1" w:rsidRPr="000372AC" w:rsidRDefault="00E050F1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Stan realizacji</w:t>
                  </w:r>
                </w:p>
              </w:tc>
            </w:tr>
            <w:tr w:rsidR="00CF0C35" w:rsidRPr="000372AC" w14:paraId="6D155FE7" w14:textId="77777777" w:rsidTr="00E050F1">
              <w:tc>
                <w:tcPr>
                  <w:tcW w:w="562" w:type="dxa"/>
                </w:tcPr>
                <w:p w14:paraId="04E19C0C" w14:textId="77777777" w:rsidR="00CF0C35" w:rsidRPr="000372AC" w:rsidRDefault="00CF0C35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5E2C2F35" w14:textId="712546BD" w:rsidR="00CF0C35" w:rsidRPr="000372AC" w:rsidRDefault="00CF0C35" w:rsidP="00896BE1">
                  <w:pPr>
                    <w:tabs>
                      <w:tab w:val="left" w:pos="525"/>
                      <w:tab w:val="center" w:pos="601"/>
                    </w:tabs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601BDC98" w14:textId="37037070" w:rsidR="00CF0C35" w:rsidRPr="000372AC" w:rsidRDefault="00CF0C35" w:rsidP="00F742FB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27EA92FB" w14:textId="7B52D3F1" w:rsidR="00CF0C35" w:rsidRPr="00E163D1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CF0C35" w:rsidRPr="000372AC" w14:paraId="5C894AE9" w14:textId="77777777" w:rsidTr="00E050F1">
              <w:tc>
                <w:tcPr>
                  <w:tcW w:w="562" w:type="dxa"/>
                </w:tcPr>
                <w:p w14:paraId="680D0E03" w14:textId="77777777" w:rsidR="00CF0C35" w:rsidRPr="000372AC" w:rsidRDefault="00CF0C35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14:paraId="57DF74E9" w14:textId="3E17AEE1" w:rsidR="00CF0C35" w:rsidRPr="000372AC" w:rsidRDefault="00CF0C35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3294F719" w14:textId="19FD38FB" w:rsidR="00CF0C35" w:rsidRPr="000372AC" w:rsidRDefault="00CF0C35" w:rsidP="006F666D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17D83581" w14:textId="112DD726" w:rsidR="00CF0C35" w:rsidRPr="00E163D1" w:rsidRDefault="00B41449" w:rsidP="00C61A75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D759ED" w:rsidRPr="000372AC" w14:paraId="2BCD2B37" w14:textId="77777777" w:rsidTr="00E050F1">
              <w:tc>
                <w:tcPr>
                  <w:tcW w:w="562" w:type="dxa"/>
                </w:tcPr>
                <w:p w14:paraId="2A7D171F" w14:textId="6CDF334A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1BECC74C" w14:textId="2D9CCF12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65A66993" w14:textId="227FA2D1" w:rsidR="00D759ED" w:rsidRPr="000372AC" w:rsidRDefault="00D759ED" w:rsidP="005F2787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3C2D2ABB" w14:textId="27C1BB76" w:rsidR="00D759ED" w:rsidRPr="00E163D1" w:rsidRDefault="00D759ED" w:rsidP="00C61A75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D759ED" w:rsidRPr="000372AC" w14:paraId="2C2C6B1A" w14:textId="77777777" w:rsidTr="00E050F1">
              <w:tc>
                <w:tcPr>
                  <w:tcW w:w="562" w:type="dxa"/>
                </w:tcPr>
                <w:p w14:paraId="0B5CCF07" w14:textId="49BFA0A2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14:paraId="027EEDA1" w14:textId="73C0BD81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5A6EE1CC" w14:textId="1595F728" w:rsidR="00D759ED" w:rsidRPr="000372AC" w:rsidRDefault="00D759ED" w:rsidP="00F742FB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6AD944AC" w14:textId="3BF9E1B5" w:rsidR="00D759ED" w:rsidRPr="00E163D1" w:rsidRDefault="00D759ED" w:rsidP="00C61A75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D759ED" w:rsidRPr="000372AC" w14:paraId="356499FB" w14:textId="77777777" w:rsidTr="00E050F1">
              <w:tc>
                <w:tcPr>
                  <w:tcW w:w="562" w:type="dxa"/>
                </w:tcPr>
                <w:p w14:paraId="615BF177" w14:textId="0A9E3650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14:paraId="1F4B3CD2" w14:textId="4432E125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24690EEB" w14:textId="35377B18" w:rsidR="00D759ED" w:rsidRPr="000372AC" w:rsidRDefault="00D759ED" w:rsidP="00F742FB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6D6E23E9" w14:textId="5A57E698" w:rsidR="00D759ED" w:rsidRPr="00E163D1" w:rsidRDefault="00D759ED" w:rsidP="00C61A75">
                  <w:pPr>
                    <w:tabs>
                      <w:tab w:val="center" w:pos="1194"/>
                      <w:tab w:val="right" w:pos="2388"/>
                    </w:tabs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D759ED" w:rsidRPr="000372AC" w14:paraId="7184DB85" w14:textId="77777777" w:rsidTr="00E050F1">
              <w:tc>
                <w:tcPr>
                  <w:tcW w:w="562" w:type="dxa"/>
                </w:tcPr>
                <w:p w14:paraId="37E95E67" w14:textId="7E8258E9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14:paraId="0ED76AB1" w14:textId="6EF415D7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7924B089" w14:textId="2C7A1F16" w:rsidR="00D759ED" w:rsidRPr="000372AC" w:rsidRDefault="00D759ED" w:rsidP="00F742FB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0F95665E" w14:textId="71BEAF4D" w:rsidR="00D759ED" w:rsidRPr="00E163D1" w:rsidRDefault="00D759ED" w:rsidP="00C61A75">
                  <w:pPr>
                    <w:tabs>
                      <w:tab w:val="center" w:pos="1194"/>
                      <w:tab w:val="right" w:pos="2388"/>
                    </w:tabs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D759ED" w:rsidRPr="000372AC" w14:paraId="64EE2C4A" w14:textId="77777777" w:rsidTr="00E050F1">
              <w:tc>
                <w:tcPr>
                  <w:tcW w:w="562" w:type="dxa"/>
                </w:tcPr>
                <w:p w14:paraId="6EF483D3" w14:textId="6999D86E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14:paraId="35721C74" w14:textId="24F6CB4C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75BA7012" w14:textId="640760E3" w:rsidR="00D759ED" w:rsidRPr="000372AC" w:rsidRDefault="00D759ED" w:rsidP="00F742FB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0C6A4BE4" w14:textId="3B57FEFB" w:rsidR="00D759ED" w:rsidRPr="00E163D1" w:rsidRDefault="00D759ED" w:rsidP="00C61A75">
                  <w:pPr>
                    <w:tabs>
                      <w:tab w:val="center" w:pos="1194"/>
                      <w:tab w:val="right" w:pos="2388"/>
                    </w:tabs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D759ED" w:rsidRPr="000372AC" w14:paraId="4DA8A0EC" w14:textId="77777777" w:rsidTr="00E050F1">
              <w:tc>
                <w:tcPr>
                  <w:tcW w:w="562" w:type="dxa"/>
                </w:tcPr>
                <w:p w14:paraId="00123268" w14:textId="2AE1F58E" w:rsidR="00D759ED" w:rsidRPr="000372AC" w:rsidRDefault="00851D6E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14:paraId="55246039" w14:textId="77777777" w:rsidR="00D759ED" w:rsidRPr="000372AC" w:rsidRDefault="00D759ED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6F8C5D7F" w14:textId="0A1CD2C3" w:rsidR="00D759ED" w:rsidRPr="000372AC" w:rsidRDefault="00D759ED" w:rsidP="00F742FB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76EBC31A" w14:textId="39DDAD23" w:rsidR="00D759ED" w:rsidRPr="00E163D1" w:rsidRDefault="00D759ED" w:rsidP="00C61A75">
                  <w:pPr>
                    <w:tabs>
                      <w:tab w:val="center" w:pos="1194"/>
                      <w:tab w:val="right" w:pos="2388"/>
                    </w:tabs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3C3C76" w:rsidRPr="000372AC" w14:paraId="2F0A0641" w14:textId="77777777" w:rsidTr="00E050F1">
              <w:tc>
                <w:tcPr>
                  <w:tcW w:w="562" w:type="dxa"/>
                </w:tcPr>
                <w:p w14:paraId="0A486975" w14:textId="2E9EC168" w:rsidR="003C3C76" w:rsidRPr="000372AC" w:rsidRDefault="003C3C76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18" w:type="dxa"/>
                </w:tcPr>
                <w:p w14:paraId="17025A3D" w14:textId="77777777" w:rsidR="003C3C76" w:rsidRPr="000372AC" w:rsidRDefault="003C3C76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504C9A7E" w14:textId="77777777" w:rsidR="003C3C76" w:rsidRPr="000372AC" w:rsidRDefault="003C3C76" w:rsidP="00F742FB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25CFC6CA" w14:textId="02A59431" w:rsidR="003C3C76" w:rsidRPr="00E163D1" w:rsidRDefault="003C3C76" w:rsidP="00C61A75">
                  <w:pPr>
                    <w:tabs>
                      <w:tab w:val="center" w:pos="1194"/>
                      <w:tab w:val="right" w:pos="2388"/>
                    </w:tabs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  <w:tr w:rsidR="003C3C76" w:rsidRPr="000372AC" w14:paraId="32649E8D" w14:textId="77777777" w:rsidTr="00E050F1">
              <w:tc>
                <w:tcPr>
                  <w:tcW w:w="562" w:type="dxa"/>
                </w:tcPr>
                <w:p w14:paraId="31CAC4AD" w14:textId="7AF5E2DA" w:rsidR="003C3C76" w:rsidRPr="000372AC" w:rsidRDefault="003C3C76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372AC">
                    <w:rPr>
                      <w:rFonts w:ascii="Calibri" w:hAnsi="Calibri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</w:tcPr>
                <w:p w14:paraId="4AE7E807" w14:textId="77777777" w:rsidR="003C3C76" w:rsidRPr="000372AC" w:rsidRDefault="003C3C76" w:rsidP="00E050F1">
                  <w:pPr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3DBD43D0" w14:textId="77777777" w:rsidR="003C3C76" w:rsidRPr="000372AC" w:rsidRDefault="003C3C76" w:rsidP="00F742FB">
                  <w:pPr>
                    <w:contextualSpacing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</w:tcPr>
                <w:p w14:paraId="20DF524A" w14:textId="2532DC2B" w:rsidR="003C3C76" w:rsidRPr="00E163D1" w:rsidRDefault="003C3C76" w:rsidP="00C61A75">
                  <w:pPr>
                    <w:tabs>
                      <w:tab w:val="center" w:pos="1194"/>
                      <w:tab w:val="right" w:pos="2388"/>
                    </w:tabs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163D1">
                    <w:rPr>
                      <w:rFonts w:ascii="Calibri" w:hAnsi="Calibri" w:cs="Calibri"/>
                      <w:sz w:val="20"/>
                      <w:szCs w:val="20"/>
                    </w:rPr>
                    <w:t>TAK/NIE</w:t>
                  </w:r>
                </w:p>
              </w:tc>
            </w:tr>
          </w:tbl>
          <w:p w14:paraId="36A418E5" w14:textId="77777777" w:rsidR="00E050F1" w:rsidRPr="000372AC" w:rsidRDefault="00E050F1" w:rsidP="00E050F1">
            <w:pPr>
              <w:pStyle w:val="Akapitzlist"/>
              <w:ind w:left="73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0FF876D" w14:textId="4B2C78D5" w:rsidR="00216EE0" w:rsidRPr="000372AC" w:rsidRDefault="00216EE0" w:rsidP="00B34904">
            <w:pPr>
              <w:pStyle w:val="Akapitzlist"/>
              <w:numPr>
                <w:ilvl w:val="1"/>
                <w:numId w:val="11"/>
              </w:numPr>
              <w:ind w:left="738" w:hanging="378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 xml:space="preserve">Elementów urządzeń, budowli i instalacji narażonych na szkodliwe wpływy atmosferyczne i niszczące </w:t>
            </w:r>
            <w:r w:rsidR="005761B6" w:rsidRPr="000372AC">
              <w:rPr>
                <w:rFonts w:ascii="Calibri" w:hAnsi="Calibri" w:cs="Calibri"/>
                <w:sz w:val="20"/>
                <w:szCs w:val="20"/>
              </w:rPr>
              <w:t>TAK/</w:t>
            </w:r>
            <w:r w:rsidR="005761B6" w:rsidRPr="00581478">
              <w:rPr>
                <w:rFonts w:ascii="Calibri" w:hAnsi="Calibri" w:cs="Calibri"/>
                <w:sz w:val="20"/>
                <w:szCs w:val="20"/>
              </w:rPr>
              <w:t>NIE</w:t>
            </w:r>
            <w:r w:rsidR="005761B6" w:rsidRPr="000372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372AC">
              <w:rPr>
                <w:rFonts w:ascii="Calibri" w:hAnsi="Calibri" w:cs="Calibri"/>
                <w:sz w:val="20"/>
                <w:szCs w:val="20"/>
              </w:rPr>
              <w:t>działania czynników występujących podczas użytkowania.</w:t>
            </w:r>
          </w:p>
          <w:p w14:paraId="15FB532A" w14:textId="77777777" w:rsidR="00216EE0" w:rsidRPr="000372AC" w:rsidRDefault="00216EE0" w:rsidP="00216EE0">
            <w:pPr>
              <w:pStyle w:val="Akapitzlist"/>
              <w:numPr>
                <w:ilvl w:val="1"/>
                <w:numId w:val="11"/>
              </w:numPr>
              <w:ind w:left="738" w:hanging="37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Instalacji i urządzeń służących ochronie środowiska,</w:t>
            </w:r>
          </w:p>
          <w:p w14:paraId="5070B629" w14:textId="77777777" w:rsidR="00216EE0" w:rsidRPr="000372AC" w:rsidRDefault="00216EE0" w:rsidP="00B7603F">
            <w:pPr>
              <w:pStyle w:val="Akapitzlist"/>
              <w:numPr>
                <w:ilvl w:val="1"/>
                <w:numId w:val="11"/>
              </w:numPr>
              <w:spacing w:before="60"/>
              <w:ind w:left="738" w:hanging="37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Stanu technicznego i przydatności do użytkowania obiektu budowlanego, estetyki obiektu budowlanego oraz jego otoczenia</w:t>
            </w:r>
          </w:p>
          <w:p w14:paraId="02917E9B" w14:textId="4D64EFAE" w:rsidR="00265437" w:rsidRPr="000372AC" w:rsidRDefault="00265437" w:rsidP="00B34904">
            <w:pPr>
              <w:spacing w:before="6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6EE0" w:rsidRPr="000372AC" w14:paraId="019F2B5D" w14:textId="77777777" w:rsidTr="00B34904">
        <w:tc>
          <w:tcPr>
            <w:tcW w:w="10060" w:type="dxa"/>
            <w:shd w:val="clear" w:color="auto" w:fill="E2EFD9" w:themeFill="accent6" w:themeFillTint="33"/>
          </w:tcPr>
          <w:p w14:paraId="3B94041C" w14:textId="482D0EBF" w:rsidR="00216EE0" w:rsidRPr="00124408" w:rsidRDefault="00216EE0" w:rsidP="00216EE0">
            <w:pPr>
              <w:pStyle w:val="Akapitzlist"/>
              <w:numPr>
                <w:ilvl w:val="0"/>
                <w:numId w:val="11"/>
              </w:numPr>
              <w:contextualSpacing/>
              <w:jc w:val="both"/>
              <w:rPr>
                <w:rFonts w:ascii="Calibri" w:hAnsi="Calibri" w:cs="Calibri"/>
                <w:b/>
              </w:rPr>
            </w:pPr>
            <w:r w:rsidRPr="00124408">
              <w:rPr>
                <w:rFonts w:ascii="Calibri" w:hAnsi="Calibri" w:cs="Calibri"/>
                <w:b/>
              </w:rPr>
              <w:t>Kryteria oceny stanu technicznego poszczególnych elementów obiektu budowlanego</w:t>
            </w:r>
          </w:p>
          <w:p w14:paraId="386E7C31" w14:textId="77777777" w:rsidR="00216EE0" w:rsidRPr="00124408" w:rsidRDefault="00216EE0" w:rsidP="00216EE0">
            <w:pPr>
              <w:pStyle w:val="Akapitzlist"/>
              <w:ind w:left="720"/>
              <w:contextualSpacing/>
              <w:jc w:val="both"/>
              <w:rPr>
                <w:rFonts w:ascii="Calibri" w:hAnsi="Calibri" w:cs="Calibri"/>
                <w:b/>
              </w:rPr>
            </w:pPr>
          </w:p>
        </w:tc>
      </w:tr>
      <w:tr w:rsidR="00216EE0" w:rsidRPr="000372AC" w14:paraId="3F21F9EF" w14:textId="77777777" w:rsidTr="00B34904">
        <w:tc>
          <w:tcPr>
            <w:tcW w:w="10060" w:type="dxa"/>
            <w:tcBorders>
              <w:bottom w:val="single" w:sz="4" w:space="0" w:color="auto"/>
            </w:tcBorders>
          </w:tcPr>
          <w:p w14:paraId="524F2DCE" w14:textId="74C6B30F" w:rsidR="00216EE0" w:rsidRPr="000372AC" w:rsidRDefault="00216EE0" w:rsidP="00216EE0">
            <w:pPr>
              <w:pStyle w:val="Akapitzlist"/>
              <w:numPr>
                <w:ilvl w:val="0"/>
                <w:numId w:val="7"/>
              </w:numPr>
              <w:ind w:left="709" w:hanging="283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DOBRY</w:t>
            </w:r>
            <w:r w:rsidRPr="000372AC">
              <w:rPr>
                <w:rFonts w:ascii="Calibri" w:hAnsi="Calibri" w:cs="Calibri"/>
                <w:sz w:val="20"/>
                <w:szCs w:val="20"/>
              </w:rPr>
              <w:t xml:space="preserve"> – zużycie elementu do 15% oznacza, że elementy urządzenia nie wykazuje zużycia, uszkodzeń, mogą być uwagi o charakterze kosmetycznym.</w:t>
            </w:r>
          </w:p>
          <w:p w14:paraId="429D1952" w14:textId="77777777" w:rsidR="00216EE0" w:rsidRPr="000372AC" w:rsidRDefault="00D84AD4" w:rsidP="00216EE0">
            <w:pPr>
              <w:pStyle w:val="Akapitzlist"/>
              <w:numPr>
                <w:ilvl w:val="0"/>
                <w:numId w:val="7"/>
              </w:numPr>
              <w:ind w:left="709" w:hanging="283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ZADO</w:t>
            </w:r>
            <w:r w:rsidR="00216EE0" w:rsidRPr="000372AC">
              <w:rPr>
                <w:rFonts w:ascii="Calibri" w:hAnsi="Calibri" w:cs="Calibri"/>
                <w:b/>
                <w:sz w:val="20"/>
                <w:szCs w:val="20"/>
              </w:rPr>
              <w:t>WALAJĄCY</w:t>
            </w:r>
            <w:r w:rsidR="00446DC7"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F4812"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16EE0" w:rsidRPr="000372AC">
              <w:rPr>
                <w:rFonts w:ascii="Calibri" w:hAnsi="Calibri" w:cs="Calibri"/>
                <w:sz w:val="20"/>
                <w:szCs w:val="20"/>
              </w:rPr>
              <w:t xml:space="preserve"> – zużycie w przedziale 16 – 30% oznacza, że elementy urządzenia utrzymane są należycie. Celowy jest remont bieżący polegający na drobnych naprawach, uzupełnieniach, konserwacji, impregnacji.</w:t>
            </w:r>
          </w:p>
          <w:p w14:paraId="1FE129CB" w14:textId="77777777" w:rsidR="00216EE0" w:rsidRPr="000372AC" w:rsidRDefault="00D84AD4" w:rsidP="00216EE0">
            <w:pPr>
              <w:pStyle w:val="Akapitzlist"/>
              <w:numPr>
                <w:ilvl w:val="0"/>
                <w:numId w:val="7"/>
              </w:numPr>
              <w:ind w:left="709" w:hanging="283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NIEZADO</w:t>
            </w:r>
            <w:r w:rsidR="00216EE0" w:rsidRPr="000372AC">
              <w:rPr>
                <w:rFonts w:ascii="Calibri" w:hAnsi="Calibri" w:cs="Calibri"/>
                <w:b/>
                <w:sz w:val="20"/>
                <w:szCs w:val="20"/>
              </w:rPr>
              <w:t>WALAJĄCY</w:t>
            </w:r>
            <w:r w:rsidR="00446DC7"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F4812"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16EE0"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216EE0" w:rsidRPr="000372AC">
              <w:rPr>
                <w:rFonts w:ascii="Calibri" w:hAnsi="Calibri" w:cs="Calibri"/>
                <w:sz w:val="20"/>
                <w:szCs w:val="20"/>
              </w:rPr>
              <w:t>– zużycie w przedziale 31 – 50% oznacza, że w elementach urządzenia występują niewielkie uszkodzenia i ubytki nie zagrażające bezpieczeństwu użytkowania. Wymagany jest częściowy remont.</w:t>
            </w:r>
          </w:p>
          <w:p w14:paraId="1C0D23C5" w14:textId="05D02E27" w:rsidR="00216EE0" w:rsidRPr="000372AC" w:rsidRDefault="00216EE0" w:rsidP="00216EE0">
            <w:pPr>
              <w:pStyle w:val="Akapitzlist"/>
              <w:numPr>
                <w:ilvl w:val="0"/>
                <w:numId w:val="7"/>
              </w:numPr>
              <w:ind w:left="709" w:hanging="283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AWARYJNY </w:t>
            </w:r>
            <w:r w:rsidRPr="000372AC">
              <w:rPr>
                <w:rFonts w:ascii="Calibri" w:hAnsi="Calibri" w:cs="Calibri"/>
                <w:sz w:val="20"/>
                <w:szCs w:val="20"/>
              </w:rPr>
              <w:t>- zużycie ponad 50%oznacza, że elementy podlegają wymianie, zagrażają zdrowiu lub życiu ludzi bądź zagrożone jest bezpieczeństwo konstrukcji urządzenia.</w:t>
            </w:r>
          </w:p>
        </w:tc>
      </w:tr>
      <w:tr w:rsidR="00216EE0" w:rsidRPr="000372AC" w14:paraId="25C9DE95" w14:textId="77777777" w:rsidTr="00B34904">
        <w:tc>
          <w:tcPr>
            <w:tcW w:w="10060" w:type="dxa"/>
            <w:shd w:val="clear" w:color="auto" w:fill="E2EFD9" w:themeFill="accent6" w:themeFillTint="33"/>
          </w:tcPr>
          <w:p w14:paraId="157E169A" w14:textId="77777777" w:rsidR="00216EE0" w:rsidRPr="000372AC" w:rsidRDefault="00216EE0" w:rsidP="00216EE0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>Terminy pilności wykonania prac remontowych</w:t>
            </w:r>
          </w:p>
          <w:p w14:paraId="2135BE15" w14:textId="77777777" w:rsidR="00216EE0" w:rsidRPr="000372AC" w:rsidRDefault="00216EE0" w:rsidP="00216EE0">
            <w:pPr>
              <w:pStyle w:val="Akapitzlist"/>
              <w:ind w:left="7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16EE0" w:rsidRPr="000372AC" w14:paraId="1DA597A9" w14:textId="77777777" w:rsidTr="00B34904">
        <w:tc>
          <w:tcPr>
            <w:tcW w:w="10060" w:type="dxa"/>
          </w:tcPr>
          <w:p w14:paraId="4C6CC163" w14:textId="77777777" w:rsidR="00216EE0" w:rsidRPr="000372AC" w:rsidRDefault="00216EE0" w:rsidP="00216EE0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 xml:space="preserve">Stopień pilności – </w:t>
            </w: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 w:rsidRPr="000372AC">
              <w:rPr>
                <w:rFonts w:ascii="Calibri" w:hAnsi="Calibri" w:cs="Calibri"/>
                <w:sz w:val="20"/>
                <w:szCs w:val="20"/>
              </w:rPr>
              <w:t>– wykonanie robót może zostać odłożone na lata następne (np. plany pięcioletnie)</w:t>
            </w:r>
          </w:p>
          <w:p w14:paraId="0343C2D8" w14:textId="77777777" w:rsidR="00216EE0" w:rsidRPr="000372AC" w:rsidRDefault="00216EE0" w:rsidP="00216EE0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 xml:space="preserve">Stopień pilności – </w:t>
            </w: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II </w:t>
            </w:r>
            <w:r w:rsidRPr="000372AC">
              <w:rPr>
                <w:rFonts w:ascii="Calibri" w:hAnsi="Calibri" w:cs="Calibri"/>
                <w:sz w:val="20"/>
                <w:szCs w:val="20"/>
              </w:rPr>
              <w:t>– roboty budowlane należy wykonać przed kolejnym rocznym przeglądem.</w:t>
            </w:r>
          </w:p>
          <w:p w14:paraId="59967DB5" w14:textId="77777777" w:rsidR="00216EE0" w:rsidRPr="000372AC" w:rsidRDefault="00216EE0" w:rsidP="00216EE0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 xml:space="preserve">Stopień pilności – </w:t>
            </w: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III </w:t>
            </w:r>
            <w:r w:rsidRPr="000372AC">
              <w:rPr>
                <w:rFonts w:ascii="Calibri" w:hAnsi="Calibri" w:cs="Calibri"/>
                <w:sz w:val="20"/>
                <w:szCs w:val="20"/>
              </w:rPr>
              <w:t>– roboty budowlane należy wykonać pilnie (nie później niż w ciągu 3 miesięcy od daty kontroli).</w:t>
            </w:r>
          </w:p>
          <w:p w14:paraId="7D616D28" w14:textId="77777777" w:rsidR="00216EE0" w:rsidRPr="000372AC" w:rsidRDefault="00216EE0" w:rsidP="00216EE0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 xml:space="preserve">Stopień pilności – </w:t>
            </w: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IV </w:t>
            </w:r>
            <w:r w:rsidRPr="000372AC">
              <w:rPr>
                <w:rFonts w:ascii="Calibri" w:hAnsi="Calibri" w:cs="Calibri"/>
                <w:sz w:val="20"/>
                <w:szCs w:val="20"/>
              </w:rPr>
              <w:t>– roboty budowlane należy wykonać niezwłocznie (natychmiast).</w:t>
            </w:r>
          </w:p>
        </w:tc>
      </w:tr>
    </w:tbl>
    <w:p w14:paraId="2ABDB74E" w14:textId="77777777" w:rsidR="00032A4F" w:rsidRPr="000372AC" w:rsidRDefault="00032A4F" w:rsidP="00B602DB">
      <w:pPr>
        <w:rPr>
          <w:rFonts w:ascii="Calibri" w:hAnsi="Calibri" w:cs="Calibri"/>
        </w:rPr>
      </w:pPr>
    </w:p>
    <w:p w14:paraId="4B2DE7CD" w14:textId="2061024E" w:rsidR="008123B4" w:rsidRPr="000372AC" w:rsidRDefault="008123B4" w:rsidP="00B602DB">
      <w:pPr>
        <w:rPr>
          <w:rFonts w:ascii="Calibri" w:hAnsi="Calibri" w:cs="Calibri"/>
        </w:rPr>
      </w:pPr>
    </w:p>
    <w:p w14:paraId="5475BF81" w14:textId="77777777" w:rsidR="00A30CF6" w:rsidRPr="000372AC" w:rsidRDefault="00A30CF6" w:rsidP="00B602DB">
      <w:pPr>
        <w:rPr>
          <w:rFonts w:ascii="Calibri" w:hAnsi="Calibri" w:cs="Calibri"/>
        </w:rPr>
      </w:pPr>
    </w:p>
    <w:p w14:paraId="444087F6" w14:textId="77777777" w:rsidR="00A30CF6" w:rsidRPr="000372AC" w:rsidRDefault="00A30CF6" w:rsidP="00B602DB">
      <w:pPr>
        <w:rPr>
          <w:rFonts w:ascii="Calibri" w:hAnsi="Calibri" w:cs="Calibri"/>
        </w:rPr>
      </w:pPr>
    </w:p>
    <w:p w14:paraId="0BB6E0F5" w14:textId="77777777" w:rsidR="001052CB" w:rsidRPr="000372AC" w:rsidRDefault="001052CB" w:rsidP="00B602DB">
      <w:pPr>
        <w:rPr>
          <w:rFonts w:ascii="Calibri" w:hAnsi="Calibri" w:cs="Calibri"/>
        </w:rPr>
      </w:pPr>
    </w:p>
    <w:p w14:paraId="01E0D6C6" w14:textId="77777777" w:rsidR="001052CB" w:rsidRPr="000372AC" w:rsidRDefault="001052CB" w:rsidP="00B602DB">
      <w:pPr>
        <w:rPr>
          <w:rFonts w:ascii="Calibri" w:hAnsi="Calibri" w:cs="Calibri"/>
        </w:rPr>
      </w:pPr>
    </w:p>
    <w:p w14:paraId="299C0D26" w14:textId="77777777" w:rsidR="001052CB" w:rsidRPr="000372AC" w:rsidRDefault="001052CB" w:rsidP="00B602DB">
      <w:pPr>
        <w:rPr>
          <w:rFonts w:ascii="Calibri" w:hAnsi="Calibri" w:cs="Calibri"/>
        </w:rPr>
      </w:pPr>
    </w:p>
    <w:p w14:paraId="62B12C84" w14:textId="77777777" w:rsidR="001052CB" w:rsidRPr="000372AC" w:rsidRDefault="001052CB" w:rsidP="00B602DB">
      <w:pPr>
        <w:rPr>
          <w:rFonts w:ascii="Calibri" w:hAnsi="Calibri" w:cs="Calibri"/>
        </w:rPr>
      </w:pPr>
    </w:p>
    <w:p w14:paraId="4205C042" w14:textId="77777777" w:rsidR="001052CB" w:rsidRPr="000372AC" w:rsidRDefault="001052CB" w:rsidP="00B602DB">
      <w:pPr>
        <w:rPr>
          <w:rFonts w:ascii="Calibri" w:hAnsi="Calibri" w:cs="Calibri"/>
        </w:rPr>
      </w:pPr>
    </w:p>
    <w:p w14:paraId="71AD8AED" w14:textId="77777777" w:rsidR="001052CB" w:rsidRPr="000372AC" w:rsidRDefault="001052CB" w:rsidP="00B602DB">
      <w:pPr>
        <w:rPr>
          <w:rFonts w:ascii="Calibri" w:hAnsi="Calibri" w:cs="Calibri"/>
        </w:rPr>
      </w:pPr>
    </w:p>
    <w:p w14:paraId="29B795F8" w14:textId="77777777" w:rsidR="001052CB" w:rsidRPr="000372AC" w:rsidRDefault="001052CB" w:rsidP="00B602DB">
      <w:pPr>
        <w:rPr>
          <w:rFonts w:ascii="Calibri" w:hAnsi="Calibri" w:cs="Calibri"/>
        </w:rPr>
      </w:pPr>
    </w:p>
    <w:p w14:paraId="331BC30E" w14:textId="77777777" w:rsidR="008D7307" w:rsidRPr="000372AC" w:rsidRDefault="008D7307" w:rsidP="00B602DB">
      <w:pPr>
        <w:rPr>
          <w:rFonts w:ascii="Calibri" w:hAnsi="Calibri" w:cs="Calibri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472"/>
        <w:gridCol w:w="1995"/>
        <w:gridCol w:w="3959"/>
      </w:tblGrid>
      <w:tr w:rsidR="0014701E" w:rsidRPr="000372AC" w14:paraId="1A58FD19" w14:textId="77777777" w:rsidTr="0014701E">
        <w:trPr>
          <w:trHeight w:val="205"/>
          <w:tblHeader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9D51D3" w14:textId="59D613C6" w:rsidR="00E5633A" w:rsidRPr="000372AC" w:rsidRDefault="0014701E" w:rsidP="00604B95">
            <w:pPr>
              <w:rPr>
                <w:rFonts w:ascii="Calibri" w:hAnsi="Calibri" w:cs="Calibri"/>
                <w:b/>
              </w:rPr>
            </w:pPr>
            <w:bookmarkStart w:id="0" w:name="_Hlk143848831"/>
            <w:r w:rsidRPr="000372AC">
              <w:rPr>
                <w:rFonts w:ascii="Calibri" w:hAnsi="Calibri" w:cs="Calibri"/>
                <w:b/>
              </w:rPr>
              <w:lastRenderedPageBreak/>
              <w:t xml:space="preserve">Protokół kontroli z dnia: </w:t>
            </w:r>
            <w:r w:rsidR="002F2B65" w:rsidRPr="000372AC">
              <w:rPr>
                <w:rFonts w:ascii="Calibri" w:hAnsi="Calibri" w:cs="Calibri"/>
                <w:b/>
              </w:rPr>
              <w:t>…………………………</w:t>
            </w:r>
            <w:proofErr w:type="gramStart"/>
            <w:r w:rsidR="002F2B65" w:rsidRPr="000372AC">
              <w:rPr>
                <w:rFonts w:ascii="Calibri" w:hAnsi="Calibri" w:cs="Calibri"/>
                <w:b/>
              </w:rPr>
              <w:t>…….</w:t>
            </w:r>
            <w:proofErr w:type="gramEnd"/>
          </w:p>
        </w:tc>
      </w:tr>
      <w:tr w:rsidR="0014701E" w:rsidRPr="000372AC" w14:paraId="19A94656" w14:textId="77777777" w:rsidTr="000766DE">
        <w:trPr>
          <w:trHeight w:val="1375"/>
          <w:tblHeader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E5E" w14:textId="127337D9" w:rsidR="0014701E" w:rsidRPr="000372AC" w:rsidRDefault="0014701E" w:rsidP="0014701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372AC">
              <w:rPr>
                <w:rFonts w:ascii="Calibri" w:hAnsi="Calibri" w:cs="Calibri"/>
                <w:b/>
                <w:bCs/>
                <w:color w:val="000000"/>
              </w:rPr>
              <w:t xml:space="preserve">Charakterystyka urządzenia:  </w:t>
            </w:r>
            <w:r w:rsidR="000766DE" w:rsidRPr="000372A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4DE65DCC" w14:textId="17F8983C" w:rsidR="0014701E" w:rsidRPr="000372AC" w:rsidRDefault="002F2B65" w:rsidP="005D50D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372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4701E" w:rsidRPr="000372AC" w14:paraId="2EBB1044" w14:textId="77777777" w:rsidTr="0014701E">
        <w:trPr>
          <w:trHeight w:val="156"/>
          <w:tblHeader/>
        </w:trPr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1F3" w14:textId="4AD52369" w:rsidR="0014701E" w:rsidRPr="000372AC" w:rsidRDefault="0014701E" w:rsidP="0014701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372AC">
              <w:rPr>
                <w:rFonts w:ascii="Calibri" w:hAnsi="Calibri" w:cs="Calibri"/>
                <w:b/>
                <w:bCs/>
                <w:color w:val="000000"/>
              </w:rPr>
              <w:t xml:space="preserve">Nr.: </w:t>
            </w:r>
            <w:r w:rsidR="002F2B65" w:rsidRPr="000372AC">
              <w:rPr>
                <w:rFonts w:ascii="Calibri" w:hAnsi="Calibri" w:cs="Calibri"/>
                <w:b/>
                <w:bCs/>
                <w:color w:val="000000"/>
              </w:rPr>
              <w:t>…………</w:t>
            </w:r>
            <w:r w:rsidR="00A835B1">
              <w:rPr>
                <w:rFonts w:ascii="Calibri" w:hAnsi="Calibri" w:cs="Calibri"/>
                <w:b/>
                <w:bCs/>
                <w:color w:val="000000"/>
              </w:rPr>
              <w:t>……</w:t>
            </w:r>
            <w:proofErr w:type="gramStart"/>
            <w:r w:rsidR="00A835B1">
              <w:rPr>
                <w:rFonts w:ascii="Calibri" w:hAnsi="Calibri" w:cs="Calibri"/>
                <w:b/>
                <w:bCs/>
                <w:color w:val="000000"/>
              </w:rPr>
              <w:t>…….</w:t>
            </w:r>
            <w:proofErr w:type="gramEnd"/>
            <w:r w:rsidR="00A835B1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  <w:p w14:paraId="17E37D4E" w14:textId="23DCB94F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F8B" w14:textId="77777777" w:rsidR="0014701E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372AC">
              <w:rPr>
                <w:rFonts w:ascii="Calibri" w:hAnsi="Calibri" w:cs="Calibri"/>
                <w:b/>
                <w:sz w:val="16"/>
              </w:rPr>
              <w:t xml:space="preserve"> </w:t>
            </w:r>
          </w:p>
          <w:p w14:paraId="5210364C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3F641BFD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5839FFBD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70D30BDB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5DD086D1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1DBACBD4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4838331A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2A7979C3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06747406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0D524B83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71AF7C15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28AEE337" w14:textId="3B54F51B" w:rsidR="00174E15" w:rsidRPr="00DB42CC" w:rsidRDefault="009D7671" w:rsidP="00DB42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</w:t>
            </w:r>
            <w:r w:rsidR="001F3070" w:rsidRPr="00F85642">
              <w:rPr>
                <w:rFonts w:ascii="Calibri" w:hAnsi="Calibri" w:cs="Calibri"/>
                <w:b/>
                <w:bCs/>
              </w:rPr>
              <w:t>djęci</w:t>
            </w:r>
            <w:r w:rsidR="00DB42CC">
              <w:rPr>
                <w:rFonts w:ascii="Calibri" w:hAnsi="Calibri" w:cs="Calibri"/>
                <w:b/>
                <w:bCs/>
              </w:rPr>
              <w:t>e</w:t>
            </w:r>
            <w:r w:rsidR="001F3070" w:rsidRPr="00F85642">
              <w:rPr>
                <w:rFonts w:ascii="Calibri" w:hAnsi="Calibri" w:cs="Calibri"/>
                <w:b/>
                <w:bCs/>
              </w:rPr>
              <w:t xml:space="preserve"> urządzenia</w:t>
            </w:r>
          </w:p>
          <w:p w14:paraId="7F381F2E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5A2EF6FE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114D60C0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79889789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5E854C5F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4DC60F2F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61EA45C1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7E26B8AE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12544A79" w14:textId="77777777" w:rsidR="00174E15" w:rsidRPr="000372AC" w:rsidRDefault="00174E15" w:rsidP="001F3070">
            <w:pPr>
              <w:rPr>
                <w:rFonts w:ascii="Calibri" w:hAnsi="Calibri" w:cs="Calibri"/>
                <w:b/>
                <w:sz w:val="16"/>
              </w:rPr>
            </w:pPr>
          </w:p>
          <w:p w14:paraId="5DA51029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15EAB6F2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0AD9F09D" w14:textId="77777777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09697BB2" w14:textId="5C038DBA" w:rsidR="00174E15" w:rsidRPr="000372AC" w:rsidRDefault="00174E15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14701E" w:rsidRPr="000372AC" w14:paraId="2C1D54EE" w14:textId="77777777" w:rsidTr="000766DE">
        <w:trPr>
          <w:trHeight w:val="1546"/>
          <w:tblHeader/>
        </w:trPr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7CF" w14:textId="77777777" w:rsidR="0014701E" w:rsidRPr="000372AC" w:rsidRDefault="0014701E" w:rsidP="0014701E">
            <w:pPr>
              <w:tabs>
                <w:tab w:val="left" w:pos="430"/>
              </w:tabs>
              <w:rPr>
                <w:rFonts w:ascii="Calibri" w:hAnsi="Calibri" w:cs="Calibri"/>
                <w:b/>
                <w:sz w:val="16"/>
              </w:rPr>
            </w:pPr>
            <w:r w:rsidRPr="000372AC">
              <w:rPr>
                <w:rFonts w:ascii="Calibri" w:hAnsi="Calibri" w:cs="Calibri"/>
                <w:b/>
                <w:sz w:val="16"/>
              </w:rPr>
              <w:tab/>
            </w:r>
          </w:p>
          <w:p w14:paraId="3FCD5A58" w14:textId="441D8C65" w:rsidR="0014701E" w:rsidRPr="000372AC" w:rsidRDefault="0014701E" w:rsidP="006F666D">
            <w:pPr>
              <w:rPr>
                <w:rFonts w:ascii="Calibri" w:hAnsi="Calibri" w:cs="Calibri"/>
                <w:b/>
                <w:sz w:val="16"/>
              </w:rPr>
            </w:pPr>
            <w:r w:rsidRPr="00037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Nazwa urządzenia  </w:t>
            </w:r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</w:t>
            </w:r>
            <w:proofErr w:type="gramStart"/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>producenta lub zwyczajowa</w:t>
            </w:r>
            <w:proofErr w:type="gramStart"/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):   </w:t>
            </w:r>
            <w:proofErr w:type="gramEnd"/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</w:t>
            </w:r>
            <w:r w:rsidR="002F2B65" w:rsidRPr="000372AC">
              <w:rPr>
                <w:rFonts w:ascii="Calibri" w:hAnsi="Calibri" w:cs="Calibri"/>
                <w:b/>
                <w:bCs/>
                <w:color w:val="000000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5A0" w14:textId="77777777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14701E" w:rsidRPr="000372AC" w14:paraId="2FE1F442" w14:textId="77777777" w:rsidTr="00E229F3">
        <w:trPr>
          <w:trHeight w:val="717"/>
          <w:tblHeader/>
        </w:trPr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935" w14:textId="5A8ADF86" w:rsidR="0014701E" w:rsidRPr="000372AC" w:rsidRDefault="0014701E" w:rsidP="00CF2C5F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211C" w14:textId="77777777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14701E" w:rsidRPr="000372AC" w14:paraId="6754D5EF" w14:textId="77777777" w:rsidTr="0014701E">
        <w:trPr>
          <w:trHeight w:val="486"/>
          <w:tblHeader/>
        </w:trPr>
        <w:tc>
          <w:tcPr>
            <w:tcW w:w="4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56E" w14:textId="77777777" w:rsidR="00EC210D" w:rsidRPr="000372AC" w:rsidRDefault="0014701E" w:rsidP="00147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Zgodności z </w:t>
            </w:r>
            <w:proofErr w:type="gramStart"/>
            <w:r w:rsidRPr="000372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Normami:</w:t>
            </w:r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PN-EN 1176, P</w:t>
            </w:r>
            <w:r w:rsidR="00EC210D"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N-EN 1177, PN-EN 16630,  </w:t>
            </w:r>
          </w:p>
          <w:p w14:paraId="0A644D97" w14:textId="2920F967" w:rsidR="0014701E" w:rsidRPr="000372AC" w:rsidRDefault="00EC210D" w:rsidP="0014701E">
            <w:pPr>
              <w:rPr>
                <w:rFonts w:ascii="Calibri" w:hAnsi="Calibri" w:cs="Calibri"/>
                <w:color w:val="000000"/>
              </w:rPr>
            </w:pPr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PN-EN </w:t>
            </w:r>
            <w:r w:rsidR="00174E15" w:rsidRPr="000372AC">
              <w:rPr>
                <w:rFonts w:ascii="Calibri" w:hAnsi="Calibri" w:cs="Calibri"/>
                <w:color w:val="000000"/>
                <w:sz w:val="22"/>
                <w:szCs w:val="22"/>
              </w:rPr>
              <w:t>16899, PN-EN 14974</w:t>
            </w:r>
            <w:r w:rsidRPr="000372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5014384" w14:textId="0316A7C2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87E" w14:textId="77777777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14701E" w:rsidRPr="000372AC" w14:paraId="4CCCBBF4" w14:textId="77777777" w:rsidTr="0014701E">
        <w:trPr>
          <w:trHeight w:val="156"/>
          <w:tblHeader/>
        </w:trPr>
        <w:tc>
          <w:tcPr>
            <w:tcW w:w="4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BB3" w14:textId="77777777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6EC1" w14:textId="77777777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72AC">
              <w:rPr>
                <w:rFonts w:ascii="Calibri" w:hAnsi="Calibri" w:cs="Calibri"/>
                <w:b/>
                <w:sz w:val="22"/>
                <w:szCs w:val="22"/>
              </w:rPr>
              <w:t>FOTOGRAFIA URZĄDZENIA</w:t>
            </w:r>
          </w:p>
        </w:tc>
      </w:tr>
      <w:tr w:rsidR="0014701E" w:rsidRPr="000372AC" w14:paraId="04C525E6" w14:textId="77777777" w:rsidTr="002D7233">
        <w:trPr>
          <w:trHeight w:val="156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53514F" w14:textId="11404C59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634374" w14:textId="77777777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372AC">
              <w:rPr>
                <w:rFonts w:ascii="Calibri" w:hAnsi="Calibri" w:cs="Calibri"/>
                <w:b/>
                <w:bCs/>
                <w:color w:val="000000"/>
              </w:rPr>
              <w:t>OPIS/CHARAKTERYSTYKA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1F875E" w14:textId="77777777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>Stan techniczny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98ECE8" w14:textId="77777777" w:rsidR="0014701E" w:rsidRPr="000372AC" w:rsidRDefault="0014701E" w:rsidP="0014701E">
            <w:pPr>
              <w:jc w:val="center"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>Uwagi / Zalecenia</w:t>
            </w:r>
          </w:p>
        </w:tc>
      </w:tr>
      <w:tr w:rsidR="00B51552" w:rsidRPr="000372AC" w14:paraId="37E4FDEA" w14:textId="77777777" w:rsidTr="00B34904">
        <w:trPr>
          <w:trHeight w:val="142"/>
        </w:trPr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1A4BA314" w14:textId="6F0A4AAB" w:rsidR="00B51552" w:rsidRPr="000372AC" w:rsidRDefault="00B51552" w:rsidP="006F49EC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472" w:type="dxa"/>
            <w:tcBorders>
              <w:top w:val="single" w:sz="4" w:space="0" w:color="auto"/>
            </w:tcBorders>
            <w:vAlign w:val="center"/>
          </w:tcPr>
          <w:p w14:paraId="62BBE46B" w14:textId="77777777" w:rsidR="00B51552" w:rsidRPr="000372AC" w:rsidRDefault="00B515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Elementy konstrukcyjno- materiałowe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5D36D8E0" w14:textId="6F379A09" w:rsidR="00B51552" w:rsidRPr="000372AC" w:rsidRDefault="00B51552" w:rsidP="00F742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</w:tcBorders>
            <w:vAlign w:val="center"/>
          </w:tcPr>
          <w:p w14:paraId="1C2AFAD2" w14:textId="68CC325D" w:rsidR="00B51552" w:rsidRPr="000372AC" w:rsidRDefault="00B515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7C8D" w:rsidRPr="000372AC" w14:paraId="16BB5946" w14:textId="77777777" w:rsidTr="00B34904">
        <w:trPr>
          <w:trHeight w:val="156"/>
        </w:trPr>
        <w:tc>
          <w:tcPr>
            <w:tcW w:w="624" w:type="dxa"/>
            <w:vAlign w:val="center"/>
          </w:tcPr>
          <w:p w14:paraId="66EDD99D" w14:textId="4F607B75" w:rsidR="00047C8D" w:rsidRPr="000372AC" w:rsidRDefault="00047C8D" w:rsidP="0027324A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472" w:type="dxa"/>
            <w:vAlign w:val="center"/>
          </w:tcPr>
          <w:p w14:paraId="4DC2538C" w14:textId="77777777" w:rsidR="00047C8D" w:rsidRPr="000372AC" w:rsidRDefault="00047C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Stan połączeń </w:t>
            </w:r>
          </w:p>
        </w:tc>
        <w:tc>
          <w:tcPr>
            <w:tcW w:w="1995" w:type="dxa"/>
            <w:vAlign w:val="center"/>
          </w:tcPr>
          <w:p w14:paraId="330BF0D6" w14:textId="431D4AA6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6C230673" w14:textId="7CB5133E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7C8D" w:rsidRPr="000372AC" w14:paraId="3D39FE2F" w14:textId="77777777" w:rsidTr="00B34904">
        <w:trPr>
          <w:trHeight w:val="222"/>
        </w:trPr>
        <w:tc>
          <w:tcPr>
            <w:tcW w:w="624" w:type="dxa"/>
            <w:vAlign w:val="center"/>
          </w:tcPr>
          <w:p w14:paraId="2C5C90B2" w14:textId="3BBED0BC" w:rsidR="00047C8D" w:rsidRPr="000372AC" w:rsidRDefault="00047C8D" w:rsidP="0027324A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472" w:type="dxa"/>
            <w:vAlign w:val="center"/>
          </w:tcPr>
          <w:p w14:paraId="7627D454" w14:textId="77777777" w:rsidR="00047C8D" w:rsidRPr="000372AC" w:rsidRDefault="00047C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Części ruchome </w:t>
            </w:r>
          </w:p>
        </w:tc>
        <w:tc>
          <w:tcPr>
            <w:tcW w:w="1995" w:type="dxa"/>
            <w:vAlign w:val="center"/>
          </w:tcPr>
          <w:p w14:paraId="71098848" w14:textId="55C5940D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15BE3668" w14:textId="49B01C39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7C8D" w:rsidRPr="000372AC" w14:paraId="7B29E85D" w14:textId="77777777" w:rsidTr="00B34904">
        <w:trPr>
          <w:trHeight w:val="226"/>
        </w:trPr>
        <w:tc>
          <w:tcPr>
            <w:tcW w:w="624" w:type="dxa"/>
            <w:vAlign w:val="center"/>
          </w:tcPr>
          <w:p w14:paraId="74D93912" w14:textId="77777777" w:rsidR="00047C8D" w:rsidRPr="000372AC" w:rsidRDefault="00047C8D" w:rsidP="0027324A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472" w:type="dxa"/>
            <w:vAlign w:val="center"/>
          </w:tcPr>
          <w:p w14:paraId="4C6F6C3D" w14:textId="66ADA0CE" w:rsidR="00047C8D" w:rsidRPr="000372AC" w:rsidRDefault="00047C8D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Części nieruchome</w:t>
            </w:r>
          </w:p>
        </w:tc>
        <w:tc>
          <w:tcPr>
            <w:tcW w:w="1995" w:type="dxa"/>
            <w:vAlign w:val="center"/>
          </w:tcPr>
          <w:p w14:paraId="69982E02" w14:textId="17CD9715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0E29F85E" w14:textId="0437835D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7C8D" w:rsidRPr="000372AC" w14:paraId="1386DBB6" w14:textId="77777777" w:rsidTr="00B34904">
        <w:trPr>
          <w:trHeight w:val="233"/>
        </w:trPr>
        <w:tc>
          <w:tcPr>
            <w:tcW w:w="624" w:type="dxa"/>
            <w:vAlign w:val="center"/>
          </w:tcPr>
          <w:p w14:paraId="11C43D29" w14:textId="2C9CF4D1" w:rsidR="00047C8D" w:rsidRPr="000372AC" w:rsidRDefault="00047C8D" w:rsidP="006F49EC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472" w:type="dxa"/>
            <w:vAlign w:val="center"/>
          </w:tcPr>
          <w:p w14:paraId="306B0DA9" w14:textId="77777777" w:rsidR="00047C8D" w:rsidRPr="000372AC" w:rsidRDefault="00047C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Wystające ostre krawędzie</w:t>
            </w:r>
          </w:p>
        </w:tc>
        <w:tc>
          <w:tcPr>
            <w:tcW w:w="1995" w:type="dxa"/>
            <w:vAlign w:val="center"/>
          </w:tcPr>
          <w:p w14:paraId="15F7D5FA" w14:textId="4529CABC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5FD89988" w14:textId="60B7334A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7C8D" w:rsidRPr="000372AC" w14:paraId="41090004" w14:textId="77777777" w:rsidTr="00B34904">
        <w:trPr>
          <w:trHeight w:val="136"/>
        </w:trPr>
        <w:tc>
          <w:tcPr>
            <w:tcW w:w="624" w:type="dxa"/>
            <w:vAlign w:val="center"/>
          </w:tcPr>
          <w:p w14:paraId="37A79EC6" w14:textId="7D27DE1B" w:rsidR="00047C8D" w:rsidRPr="000372AC" w:rsidRDefault="00047C8D" w:rsidP="0027324A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472" w:type="dxa"/>
            <w:vAlign w:val="center"/>
          </w:tcPr>
          <w:p w14:paraId="3482DA9C" w14:textId="77777777" w:rsidR="00047C8D" w:rsidRPr="000372AC" w:rsidRDefault="00047C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Łańcuchy, liny, zakotwienia, itd..</w:t>
            </w:r>
          </w:p>
        </w:tc>
        <w:tc>
          <w:tcPr>
            <w:tcW w:w="1995" w:type="dxa"/>
            <w:vAlign w:val="center"/>
          </w:tcPr>
          <w:p w14:paraId="1B0973DB" w14:textId="6F535A6C" w:rsidR="00047C8D" w:rsidRPr="000372AC" w:rsidRDefault="00047C8D" w:rsidP="006F66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54AE6296" w14:textId="475025F0" w:rsidR="00047C8D" w:rsidRPr="000372AC" w:rsidRDefault="00047C8D" w:rsidP="006F666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7C8D" w:rsidRPr="000372AC" w14:paraId="72B2B39D" w14:textId="77777777" w:rsidTr="00B34904">
        <w:trPr>
          <w:trHeight w:val="299"/>
        </w:trPr>
        <w:tc>
          <w:tcPr>
            <w:tcW w:w="624" w:type="dxa"/>
            <w:vAlign w:val="center"/>
          </w:tcPr>
          <w:p w14:paraId="11526608" w14:textId="77777777" w:rsidR="00047C8D" w:rsidRPr="000372AC" w:rsidRDefault="00047C8D" w:rsidP="002D7233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472" w:type="dxa"/>
            <w:vAlign w:val="center"/>
          </w:tcPr>
          <w:p w14:paraId="21210CD0" w14:textId="3015ED98" w:rsidR="00047C8D" w:rsidRPr="000372AC" w:rsidRDefault="00047C8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Barierki, poręcze, pochylnie, itd..</w:t>
            </w:r>
          </w:p>
        </w:tc>
        <w:tc>
          <w:tcPr>
            <w:tcW w:w="1995" w:type="dxa"/>
            <w:vAlign w:val="center"/>
          </w:tcPr>
          <w:p w14:paraId="0BF53B1E" w14:textId="6BC0D00D" w:rsidR="00047C8D" w:rsidRPr="000372AC" w:rsidRDefault="00047C8D" w:rsidP="007B3C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59E9A02D" w14:textId="0B79E815" w:rsidR="00047C8D" w:rsidRPr="000372AC" w:rsidRDefault="00047C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3CFE" w:rsidRPr="000372AC" w14:paraId="6FA2186D" w14:textId="77777777" w:rsidTr="00B34904">
        <w:trPr>
          <w:trHeight w:val="222"/>
        </w:trPr>
        <w:tc>
          <w:tcPr>
            <w:tcW w:w="624" w:type="dxa"/>
            <w:vAlign w:val="center"/>
          </w:tcPr>
          <w:p w14:paraId="4CA182FF" w14:textId="7F529AE0" w:rsidR="007B3CFE" w:rsidRPr="000372AC" w:rsidRDefault="007B3CFE" w:rsidP="00AF6B9B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3472" w:type="dxa"/>
            <w:vAlign w:val="center"/>
          </w:tcPr>
          <w:p w14:paraId="6B2B5F4E" w14:textId="77777777" w:rsidR="007B3CFE" w:rsidRPr="000372AC" w:rsidRDefault="007B3C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Powłoki malarskie</w:t>
            </w:r>
          </w:p>
        </w:tc>
        <w:tc>
          <w:tcPr>
            <w:tcW w:w="1995" w:type="dxa"/>
            <w:vAlign w:val="center"/>
          </w:tcPr>
          <w:p w14:paraId="79F41809" w14:textId="5EFA7570" w:rsidR="007B3CFE" w:rsidRPr="000372AC" w:rsidRDefault="007B3CFE" w:rsidP="005A48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244B1645" w14:textId="20958E0A" w:rsidR="007B3CFE" w:rsidRPr="000372AC" w:rsidRDefault="007B3CFE" w:rsidP="00E177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1552" w:rsidRPr="000372AC" w14:paraId="4965FA42" w14:textId="77777777" w:rsidTr="00B34904">
        <w:trPr>
          <w:trHeight w:val="299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388FF2C0" w14:textId="77777777" w:rsidR="00B51552" w:rsidRPr="000372AC" w:rsidRDefault="00B51552" w:rsidP="00AF6B9B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056091FC" w14:textId="304F2639" w:rsidR="00B51552" w:rsidRPr="000372AC" w:rsidRDefault="00B515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Posadowienie / mocowanie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64CD290A" w14:textId="3E4E2A6E" w:rsidR="00B51552" w:rsidRPr="000372AC" w:rsidRDefault="00B515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vAlign w:val="center"/>
          </w:tcPr>
          <w:p w14:paraId="2DAC6330" w14:textId="238EF4B3" w:rsidR="00B51552" w:rsidRPr="000372AC" w:rsidRDefault="00B515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1552" w:rsidRPr="000372AC" w14:paraId="0AFC3DC0" w14:textId="77777777" w:rsidTr="00B34904">
        <w:trPr>
          <w:trHeight w:val="299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683E9D4D" w14:textId="5D1799A8" w:rsidR="00B51552" w:rsidRPr="000372AC" w:rsidRDefault="00B51552" w:rsidP="00AF6B9B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45257F52" w14:textId="6BC3A1E1" w:rsidR="00B51552" w:rsidRPr="000372AC" w:rsidRDefault="00B515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Urządzenie kompletne 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4A92394A" w14:textId="438DBF45" w:rsidR="00B51552" w:rsidRPr="000372AC" w:rsidRDefault="00B51552">
            <w:pPr>
              <w:tabs>
                <w:tab w:val="right" w:pos="188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vAlign w:val="center"/>
          </w:tcPr>
          <w:p w14:paraId="66ACB72E" w14:textId="57BE88AA" w:rsidR="00B51552" w:rsidRPr="000372AC" w:rsidRDefault="00B515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1552" w:rsidRPr="000372AC" w14:paraId="04556B4E" w14:textId="77777777" w:rsidTr="00B34904">
        <w:trPr>
          <w:trHeight w:val="222"/>
        </w:trPr>
        <w:tc>
          <w:tcPr>
            <w:tcW w:w="624" w:type="dxa"/>
            <w:vAlign w:val="center"/>
          </w:tcPr>
          <w:p w14:paraId="09D9A0A8" w14:textId="6425F238" w:rsidR="00B51552" w:rsidRPr="000372AC" w:rsidRDefault="00B51552" w:rsidP="00AF6B9B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3472" w:type="dxa"/>
            <w:vAlign w:val="center"/>
          </w:tcPr>
          <w:p w14:paraId="7CF4FF74" w14:textId="12291226" w:rsidR="00B51552" w:rsidRPr="000372AC" w:rsidRDefault="00B515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 xml:space="preserve">Urządzenie stabilne </w:t>
            </w:r>
          </w:p>
        </w:tc>
        <w:tc>
          <w:tcPr>
            <w:tcW w:w="1995" w:type="dxa"/>
            <w:vAlign w:val="center"/>
          </w:tcPr>
          <w:p w14:paraId="5DF90EB5" w14:textId="133E11A6" w:rsidR="00B51552" w:rsidRPr="000372AC" w:rsidRDefault="00B515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36B6227A" w14:textId="2FEF87EB" w:rsidR="00B51552" w:rsidRPr="000372AC" w:rsidRDefault="00B515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1552" w:rsidRPr="000372AC" w14:paraId="52AB3503" w14:textId="77777777" w:rsidTr="00B34904">
        <w:trPr>
          <w:trHeight w:val="222"/>
        </w:trPr>
        <w:tc>
          <w:tcPr>
            <w:tcW w:w="624" w:type="dxa"/>
            <w:vAlign w:val="center"/>
          </w:tcPr>
          <w:p w14:paraId="5C023FAA" w14:textId="486FD5D6" w:rsidR="00B51552" w:rsidRPr="000372AC" w:rsidRDefault="00B51552" w:rsidP="0000078B">
            <w:pPr>
              <w:rPr>
                <w:rFonts w:ascii="Calibri" w:hAnsi="Calibri" w:cs="Calibri"/>
                <w:sz w:val="20"/>
                <w:szCs w:val="20"/>
              </w:rPr>
            </w:pPr>
            <w:r w:rsidRPr="000372AC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3472" w:type="dxa"/>
            <w:vAlign w:val="center"/>
          </w:tcPr>
          <w:p w14:paraId="5D513CAA" w14:textId="47718C3C" w:rsidR="00B51552" w:rsidRPr="000372AC" w:rsidRDefault="00B515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72AC">
              <w:rPr>
                <w:rFonts w:ascii="Calibri" w:hAnsi="Calibri" w:cs="Calibri"/>
                <w:b/>
                <w:sz w:val="20"/>
                <w:szCs w:val="20"/>
              </w:rPr>
              <w:t>Nawierzchnie</w:t>
            </w:r>
          </w:p>
        </w:tc>
        <w:tc>
          <w:tcPr>
            <w:tcW w:w="1995" w:type="dxa"/>
            <w:vAlign w:val="center"/>
          </w:tcPr>
          <w:p w14:paraId="109132C8" w14:textId="29EE3EB1" w:rsidR="00B51552" w:rsidRPr="000372AC" w:rsidRDefault="00B51552" w:rsidP="00952E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2D55E126" w14:textId="4F37C786" w:rsidR="00B51552" w:rsidRPr="000372AC" w:rsidRDefault="00B51552" w:rsidP="005D50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14:paraId="49020E87" w14:textId="62ED0B32" w:rsidR="003136CB" w:rsidRPr="000372AC" w:rsidRDefault="003136CB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2FA7F2D4" w14:textId="591B6E7B" w:rsidR="00B91914" w:rsidRPr="000372AC" w:rsidRDefault="00B91914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0C6A38C2" w14:textId="6210164F" w:rsidR="00B91914" w:rsidRPr="000372AC" w:rsidRDefault="00B91914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1E34B882" w14:textId="3E1E0C1B" w:rsidR="00B91914" w:rsidRPr="000372AC" w:rsidRDefault="00B91914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27987CAF" w14:textId="0C9F0D5D" w:rsidR="00B91914" w:rsidRPr="000372AC" w:rsidRDefault="00B91914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524B84BB" w14:textId="45A70D3B" w:rsidR="003136CB" w:rsidRPr="000372AC" w:rsidRDefault="003136CB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34B376C9" w14:textId="63E0DB81" w:rsidR="0047640B" w:rsidRPr="000372AC" w:rsidRDefault="0047640B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4451BF93" w14:textId="0F2F50D5" w:rsidR="0047640B" w:rsidRPr="000372AC" w:rsidRDefault="0047640B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253CBA78" w14:textId="2E87AA03" w:rsidR="0047640B" w:rsidRPr="000372AC" w:rsidRDefault="0047640B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16C180A3" w14:textId="1870AD48" w:rsidR="0047640B" w:rsidRPr="000372AC" w:rsidRDefault="0047640B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4B16D0F8" w14:textId="77777777" w:rsidR="008D7307" w:rsidRPr="000372AC" w:rsidRDefault="008D7307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p w14:paraId="1F61829F" w14:textId="77777777" w:rsidR="008D7307" w:rsidRPr="000372AC" w:rsidRDefault="008D7307" w:rsidP="00BA484D">
      <w:pPr>
        <w:rPr>
          <w:rFonts w:ascii="Calibri" w:hAnsi="Calibri" w:cs="Calibri"/>
          <w:b/>
          <w:noProof/>
          <w:color w:val="000000"/>
          <w:sz w:val="16"/>
          <w:szCs w:val="16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701"/>
        <w:gridCol w:w="1969"/>
        <w:gridCol w:w="3686"/>
      </w:tblGrid>
      <w:tr w:rsidR="007A2ACA" w:rsidRPr="000372AC" w14:paraId="2C0F9647" w14:textId="77777777" w:rsidTr="008328B5">
        <w:trPr>
          <w:trHeight w:hRule="exact" w:val="865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A3644D" w14:textId="77777777" w:rsidR="008328B5" w:rsidRPr="000372AC" w:rsidRDefault="007A2ACA" w:rsidP="007A2ACA">
            <w:pPr>
              <w:rPr>
                <w:rFonts w:ascii="Calibri" w:hAnsi="Calibri" w:cs="Calibri"/>
                <w:b/>
                <w:color w:val="000000"/>
              </w:rPr>
            </w:pPr>
            <w:bookmarkStart w:id="1" w:name="_Hlk143848868"/>
            <w:r w:rsidRPr="000372AC">
              <w:rPr>
                <w:rFonts w:ascii="Calibri" w:hAnsi="Calibri" w:cs="Calibri"/>
                <w:b/>
                <w:color w:val="000000"/>
              </w:rPr>
              <w:t xml:space="preserve">         </w:t>
            </w:r>
            <w:r w:rsidR="008328B5" w:rsidRPr="000372A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5BC4E845" w14:textId="27A7C7A9" w:rsidR="007A2ACA" w:rsidRPr="000372AC" w:rsidRDefault="007A2ACA" w:rsidP="007A2ACA">
            <w:pPr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  <w:color w:val="000000"/>
              </w:rPr>
              <w:t xml:space="preserve"> Stan ogólny obiektu </w:t>
            </w:r>
            <w:r w:rsidR="00851D6E" w:rsidRPr="000372AC">
              <w:rPr>
                <w:rFonts w:ascii="Calibri" w:hAnsi="Calibri" w:cs="Calibri"/>
                <w:b/>
                <w:color w:val="000000"/>
              </w:rPr>
              <w:t>…………………………………………</w:t>
            </w:r>
            <w:r w:rsidR="00661F02" w:rsidRPr="000372AC">
              <w:rPr>
                <w:rFonts w:ascii="Calibri" w:hAnsi="Calibri" w:cs="Calibri"/>
                <w:b/>
                <w:color w:val="000000"/>
              </w:rPr>
              <w:t>…………………………………………………</w:t>
            </w:r>
            <w:proofErr w:type="gramStart"/>
            <w:r w:rsidR="00661F02" w:rsidRPr="000372AC">
              <w:rPr>
                <w:rFonts w:ascii="Calibri" w:hAnsi="Calibri" w:cs="Calibri"/>
                <w:b/>
                <w:color w:val="000000"/>
              </w:rPr>
              <w:t>…….</w:t>
            </w:r>
            <w:proofErr w:type="gramEnd"/>
            <w:r w:rsidR="00661F02" w:rsidRPr="000372AC"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7A2ACA" w:rsidRPr="000372AC" w14:paraId="650900DF" w14:textId="77777777" w:rsidTr="00137B8D">
        <w:trPr>
          <w:trHeight w:hRule="exact" w:val="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4FB41" w14:textId="77777777" w:rsidR="007A2ACA" w:rsidRPr="000372AC" w:rsidRDefault="007A2ACA" w:rsidP="00A86CEF">
            <w:pPr>
              <w:jc w:val="center"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7E82B" w14:textId="24F7AE44" w:rsidR="007A2ACA" w:rsidRPr="000372AC" w:rsidRDefault="007A2ACA" w:rsidP="00A86CEF">
            <w:pPr>
              <w:jc w:val="center"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>CECHA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2A7B0" w14:textId="77777777" w:rsidR="007A2ACA" w:rsidRPr="000372AC" w:rsidRDefault="007A2ACA" w:rsidP="00A86CEF">
            <w:pPr>
              <w:jc w:val="center"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>STAN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804B2" w14:textId="77777777" w:rsidR="007A2ACA" w:rsidRPr="000372AC" w:rsidRDefault="007A2ACA">
            <w:pPr>
              <w:jc w:val="center"/>
              <w:rPr>
                <w:rFonts w:ascii="Calibri" w:hAnsi="Calibri" w:cs="Calibri"/>
                <w:b/>
              </w:rPr>
            </w:pPr>
            <w:r w:rsidRPr="000372AC">
              <w:rPr>
                <w:rFonts w:ascii="Calibri" w:hAnsi="Calibri" w:cs="Calibri"/>
                <w:b/>
              </w:rPr>
              <w:t>UWAGI-ZALECENIA</w:t>
            </w:r>
          </w:p>
        </w:tc>
      </w:tr>
      <w:tr w:rsidR="007A2ACA" w:rsidRPr="000372AC" w14:paraId="3EAEF374" w14:textId="77777777" w:rsidTr="00137B8D">
        <w:trPr>
          <w:trHeight w:hRule="exact" w:val="9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34D8B" w14:textId="6C55B380" w:rsidR="007A2ACA" w:rsidRPr="000372AC" w:rsidRDefault="007A2ACA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A3B62" w14:textId="7BB5CA78" w:rsidR="007A2ACA" w:rsidRPr="000372AC" w:rsidRDefault="007A2ACA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R</w:t>
            </w:r>
            <w:r w:rsidR="008D7307" w:rsidRPr="000372AC">
              <w:rPr>
                <w:rFonts w:ascii="Calibri" w:hAnsi="Calibri" w:cs="Calibri"/>
              </w:rPr>
              <w:t xml:space="preserve">egulamin, tablice informacyjne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4D17B" w14:textId="7908B1B7" w:rsidR="007A2ACA" w:rsidRPr="000372AC" w:rsidRDefault="007A2ACA" w:rsidP="00CD6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51BF9" w14:textId="3543052D" w:rsidR="007A2ACA" w:rsidRPr="000372AC" w:rsidRDefault="007A2ACA" w:rsidP="00A66C32">
            <w:pPr>
              <w:jc w:val="center"/>
              <w:rPr>
                <w:rFonts w:ascii="Calibri" w:hAnsi="Calibri" w:cs="Calibri"/>
              </w:rPr>
            </w:pPr>
          </w:p>
        </w:tc>
      </w:tr>
      <w:tr w:rsidR="007A2ACA" w:rsidRPr="000372AC" w14:paraId="09A094A0" w14:textId="77777777" w:rsidTr="00137B8D">
        <w:trPr>
          <w:trHeight w:hRule="exact"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E745E" w14:textId="190CA664" w:rsidR="007A2ACA" w:rsidRPr="000372AC" w:rsidRDefault="007A2ACA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32214" w14:textId="24E3ED49" w:rsidR="007A2ACA" w:rsidRPr="000372AC" w:rsidRDefault="007A2ACA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 xml:space="preserve">Ogrodzenie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F0A45" w14:textId="5D96AC58" w:rsidR="007A2ACA" w:rsidRPr="000372AC" w:rsidRDefault="007A2ACA" w:rsidP="003341E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C2DAA" w14:textId="672A6B82" w:rsidR="007A2ACA" w:rsidRPr="000372AC" w:rsidRDefault="007A2ACA" w:rsidP="00A66C32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0C927DAA" w14:textId="77777777" w:rsidTr="00137B8D">
        <w:trPr>
          <w:trHeight w:hRule="exact"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264A3" w14:textId="6E319CAA" w:rsidR="003341ED" w:rsidRPr="000372AC" w:rsidRDefault="003341ED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8707A" w14:textId="683C205E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Wyposażenie dodatkowe</w:t>
            </w:r>
            <w:r w:rsidR="00AB7232">
              <w:rPr>
                <w:rFonts w:ascii="Calibri" w:hAnsi="Calibri" w:cs="Calibri"/>
              </w:rPr>
              <w:t>: Ławki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68D23" w14:textId="785E9756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C7BB3" w14:textId="616B4419" w:rsidR="003341ED" w:rsidRPr="000372AC" w:rsidRDefault="003341ED" w:rsidP="00B34904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412C6ADA" w14:textId="77777777" w:rsidTr="00137B8D">
        <w:trPr>
          <w:trHeight w:hRule="exact"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B8B24" w14:textId="0DD171A1" w:rsidR="003341ED" w:rsidRPr="000372AC" w:rsidRDefault="003341ED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5E09B" w14:textId="0E828E4A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Kosze na śmieci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69651" w14:textId="5FE0C99B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16C81" w14:textId="6B20662B" w:rsidR="003341ED" w:rsidRPr="000372AC" w:rsidRDefault="003341ED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58A2A742" w14:textId="77777777" w:rsidTr="00137B8D">
        <w:trPr>
          <w:trHeight w:hRule="exact"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C0CCD" w14:textId="1E3F04B8" w:rsidR="003341ED" w:rsidRPr="000372AC" w:rsidRDefault="003341ED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93421" w14:textId="05D033D4" w:rsidR="003341ED" w:rsidRPr="000372AC" w:rsidRDefault="003341ED" w:rsidP="00CF0C35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Nawierzchnie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1D405" w14:textId="7612BF07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F8B5F" w14:textId="54FC7FD3" w:rsidR="003341ED" w:rsidRPr="000372AC" w:rsidRDefault="003341ED" w:rsidP="00B34904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30014A7C" w14:textId="77777777" w:rsidTr="00137B8D">
        <w:trPr>
          <w:trHeight w:hRule="exact"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7709B" w14:textId="133895D0" w:rsidR="003341ED" w:rsidRPr="000372AC" w:rsidRDefault="00AB7232" w:rsidP="008D1A5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3341ED" w:rsidRPr="000372AC">
              <w:rPr>
                <w:rFonts w:ascii="Calibri" w:hAnsi="Calibri" w:cs="Calibri"/>
                <w:b/>
              </w:rPr>
              <w:t>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7DE27" w14:textId="7381373E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Utwardzone: kostka brukowa, płyty chodnikowe, asfalt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22AC0" w14:textId="4DA339D1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EE482" w14:textId="75C09365" w:rsidR="003341ED" w:rsidRPr="000372AC" w:rsidRDefault="003341ED" w:rsidP="00B34904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0553C5C3" w14:textId="77777777" w:rsidTr="00137B8D">
        <w:trPr>
          <w:trHeight w:hRule="exact"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3492B" w14:textId="048C3C8F" w:rsidR="003341ED" w:rsidRPr="000372AC" w:rsidRDefault="00AB7232" w:rsidP="008D1A5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3341ED" w:rsidRPr="000372AC">
              <w:rPr>
                <w:rFonts w:ascii="Calibri" w:hAnsi="Calibri" w:cs="Calibri"/>
                <w:b/>
              </w:rPr>
              <w:t>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AD374" w14:textId="623A4F0C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Ziemne: trawa, ziemia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F0B5E" w14:textId="09EDE018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3E34D" w14:textId="77E39069" w:rsidR="003341ED" w:rsidRPr="000372AC" w:rsidRDefault="003341ED" w:rsidP="00B34904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5900904E" w14:textId="77777777" w:rsidTr="00137B8D">
        <w:trPr>
          <w:trHeight w:hRule="exact" w:val="9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67392" w14:textId="67BEAA06" w:rsidR="003341ED" w:rsidRPr="000372AC" w:rsidRDefault="00AB7232" w:rsidP="008D1A5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3341ED" w:rsidRPr="000372AC">
              <w:rPr>
                <w:rFonts w:ascii="Calibri" w:hAnsi="Calibri" w:cs="Calibri"/>
                <w:b/>
              </w:rPr>
              <w:t>.3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D0432" w14:textId="5EBAE05D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 xml:space="preserve">Elastyczne: Gumowe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6BD2A" w14:textId="05BAB20B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3EDA4" w14:textId="7027FCC2" w:rsidR="003341ED" w:rsidRPr="000372AC" w:rsidRDefault="003341ED" w:rsidP="00B34904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5A640D07" w14:textId="77777777" w:rsidTr="00137B8D">
        <w:trPr>
          <w:trHeight w:hRule="exact"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CF77A" w14:textId="0AB2E99C" w:rsidR="003341ED" w:rsidRPr="000372AC" w:rsidRDefault="00AB7232" w:rsidP="008D1A5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3341ED" w:rsidRPr="000372AC">
              <w:rPr>
                <w:rFonts w:ascii="Calibri" w:hAnsi="Calibri" w:cs="Calibri"/>
                <w:b/>
              </w:rPr>
              <w:t>.4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DCE74" w14:textId="68FA4C53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 xml:space="preserve">Piaszczyste 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625C2" w14:textId="664D01BF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379CB" w14:textId="49189EFA" w:rsidR="003341ED" w:rsidRPr="000372AC" w:rsidRDefault="003341ED" w:rsidP="00B34904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10C5A102" w14:textId="77777777" w:rsidTr="00137B8D">
        <w:trPr>
          <w:trHeight w:hRule="exact" w:val="8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4ACCC" w14:textId="24BDC2D3" w:rsidR="003341ED" w:rsidRPr="000372AC" w:rsidRDefault="00AB7232" w:rsidP="008D1A5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3341ED" w:rsidRPr="000372AC">
              <w:rPr>
                <w:rFonts w:ascii="Calibri" w:hAnsi="Calibri" w:cs="Calibri"/>
                <w:b/>
              </w:rPr>
              <w:t>.5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5E421" w14:textId="77777777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Żwirowe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D8D8B" w14:textId="3348ED9B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BF93E" w14:textId="5097CA71" w:rsidR="003341ED" w:rsidRPr="000372AC" w:rsidRDefault="003341ED" w:rsidP="00CD62C9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3A80BBEE" w14:textId="77777777" w:rsidTr="00137B8D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E8958" w14:textId="385841C0" w:rsidR="003341ED" w:rsidRPr="000372AC" w:rsidRDefault="003341ED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7B09D" w14:textId="77777777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Oświetlenie terenu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F40FE" w14:textId="0FD01865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0E78" w14:textId="6A3E20EC" w:rsidR="003341ED" w:rsidRPr="000372AC" w:rsidRDefault="003341ED" w:rsidP="00B34904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5F9C8C9E" w14:textId="77777777" w:rsidTr="00137B8D">
        <w:trPr>
          <w:trHeight w:hRule="exact" w:val="4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664FC" w14:textId="094CD3BE" w:rsidR="003341ED" w:rsidRPr="000372AC" w:rsidRDefault="003341ED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EEC4A" w14:textId="39372C0A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 xml:space="preserve">Zieleń: krzewy, trawniki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954A3" w14:textId="3D44A04D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0A451" w14:textId="6C81EFB3" w:rsidR="003341ED" w:rsidRPr="000372AC" w:rsidRDefault="003341ED" w:rsidP="00B34904">
            <w:pPr>
              <w:jc w:val="center"/>
              <w:rPr>
                <w:rFonts w:ascii="Calibri" w:hAnsi="Calibri" w:cs="Calibri"/>
              </w:rPr>
            </w:pPr>
          </w:p>
        </w:tc>
      </w:tr>
      <w:tr w:rsidR="003341ED" w:rsidRPr="000372AC" w14:paraId="5375EC80" w14:textId="77777777" w:rsidTr="00137B8D">
        <w:trPr>
          <w:trHeight w:hRule="exact"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B7765" w14:textId="0571014D" w:rsidR="003341ED" w:rsidRPr="000372AC" w:rsidRDefault="003341ED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02A0A" w14:textId="77777777" w:rsidR="003341ED" w:rsidRPr="000372AC" w:rsidRDefault="003341ED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Estetyka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9C55C" w14:textId="0CC67A00" w:rsidR="003341ED" w:rsidRPr="000372AC" w:rsidRDefault="003341ED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1A7C" w14:textId="4FD58A6E" w:rsidR="003341ED" w:rsidRPr="000372AC" w:rsidRDefault="003341ED" w:rsidP="001954D9">
            <w:pPr>
              <w:jc w:val="center"/>
              <w:rPr>
                <w:rFonts w:ascii="Calibri" w:hAnsi="Calibri" w:cs="Calibri"/>
              </w:rPr>
            </w:pPr>
          </w:p>
        </w:tc>
      </w:tr>
      <w:tr w:rsidR="007A2ACA" w:rsidRPr="000372AC" w14:paraId="05D85DA9" w14:textId="77777777" w:rsidTr="00137B8D">
        <w:trPr>
          <w:trHeight w:hRule="exact"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EC217" w14:textId="7CA51423" w:rsidR="007A2ACA" w:rsidRPr="000372AC" w:rsidRDefault="007A2ACA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8D328" w14:textId="77777777" w:rsidR="007A2ACA" w:rsidRPr="000372AC" w:rsidRDefault="007A2ACA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Przydatność do użytkowania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98777" w14:textId="4E405787" w:rsidR="007A2ACA" w:rsidRPr="000372AC" w:rsidRDefault="007A2ACA" w:rsidP="003341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EA338" w14:textId="4E2C8716" w:rsidR="007A2ACA" w:rsidRPr="000372AC" w:rsidRDefault="007A2ACA" w:rsidP="00A66C32">
            <w:pPr>
              <w:jc w:val="center"/>
              <w:rPr>
                <w:rFonts w:ascii="Calibri" w:hAnsi="Calibri" w:cs="Calibri"/>
              </w:rPr>
            </w:pPr>
          </w:p>
        </w:tc>
      </w:tr>
      <w:tr w:rsidR="007A2ACA" w:rsidRPr="000372AC" w14:paraId="0452E4E6" w14:textId="77777777" w:rsidTr="00137B8D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DC65A" w14:textId="3F8DF06B" w:rsidR="007A2ACA" w:rsidRPr="000372AC" w:rsidRDefault="007A2ACA" w:rsidP="008D1A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F601B" w14:textId="77777777" w:rsidR="007A2ACA" w:rsidRPr="000372AC" w:rsidRDefault="007A2ACA">
            <w:pPr>
              <w:rPr>
                <w:rFonts w:ascii="Calibri" w:hAnsi="Calibri" w:cs="Calibri"/>
              </w:rPr>
            </w:pPr>
            <w:r w:rsidRPr="000372AC">
              <w:rPr>
                <w:rFonts w:ascii="Calibri" w:hAnsi="Calibri" w:cs="Calibri"/>
              </w:rPr>
              <w:t>Inne cechy</w:t>
            </w:r>
            <w:r w:rsidR="009102EB" w:rsidRPr="000372A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6DDD9" w14:textId="156AA3F9" w:rsidR="007A2ACA" w:rsidRPr="000372AC" w:rsidRDefault="007A2A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9B935" w14:textId="1D472AC4" w:rsidR="007A2ACA" w:rsidRPr="000372AC" w:rsidRDefault="007A2ACA">
            <w:pPr>
              <w:jc w:val="center"/>
              <w:rPr>
                <w:rFonts w:ascii="Calibri" w:hAnsi="Calibri" w:cs="Calibri"/>
              </w:rPr>
            </w:pPr>
          </w:p>
        </w:tc>
      </w:tr>
      <w:bookmarkEnd w:id="1"/>
    </w:tbl>
    <w:p w14:paraId="7B23F955" w14:textId="77777777" w:rsidR="007A2ACA" w:rsidRPr="000372AC" w:rsidRDefault="007A2ACA" w:rsidP="00E229F3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5002B9DD" w14:textId="77777777" w:rsidR="00310EAE" w:rsidRPr="000372AC" w:rsidRDefault="00310EAE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606ABA82" w14:textId="77777777" w:rsidR="00D759ED" w:rsidRPr="000372AC" w:rsidRDefault="00D759ED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7981E8F0" w14:textId="77777777" w:rsidR="00D759ED" w:rsidRPr="000372AC" w:rsidRDefault="00D759ED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07D2259E" w14:textId="77777777" w:rsidR="00D759ED" w:rsidRPr="000372AC" w:rsidRDefault="00D759ED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23F9DD91" w14:textId="77777777" w:rsidR="00D759ED" w:rsidRPr="000372AC" w:rsidRDefault="00D759ED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43B5BBDF" w14:textId="77777777" w:rsidR="00D759ED" w:rsidRPr="000372AC" w:rsidRDefault="00D759ED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2DF53CB2" w14:textId="66EEED90" w:rsidR="00D759ED" w:rsidRDefault="00F85642" w:rsidP="00E229F3">
      <w:pPr>
        <w:rPr>
          <w:rFonts w:ascii="Calibri" w:hAnsi="Calibri" w:cs="Calibri"/>
          <w:b/>
          <w:color w:val="000000"/>
          <w:sz w:val="26"/>
          <w:szCs w:val="26"/>
        </w:rPr>
      </w:pPr>
      <w:r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</w:p>
    <w:p w14:paraId="1D570AE2" w14:textId="77777777" w:rsidR="00F85642" w:rsidRPr="000372AC" w:rsidRDefault="00F85642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3426349C" w14:textId="77777777" w:rsidR="00D759ED" w:rsidRPr="000372AC" w:rsidRDefault="00D759ED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465486C9" w14:textId="77777777" w:rsidR="00D759ED" w:rsidRPr="000372AC" w:rsidRDefault="00D759ED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p w14:paraId="33C39F38" w14:textId="77777777" w:rsidR="00D759ED" w:rsidRPr="000372AC" w:rsidRDefault="00D759ED" w:rsidP="00E229F3">
      <w:pPr>
        <w:rPr>
          <w:rFonts w:ascii="Calibri" w:hAnsi="Calibri" w:cs="Calibri"/>
          <w:b/>
          <w:color w:val="000000"/>
          <w:sz w:val="26"/>
          <w:szCs w:val="26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0506F9" w:rsidRPr="000372AC" w14:paraId="0E64A4E8" w14:textId="77777777" w:rsidTr="00E229F3">
        <w:trPr>
          <w:trHeight w:hRule="exact" w:val="581"/>
        </w:trPr>
        <w:tc>
          <w:tcPr>
            <w:tcW w:w="10060" w:type="dxa"/>
          </w:tcPr>
          <w:p w14:paraId="4C2A50A5" w14:textId="31E88E82" w:rsidR="000506F9" w:rsidRPr="000372AC" w:rsidRDefault="00DA1BE2" w:rsidP="00A86CEF">
            <w:pPr>
              <w:rPr>
                <w:rFonts w:ascii="Calibri" w:hAnsi="Calibri" w:cs="Calibri"/>
                <w:b/>
                <w:color w:val="000000"/>
              </w:rPr>
            </w:pPr>
            <w:bookmarkStart w:id="2" w:name="_Hlk143848924"/>
            <w:r w:rsidRPr="000372AC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="000506F9" w:rsidRPr="000372AC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        </w:t>
            </w:r>
            <w:r w:rsidR="000506F9" w:rsidRPr="000372AC">
              <w:rPr>
                <w:rFonts w:ascii="Calibri" w:hAnsi="Calibri" w:cs="Calibri"/>
                <w:b/>
                <w:color w:val="000000"/>
              </w:rPr>
              <w:t>Uwagi/ zalecenia ogólne dotyczące bezpieczeństwa użytkowania</w:t>
            </w:r>
          </w:p>
        </w:tc>
      </w:tr>
      <w:tr w:rsidR="000506F9" w:rsidRPr="000372AC" w14:paraId="5ED01B84" w14:textId="77777777" w:rsidTr="00E229F3">
        <w:trPr>
          <w:trHeight w:hRule="exact" w:val="1338"/>
        </w:trPr>
        <w:tc>
          <w:tcPr>
            <w:tcW w:w="10060" w:type="dxa"/>
          </w:tcPr>
          <w:p w14:paraId="46171F63" w14:textId="77777777" w:rsidR="000506F9" w:rsidRPr="000372AC" w:rsidRDefault="000506F9" w:rsidP="00A86CEF">
            <w:pPr>
              <w:jc w:val="both"/>
              <w:rPr>
                <w:rFonts w:ascii="Calibri" w:hAnsi="Calibri" w:cs="Calibri"/>
                <w:i/>
              </w:rPr>
            </w:pPr>
            <w:r w:rsidRPr="000372AC">
              <w:rPr>
                <w:rFonts w:ascii="Calibri" w:hAnsi="Calibri" w:cs="Calibri"/>
                <w:i/>
              </w:rPr>
              <w:t>Jeżeli w trakcie czynności obsługowych, konserwacyjnych lub naprawczych ujawnią się usterki powodujące zagrożenie bezpieczeństwa, będą one bezzwłocznie usunięte. Gdyby nie było to możliwe, to uszkodzony sprzęt należy zabezpieczyć w sposób uniemożliwiający jego użytkowanie, np. unieruchamiając go lub usuwając.</w:t>
            </w:r>
          </w:p>
          <w:p w14:paraId="001C0145" w14:textId="77777777" w:rsidR="000506F9" w:rsidRPr="000372AC" w:rsidRDefault="000506F9" w:rsidP="00A86CEF">
            <w:pPr>
              <w:rPr>
                <w:rFonts w:ascii="Calibri" w:hAnsi="Calibri" w:cs="Calibri"/>
              </w:rPr>
            </w:pPr>
          </w:p>
          <w:p w14:paraId="4D69618C" w14:textId="77777777" w:rsidR="000506F9" w:rsidRPr="000372AC" w:rsidRDefault="000506F9" w:rsidP="00A86CEF">
            <w:pPr>
              <w:rPr>
                <w:rFonts w:ascii="Calibri" w:hAnsi="Calibri" w:cs="Calibri"/>
              </w:rPr>
            </w:pPr>
          </w:p>
        </w:tc>
      </w:tr>
      <w:tr w:rsidR="000506F9" w:rsidRPr="000372AC" w14:paraId="1D76E1AB" w14:textId="77777777" w:rsidTr="00E229F3">
        <w:trPr>
          <w:trHeight w:hRule="exact" w:val="846"/>
        </w:trPr>
        <w:tc>
          <w:tcPr>
            <w:tcW w:w="10060" w:type="dxa"/>
          </w:tcPr>
          <w:p w14:paraId="70BC6F24" w14:textId="000D4B82" w:rsidR="000506F9" w:rsidRPr="000372AC" w:rsidRDefault="000506F9" w:rsidP="00A86CEF">
            <w:pPr>
              <w:jc w:val="both"/>
              <w:rPr>
                <w:rFonts w:ascii="Calibri" w:hAnsi="Calibri" w:cs="Calibri"/>
                <w:i/>
              </w:rPr>
            </w:pPr>
            <w:r w:rsidRPr="000372AC">
              <w:rPr>
                <w:rFonts w:ascii="Calibri" w:hAnsi="Calibri" w:cs="Calibri"/>
                <w:i/>
              </w:rPr>
              <w:t>Jeżeli sprzęt jest tymczasowo usuwany, to należy</w:t>
            </w:r>
            <w:r w:rsidR="00100901" w:rsidRPr="000372AC">
              <w:rPr>
                <w:rFonts w:ascii="Calibri" w:hAnsi="Calibri" w:cs="Calibri"/>
                <w:i/>
              </w:rPr>
              <w:t xml:space="preserve"> </w:t>
            </w:r>
            <w:r w:rsidRPr="000372AC">
              <w:rPr>
                <w:rFonts w:ascii="Calibri" w:hAnsi="Calibri" w:cs="Calibri"/>
                <w:i/>
              </w:rPr>
              <w:t>zabezpieczyć lub usunąć jego fundamenty</w:t>
            </w:r>
            <w:r w:rsidR="00FE5A33" w:rsidRPr="000372AC">
              <w:rPr>
                <w:rFonts w:ascii="Calibri" w:hAnsi="Calibri" w:cs="Calibri"/>
                <w:i/>
              </w:rPr>
              <w:t xml:space="preserve"> </w:t>
            </w:r>
            <w:r w:rsidRPr="000372AC">
              <w:rPr>
                <w:rFonts w:ascii="Calibri" w:hAnsi="Calibri" w:cs="Calibri"/>
                <w:i/>
              </w:rPr>
              <w:t>lub miejsce zakotwienia, tak aby nie stanowiły żadnego zagrożenia.</w:t>
            </w:r>
          </w:p>
          <w:p w14:paraId="0800B044" w14:textId="77777777" w:rsidR="000506F9" w:rsidRPr="000372AC" w:rsidRDefault="000506F9" w:rsidP="00A86CEF">
            <w:pPr>
              <w:rPr>
                <w:rFonts w:ascii="Calibri" w:hAnsi="Calibri" w:cs="Calibri"/>
              </w:rPr>
            </w:pPr>
          </w:p>
        </w:tc>
      </w:tr>
      <w:tr w:rsidR="000506F9" w:rsidRPr="000372AC" w14:paraId="1390589F" w14:textId="77777777" w:rsidTr="00E229F3">
        <w:trPr>
          <w:trHeight w:hRule="exact" w:val="703"/>
        </w:trPr>
        <w:tc>
          <w:tcPr>
            <w:tcW w:w="10060" w:type="dxa"/>
          </w:tcPr>
          <w:p w14:paraId="74BC231A" w14:textId="074869BE" w:rsidR="000506F9" w:rsidRPr="000372AC" w:rsidRDefault="000506F9" w:rsidP="00A86CEF">
            <w:pPr>
              <w:rPr>
                <w:rFonts w:ascii="Calibri" w:hAnsi="Calibri" w:cs="Calibri"/>
                <w:i/>
              </w:rPr>
            </w:pPr>
            <w:r w:rsidRPr="000372AC">
              <w:rPr>
                <w:rFonts w:ascii="Calibri" w:hAnsi="Calibri" w:cs="Calibri"/>
                <w:i/>
              </w:rPr>
              <w:t>Systematycznie prowadzić prace konserwacyjne obluzowanych połączeń śrubowych, smarowania połączeń ruchomych np. jak łożyska</w:t>
            </w:r>
            <w:r w:rsidR="00FB0720" w:rsidRPr="000372AC">
              <w:rPr>
                <w:rFonts w:ascii="Calibri" w:hAnsi="Calibri" w:cs="Calibri"/>
                <w:i/>
              </w:rPr>
              <w:t>.</w:t>
            </w:r>
          </w:p>
          <w:p w14:paraId="709B8F4F" w14:textId="77777777" w:rsidR="000506F9" w:rsidRPr="000372AC" w:rsidRDefault="000506F9" w:rsidP="00A86CEF">
            <w:pPr>
              <w:rPr>
                <w:rFonts w:ascii="Calibri" w:hAnsi="Calibri" w:cs="Calibri"/>
                <w:i/>
              </w:rPr>
            </w:pPr>
          </w:p>
          <w:p w14:paraId="1AD5B513" w14:textId="77777777" w:rsidR="000506F9" w:rsidRPr="000372AC" w:rsidRDefault="000506F9" w:rsidP="00A86CEF">
            <w:pPr>
              <w:rPr>
                <w:rFonts w:ascii="Calibri" w:hAnsi="Calibri" w:cs="Calibri"/>
                <w:i/>
              </w:rPr>
            </w:pPr>
          </w:p>
        </w:tc>
      </w:tr>
      <w:bookmarkEnd w:id="2"/>
    </w:tbl>
    <w:p w14:paraId="2B2D5C1D" w14:textId="77777777" w:rsidR="00380008" w:rsidRPr="000372AC" w:rsidRDefault="00380008" w:rsidP="000506F9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7F23B363" w14:textId="3ABFD103" w:rsidR="000506F9" w:rsidRPr="000372AC" w:rsidRDefault="000506F9" w:rsidP="000506F9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bookmarkStart w:id="3" w:name="_Hlk143848967"/>
      <w:r w:rsidRPr="000372AC">
        <w:rPr>
          <w:rFonts w:ascii="Calibri" w:hAnsi="Calibri" w:cs="Calibri"/>
          <w:b/>
          <w:color w:val="000000"/>
          <w:sz w:val="32"/>
          <w:szCs w:val="32"/>
        </w:rPr>
        <w:t>OCENA OBIEKTU</w:t>
      </w:r>
    </w:p>
    <w:p w14:paraId="17A5C784" w14:textId="77777777" w:rsidR="000506F9" w:rsidRPr="000372AC" w:rsidRDefault="000506F9" w:rsidP="000506F9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0506F9" w:rsidRPr="00EC1FA3" w14:paraId="530B6E9F" w14:textId="77777777" w:rsidTr="00B37B90">
        <w:trPr>
          <w:trHeight w:hRule="exact" w:val="208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D1D1" w14:textId="77777777" w:rsidR="000506F9" w:rsidRPr="00EC1FA3" w:rsidRDefault="000506F9" w:rsidP="00A86CEF">
            <w:pPr>
              <w:rPr>
                <w:rFonts w:ascii="Calibri" w:hAnsi="Calibri" w:cs="Calibri"/>
                <w:b/>
                <w:color w:val="000000"/>
              </w:rPr>
            </w:pPr>
          </w:p>
          <w:p w14:paraId="54FD78FB" w14:textId="188F0712" w:rsidR="000506F9" w:rsidRPr="00EC1FA3" w:rsidRDefault="000506F9" w:rsidP="00D759ED">
            <w:pPr>
              <w:jc w:val="both"/>
              <w:rPr>
                <w:rFonts w:ascii="Calibri" w:hAnsi="Calibri" w:cs="Calibri"/>
                <w:b/>
              </w:rPr>
            </w:pPr>
            <w:r w:rsidRPr="00EC1FA3">
              <w:rPr>
                <w:rFonts w:ascii="Calibri" w:hAnsi="Calibri" w:cs="Calibri"/>
                <w:b/>
              </w:rPr>
              <w:t>Stan techniczny obiektu –</w:t>
            </w:r>
            <w:r w:rsidR="00D759ED" w:rsidRPr="00EC1FA3">
              <w:rPr>
                <w:rFonts w:ascii="Calibri" w:hAnsi="Calibri" w:cs="Calibri"/>
                <w:b/>
              </w:rPr>
              <w:t xml:space="preserve"> </w:t>
            </w:r>
            <w:r w:rsidR="007270E5" w:rsidRPr="00EC1FA3">
              <w:rPr>
                <w:rFonts w:ascii="Calibri" w:hAnsi="Calibri" w:cs="Calibri"/>
                <w:b/>
              </w:rPr>
              <w:t>…………………………………………………………………………</w:t>
            </w:r>
            <w:r w:rsidR="00EC1FA3" w:rsidRPr="00EC1FA3">
              <w:rPr>
                <w:rFonts w:ascii="Calibri" w:hAnsi="Calibri" w:cs="Calibri"/>
                <w:b/>
              </w:rPr>
              <w:t>………………………………………</w:t>
            </w:r>
            <w:r w:rsidR="007270E5" w:rsidRPr="00EC1FA3">
              <w:rPr>
                <w:rFonts w:ascii="Calibri" w:hAnsi="Calibri" w:cs="Calibri"/>
                <w:b/>
              </w:rPr>
              <w:t xml:space="preserve"> </w:t>
            </w:r>
          </w:p>
          <w:p w14:paraId="2BEAF403" w14:textId="1982D571" w:rsidR="007270E5" w:rsidRPr="00EC1FA3" w:rsidRDefault="007270E5" w:rsidP="00D759ED">
            <w:pPr>
              <w:jc w:val="both"/>
              <w:rPr>
                <w:rFonts w:ascii="Calibri" w:hAnsi="Calibri" w:cs="Calibri"/>
                <w:b/>
              </w:rPr>
            </w:pPr>
            <w:r w:rsidRPr="00EC1FA3">
              <w:rPr>
                <w:rFonts w:ascii="Calibri" w:hAnsi="Calibri" w:cs="Calibri"/>
                <w:b/>
              </w:rPr>
              <w:t>……………………………………………………………………………………………………………</w:t>
            </w:r>
            <w:r w:rsidR="00EC1FA3" w:rsidRPr="00EC1FA3">
              <w:rPr>
                <w:rFonts w:ascii="Calibri" w:hAnsi="Calibri" w:cs="Calibri"/>
                <w:b/>
              </w:rPr>
              <w:t>……………………………………………</w:t>
            </w:r>
            <w:r w:rsidRPr="00EC1FA3">
              <w:rPr>
                <w:rFonts w:ascii="Calibri" w:hAnsi="Calibri" w:cs="Calibri"/>
                <w:b/>
              </w:rPr>
              <w:t xml:space="preserve"> </w:t>
            </w:r>
          </w:p>
          <w:p w14:paraId="7A723A64" w14:textId="521850DE" w:rsidR="007270E5" w:rsidRPr="00EC1FA3" w:rsidRDefault="007270E5" w:rsidP="00D759ED">
            <w:pPr>
              <w:jc w:val="both"/>
              <w:rPr>
                <w:rFonts w:ascii="Calibri" w:hAnsi="Calibri" w:cs="Calibri"/>
                <w:b/>
              </w:rPr>
            </w:pPr>
            <w:r w:rsidRPr="00EC1FA3">
              <w:rPr>
                <w:rFonts w:ascii="Calibri" w:hAnsi="Calibri" w:cs="Calibri"/>
                <w:b/>
              </w:rPr>
              <w:t>……………………………………………………………………………………………………………</w:t>
            </w:r>
            <w:r w:rsidR="00EC1FA3" w:rsidRPr="00EC1FA3">
              <w:rPr>
                <w:rFonts w:ascii="Calibri" w:hAnsi="Calibri" w:cs="Calibri"/>
                <w:b/>
              </w:rPr>
              <w:t>……………………………………………</w:t>
            </w:r>
            <w:r w:rsidRPr="00EC1FA3">
              <w:rPr>
                <w:rFonts w:ascii="Calibri" w:hAnsi="Calibri" w:cs="Calibri"/>
                <w:b/>
              </w:rPr>
              <w:t xml:space="preserve"> </w:t>
            </w:r>
          </w:p>
          <w:p w14:paraId="33597E8B" w14:textId="4A1C662E" w:rsidR="007270E5" w:rsidRPr="00EC1FA3" w:rsidRDefault="007270E5" w:rsidP="00D759ED">
            <w:pPr>
              <w:jc w:val="both"/>
              <w:rPr>
                <w:rFonts w:ascii="Calibri" w:hAnsi="Calibri" w:cs="Calibri"/>
                <w:b/>
              </w:rPr>
            </w:pPr>
            <w:r w:rsidRPr="00EC1FA3">
              <w:rPr>
                <w:rFonts w:ascii="Calibri" w:hAnsi="Calibri" w:cs="Calibri"/>
                <w:b/>
              </w:rPr>
              <w:t>……………………………………………………………………………………………………………</w:t>
            </w:r>
            <w:r w:rsidR="00EC1FA3" w:rsidRPr="00EC1FA3">
              <w:rPr>
                <w:rFonts w:ascii="Calibri" w:hAnsi="Calibri" w:cs="Calibri"/>
                <w:b/>
              </w:rPr>
              <w:t>……………………………………………</w:t>
            </w:r>
            <w:r w:rsidR="00B37B90" w:rsidRPr="00EC1FA3">
              <w:rPr>
                <w:rFonts w:ascii="Calibri" w:hAnsi="Calibri" w:cs="Calibri"/>
                <w:b/>
              </w:rPr>
              <w:t xml:space="preserve"> </w:t>
            </w:r>
          </w:p>
          <w:p w14:paraId="37F527FA" w14:textId="2D673907" w:rsidR="00B37B90" w:rsidRPr="00EC1FA3" w:rsidRDefault="00B37B90" w:rsidP="00D759ED">
            <w:pPr>
              <w:jc w:val="both"/>
              <w:rPr>
                <w:rFonts w:ascii="Calibri" w:hAnsi="Calibri" w:cs="Calibri"/>
                <w:b/>
              </w:rPr>
            </w:pPr>
            <w:r w:rsidRPr="00EC1FA3">
              <w:rPr>
                <w:rFonts w:ascii="Calibri" w:hAnsi="Calibri" w:cs="Calibri"/>
                <w:b/>
              </w:rPr>
              <w:t>……………………………………………………………………………………………………………</w:t>
            </w:r>
            <w:r w:rsidR="000372AC" w:rsidRPr="00EC1FA3">
              <w:rPr>
                <w:rFonts w:ascii="Calibri" w:hAnsi="Calibri" w:cs="Calibri"/>
                <w:b/>
              </w:rPr>
              <w:t>……………………………………………</w:t>
            </w:r>
          </w:p>
        </w:tc>
      </w:tr>
    </w:tbl>
    <w:p w14:paraId="5AB8C513" w14:textId="7D6D4310" w:rsidR="001D57F7" w:rsidRPr="000372AC" w:rsidRDefault="001D57F7" w:rsidP="00EC1FA3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63B2C2DB" w14:textId="77777777" w:rsidR="001D57F7" w:rsidRPr="000372AC" w:rsidRDefault="001D57F7" w:rsidP="00965D53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23ACD9ED" w14:textId="77777777" w:rsidR="00D565B4" w:rsidRPr="000372AC" w:rsidRDefault="00D565B4" w:rsidP="00D565B4">
      <w:pPr>
        <w:tabs>
          <w:tab w:val="right" w:pos="284"/>
          <w:tab w:val="left" w:pos="408"/>
        </w:tabs>
        <w:rPr>
          <w:rFonts w:ascii="Calibri" w:hAnsi="Calibri" w:cs="Calibri"/>
          <w:b/>
        </w:rPr>
      </w:pPr>
      <w:r w:rsidRPr="000372AC">
        <w:rPr>
          <w:rFonts w:ascii="Calibri" w:hAnsi="Calibri" w:cs="Calibri"/>
          <w:b/>
        </w:rPr>
        <w:t>Ustalenia zawarte w protokole są zgodne ze stanem faktycznym.</w:t>
      </w:r>
    </w:p>
    <w:p w14:paraId="39311DF5" w14:textId="77777777" w:rsidR="00D565B4" w:rsidRPr="000372AC" w:rsidRDefault="00D565B4" w:rsidP="00D565B4">
      <w:pPr>
        <w:rPr>
          <w:rFonts w:ascii="Calibri" w:hAnsi="Calibri" w:cs="Calibri"/>
          <w:b/>
          <w:i/>
          <w:sz w:val="20"/>
          <w:szCs w:val="20"/>
        </w:rPr>
      </w:pPr>
      <w:r w:rsidRPr="000372AC">
        <w:rPr>
          <w:rFonts w:ascii="Calibri" w:hAnsi="Calibri" w:cs="Calibri"/>
          <w:b/>
        </w:rPr>
        <w:t>Dokonujący kontroli stanu technicznego:</w:t>
      </w:r>
      <w:r w:rsidRPr="000372AC">
        <w:rPr>
          <w:rFonts w:ascii="Calibri" w:hAnsi="Calibri" w:cs="Calibri"/>
          <w:b/>
          <w:i/>
          <w:sz w:val="20"/>
          <w:szCs w:val="20"/>
        </w:rPr>
        <w:t xml:space="preserve"> </w:t>
      </w:r>
    </w:p>
    <w:p w14:paraId="04470184" w14:textId="77777777" w:rsidR="00D565B4" w:rsidRPr="000372AC" w:rsidRDefault="00D565B4" w:rsidP="001D57F7">
      <w:pPr>
        <w:rPr>
          <w:rFonts w:ascii="Calibri" w:hAnsi="Calibri" w:cs="Calibri"/>
          <w:b/>
          <w:color w:val="000000"/>
          <w:sz w:val="32"/>
          <w:szCs w:val="32"/>
        </w:rPr>
      </w:pPr>
    </w:p>
    <w:tbl>
      <w:tblPr>
        <w:tblW w:w="9922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D565B4" w:rsidRPr="000372AC" w14:paraId="4FB90F47" w14:textId="77777777" w:rsidTr="00AC5718">
        <w:trPr>
          <w:trHeight w:val="1770"/>
          <w:jc w:val="center"/>
        </w:trPr>
        <w:tc>
          <w:tcPr>
            <w:tcW w:w="99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311E551" w14:textId="77777777" w:rsidR="00D565B4" w:rsidRPr="000372AC" w:rsidRDefault="00D565B4" w:rsidP="00101B03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bookmarkStart w:id="4" w:name="_Hlk143767887"/>
          </w:p>
          <w:p w14:paraId="50972F63" w14:textId="77777777" w:rsidR="00D565B4" w:rsidRPr="000372AC" w:rsidRDefault="00D565B4" w:rsidP="00101B03">
            <w:pPr>
              <w:tabs>
                <w:tab w:val="right" w:pos="284"/>
                <w:tab w:val="left" w:pos="408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5301D66F" w14:textId="77777777" w:rsidR="00D565B4" w:rsidRPr="000372AC" w:rsidRDefault="00D565B4" w:rsidP="00101B03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088C48A1" w14:textId="77777777" w:rsidR="00D565B4" w:rsidRPr="000372AC" w:rsidRDefault="00D565B4" w:rsidP="00101B03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08CAF5F9" w14:textId="77777777" w:rsidR="00D565B4" w:rsidRPr="000372AC" w:rsidRDefault="00D565B4" w:rsidP="00101B03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6D4B0EBF" w14:textId="77777777" w:rsidR="00D565B4" w:rsidRPr="000372AC" w:rsidRDefault="00D565B4" w:rsidP="00101B03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372AC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</w:t>
            </w:r>
          </w:p>
          <w:p w14:paraId="7381A58D" w14:textId="77777777" w:rsidR="00D565B4" w:rsidRPr="000372AC" w:rsidRDefault="00D565B4" w:rsidP="00101B03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372AC">
              <w:rPr>
                <w:rFonts w:ascii="Calibri" w:hAnsi="Calibri" w:cs="Calibri"/>
                <w:sz w:val="18"/>
                <w:szCs w:val="20"/>
              </w:rPr>
              <w:t>(czytelny podpis oraz pieczątka)</w:t>
            </w:r>
          </w:p>
        </w:tc>
      </w:tr>
      <w:bookmarkEnd w:id="4"/>
      <w:tr w:rsidR="00B37B90" w:rsidRPr="000372AC" w14:paraId="57A4BC1E" w14:textId="77777777" w:rsidTr="00A31CDA">
        <w:trPr>
          <w:trHeight w:val="1770"/>
          <w:jc w:val="center"/>
        </w:trPr>
        <w:tc>
          <w:tcPr>
            <w:tcW w:w="99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27A982B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742C8E06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6C51654D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09A8352F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50D0972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303004D3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372AC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</w:t>
            </w:r>
          </w:p>
          <w:p w14:paraId="3D35E526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372AC">
              <w:rPr>
                <w:rFonts w:ascii="Calibri" w:hAnsi="Calibri" w:cs="Calibri"/>
                <w:sz w:val="18"/>
                <w:szCs w:val="20"/>
              </w:rPr>
              <w:t>(czytelny podpis oraz pieczątka)</w:t>
            </w:r>
          </w:p>
        </w:tc>
      </w:tr>
      <w:tr w:rsidR="00B37B90" w:rsidRPr="000372AC" w14:paraId="2ADD1429" w14:textId="77777777" w:rsidTr="00551FC7">
        <w:trPr>
          <w:trHeight w:val="1806"/>
          <w:jc w:val="center"/>
        </w:trPr>
        <w:tc>
          <w:tcPr>
            <w:tcW w:w="99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845B423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451C56A4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6B34A6B2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5DEBE1B0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3D3E13D9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18C4FCA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372AC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</w:t>
            </w:r>
          </w:p>
          <w:p w14:paraId="4EDDB7B2" w14:textId="77777777" w:rsidR="00B37B90" w:rsidRPr="000372AC" w:rsidRDefault="00B37B90" w:rsidP="00A31CDA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0372AC">
              <w:rPr>
                <w:rFonts w:ascii="Calibri" w:hAnsi="Calibri" w:cs="Calibri"/>
                <w:sz w:val="18"/>
                <w:szCs w:val="20"/>
              </w:rPr>
              <w:t>(czytelny podpis oraz pieczątka)</w:t>
            </w:r>
          </w:p>
        </w:tc>
      </w:tr>
    </w:tbl>
    <w:p w14:paraId="205F7098" w14:textId="77777777" w:rsidR="000B2195" w:rsidRPr="000372AC" w:rsidRDefault="000B2195" w:rsidP="00E229F3">
      <w:pPr>
        <w:rPr>
          <w:rFonts w:ascii="Calibri" w:hAnsi="Calibri" w:cs="Calibri"/>
          <w:b/>
          <w:color w:val="000000"/>
          <w:sz w:val="32"/>
          <w:szCs w:val="32"/>
        </w:rPr>
      </w:pPr>
    </w:p>
    <w:bookmarkEnd w:id="3"/>
    <w:p w14:paraId="369237F5" w14:textId="77777777" w:rsidR="00EC530C" w:rsidRPr="000372AC" w:rsidRDefault="00EC530C" w:rsidP="001D57F7">
      <w:pPr>
        <w:rPr>
          <w:rFonts w:ascii="Calibri" w:hAnsi="Calibri" w:cs="Calibri"/>
          <w:b/>
          <w:color w:val="000000"/>
          <w:sz w:val="32"/>
          <w:szCs w:val="32"/>
        </w:rPr>
      </w:pPr>
    </w:p>
    <w:sectPr w:rsidR="00EC530C" w:rsidRPr="000372AC" w:rsidSect="00E229F3">
      <w:headerReference w:type="default" r:id="rId8"/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A045" w14:textId="77777777" w:rsidR="00815BE4" w:rsidRDefault="00815BE4" w:rsidP="00B5669A">
      <w:r>
        <w:separator/>
      </w:r>
    </w:p>
  </w:endnote>
  <w:endnote w:type="continuationSeparator" w:id="0">
    <w:p w14:paraId="3AD11B09" w14:textId="77777777" w:rsidR="00815BE4" w:rsidRDefault="00815BE4" w:rsidP="00B5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027F" w14:textId="77777777" w:rsidR="00815BE4" w:rsidRDefault="00815BE4" w:rsidP="00B5669A">
      <w:r>
        <w:separator/>
      </w:r>
    </w:p>
  </w:footnote>
  <w:footnote w:type="continuationSeparator" w:id="0">
    <w:p w14:paraId="4567DB0B" w14:textId="77777777" w:rsidR="00815BE4" w:rsidRDefault="00815BE4" w:rsidP="00B5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D312" w14:textId="5D9DB618" w:rsidR="00A537EC" w:rsidRDefault="00A537EC" w:rsidP="00A537EC">
    <w:pPr>
      <w:pStyle w:val="Nagwek"/>
      <w:jc w:val="right"/>
    </w:pPr>
    <w:r>
      <w:t>Załącznik nr 4 do Zapytania Ofertowego</w:t>
    </w:r>
  </w:p>
  <w:p w14:paraId="07548534" w14:textId="77777777" w:rsidR="00A537EC" w:rsidRPr="00A537EC" w:rsidRDefault="00A537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417"/>
    <w:multiLevelType w:val="multilevel"/>
    <w:tmpl w:val="C2023F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652345"/>
    <w:multiLevelType w:val="hybridMultilevel"/>
    <w:tmpl w:val="29BCA022"/>
    <w:lvl w:ilvl="0" w:tplc="22F2E2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083F"/>
    <w:multiLevelType w:val="hybridMultilevel"/>
    <w:tmpl w:val="3CB669A8"/>
    <w:lvl w:ilvl="0" w:tplc="4BECECF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61C76"/>
    <w:multiLevelType w:val="hybridMultilevel"/>
    <w:tmpl w:val="57EC7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3085"/>
    <w:multiLevelType w:val="hybridMultilevel"/>
    <w:tmpl w:val="E50E107E"/>
    <w:lvl w:ilvl="0" w:tplc="1D20C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600DA"/>
    <w:multiLevelType w:val="hybridMultilevel"/>
    <w:tmpl w:val="78D88650"/>
    <w:lvl w:ilvl="0" w:tplc="AE52F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3101C"/>
    <w:multiLevelType w:val="hybridMultilevel"/>
    <w:tmpl w:val="8B80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B48E2"/>
    <w:multiLevelType w:val="multilevel"/>
    <w:tmpl w:val="0B307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D1620F"/>
    <w:multiLevelType w:val="hybridMultilevel"/>
    <w:tmpl w:val="C89EE436"/>
    <w:lvl w:ilvl="0" w:tplc="FEA6A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01C"/>
    <w:multiLevelType w:val="hybridMultilevel"/>
    <w:tmpl w:val="7FD2066E"/>
    <w:lvl w:ilvl="0" w:tplc="9AD68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B80312"/>
    <w:multiLevelType w:val="hybridMultilevel"/>
    <w:tmpl w:val="29BCA022"/>
    <w:lvl w:ilvl="0" w:tplc="22F2E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00987"/>
    <w:multiLevelType w:val="hybridMultilevel"/>
    <w:tmpl w:val="29BCA022"/>
    <w:lvl w:ilvl="0" w:tplc="22F2E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B3F2F"/>
    <w:multiLevelType w:val="hybridMultilevel"/>
    <w:tmpl w:val="1F1C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80657">
    <w:abstractNumId w:val="11"/>
  </w:num>
  <w:num w:numId="2" w16cid:durableId="897932962">
    <w:abstractNumId w:val="12"/>
  </w:num>
  <w:num w:numId="3" w16cid:durableId="1243828826">
    <w:abstractNumId w:val="10"/>
  </w:num>
  <w:num w:numId="4" w16cid:durableId="1429689991">
    <w:abstractNumId w:val="1"/>
  </w:num>
  <w:num w:numId="5" w16cid:durableId="1708751037">
    <w:abstractNumId w:val="6"/>
  </w:num>
  <w:num w:numId="6" w16cid:durableId="828450218">
    <w:abstractNumId w:val="7"/>
  </w:num>
  <w:num w:numId="7" w16cid:durableId="1224677976">
    <w:abstractNumId w:val="4"/>
  </w:num>
  <w:num w:numId="8" w16cid:durableId="910431803">
    <w:abstractNumId w:val="8"/>
  </w:num>
  <w:num w:numId="9" w16cid:durableId="440413528">
    <w:abstractNumId w:val="5"/>
  </w:num>
  <w:num w:numId="10" w16cid:durableId="486868849">
    <w:abstractNumId w:val="9"/>
  </w:num>
  <w:num w:numId="11" w16cid:durableId="236404680">
    <w:abstractNumId w:val="0"/>
  </w:num>
  <w:num w:numId="12" w16cid:durableId="142965199">
    <w:abstractNumId w:val="2"/>
  </w:num>
  <w:num w:numId="13" w16cid:durableId="990476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DB"/>
    <w:rsid w:val="0000049D"/>
    <w:rsid w:val="0000078B"/>
    <w:rsid w:val="000030E4"/>
    <w:rsid w:val="0001230D"/>
    <w:rsid w:val="000159F6"/>
    <w:rsid w:val="0002792E"/>
    <w:rsid w:val="00032A4F"/>
    <w:rsid w:val="000348E9"/>
    <w:rsid w:val="000351D4"/>
    <w:rsid w:val="000361C2"/>
    <w:rsid w:val="000372AC"/>
    <w:rsid w:val="0004040C"/>
    <w:rsid w:val="00044FDD"/>
    <w:rsid w:val="00047C8D"/>
    <w:rsid w:val="000506F9"/>
    <w:rsid w:val="00056C9F"/>
    <w:rsid w:val="00073353"/>
    <w:rsid w:val="000766DE"/>
    <w:rsid w:val="00080293"/>
    <w:rsid w:val="000805F7"/>
    <w:rsid w:val="00083ECD"/>
    <w:rsid w:val="000857EB"/>
    <w:rsid w:val="000863EB"/>
    <w:rsid w:val="00094893"/>
    <w:rsid w:val="000952DD"/>
    <w:rsid w:val="000A01D3"/>
    <w:rsid w:val="000A1923"/>
    <w:rsid w:val="000A4A8A"/>
    <w:rsid w:val="000B0FB7"/>
    <w:rsid w:val="000B15C4"/>
    <w:rsid w:val="000B2195"/>
    <w:rsid w:val="000B3EB5"/>
    <w:rsid w:val="000B7ED7"/>
    <w:rsid w:val="000C31EC"/>
    <w:rsid w:val="000C4D94"/>
    <w:rsid w:val="000D06DD"/>
    <w:rsid w:val="000D1657"/>
    <w:rsid w:val="000E0B9D"/>
    <w:rsid w:val="000E7EBF"/>
    <w:rsid w:val="000F3EC1"/>
    <w:rsid w:val="000F409C"/>
    <w:rsid w:val="000F4812"/>
    <w:rsid w:val="000F5849"/>
    <w:rsid w:val="000F649A"/>
    <w:rsid w:val="000F75F9"/>
    <w:rsid w:val="00100901"/>
    <w:rsid w:val="00101B03"/>
    <w:rsid w:val="0010482C"/>
    <w:rsid w:val="001052CB"/>
    <w:rsid w:val="00105437"/>
    <w:rsid w:val="00110CC4"/>
    <w:rsid w:val="00115DB3"/>
    <w:rsid w:val="00124408"/>
    <w:rsid w:val="00134B35"/>
    <w:rsid w:val="00137B8D"/>
    <w:rsid w:val="00141D44"/>
    <w:rsid w:val="0014701E"/>
    <w:rsid w:val="00151C20"/>
    <w:rsid w:val="00155C57"/>
    <w:rsid w:val="00164AC1"/>
    <w:rsid w:val="00167267"/>
    <w:rsid w:val="001678A0"/>
    <w:rsid w:val="00174E15"/>
    <w:rsid w:val="001762B4"/>
    <w:rsid w:val="00181E46"/>
    <w:rsid w:val="00186879"/>
    <w:rsid w:val="00186D96"/>
    <w:rsid w:val="00192403"/>
    <w:rsid w:val="001954D9"/>
    <w:rsid w:val="00196604"/>
    <w:rsid w:val="00196C0D"/>
    <w:rsid w:val="001A41A8"/>
    <w:rsid w:val="001B2494"/>
    <w:rsid w:val="001B707D"/>
    <w:rsid w:val="001B7BDF"/>
    <w:rsid w:val="001C2393"/>
    <w:rsid w:val="001C6295"/>
    <w:rsid w:val="001D1783"/>
    <w:rsid w:val="001D57F7"/>
    <w:rsid w:val="001D5FAA"/>
    <w:rsid w:val="001E260F"/>
    <w:rsid w:val="001F2CB2"/>
    <w:rsid w:val="001F3070"/>
    <w:rsid w:val="001F37D0"/>
    <w:rsid w:val="001F7872"/>
    <w:rsid w:val="00204D1E"/>
    <w:rsid w:val="0021339F"/>
    <w:rsid w:val="00215082"/>
    <w:rsid w:val="00216EE0"/>
    <w:rsid w:val="00220812"/>
    <w:rsid w:val="002334D1"/>
    <w:rsid w:val="00236D21"/>
    <w:rsid w:val="00242C86"/>
    <w:rsid w:val="00244DA6"/>
    <w:rsid w:val="0024626C"/>
    <w:rsid w:val="00253431"/>
    <w:rsid w:val="00256BF2"/>
    <w:rsid w:val="002619DE"/>
    <w:rsid w:val="00263649"/>
    <w:rsid w:val="00265437"/>
    <w:rsid w:val="002710C5"/>
    <w:rsid w:val="002715E4"/>
    <w:rsid w:val="0027324A"/>
    <w:rsid w:val="002751A8"/>
    <w:rsid w:val="00280885"/>
    <w:rsid w:val="00283441"/>
    <w:rsid w:val="002913C2"/>
    <w:rsid w:val="002A0C0D"/>
    <w:rsid w:val="002A706B"/>
    <w:rsid w:val="002B34F7"/>
    <w:rsid w:val="002B40D8"/>
    <w:rsid w:val="002B6B61"/>
    <w:rsid w:val="002D2FF8"/>
    <w:rsid w:val="002D7233"/>
    <w:rsid w:val="002E17D0"/>
    <w:rsid w:val="002E5C8D"/>
    <w:rsid w:val="002F1DF9"/>
    <w:rsid w:val="002F2B65"/>
    <w:rsid w:val="002F49BF"/>
    <w:rsid w:val="00300EFD"/>
    <w:rsid w:val="00303EE3"/>
    <w:rsid w:val="00310EAE"/>
    <w:rsid w:val="00312E84"/>
    <w:rsid w:val="003136CB"/>
    <w:rsid w:val="003140C3"/>
    <w:rsid w:val="0031460A"/>
    <w:rsid w:val="00317C1A"/>
    <w:rsid w:val="003341ED"/>
    <w:rsid w:val="00335F47"/>
    <w:rsid w:val="0035101E"/>
    <w:rsid w:val="0035150D"/>
    <w:rsid w:val="003535B3"/>
    <w:rsid w:val="00374599"/>
    <w:rsid w:val="00375DD1"/>
    <w:rsid w:val="00380008"/>
    <w:rsid w:val="00383A79"/>
    <w:rsid w:val="00383C4A"/>
    <w:rsid w:val="003967C5"/>
    <w:rsid w:val="003976D5"/>
    <w:rsid w:val="003A0D0D"/>
    <w:rsid w:val="003A298A"/>
    <w:rsid w:val="003A4B0E"/>
    <w:rsid w:val="003A59B1"/>
    <w:rsid w:val="003B3233"/>
    <w:rsid w:val="003B49AE"/>
    <w:rsid w:val="003B5118"/>
    <w:rsid w:val="003C3C76"/>
    <w:rsid w:val="003C3FD1"/>
    <w:rsid w:val="003D0436"/>
    <w:rsid w:val="003D34BE"/>
    <w:rsid w:val="003E2301"/>
    <w:rsid w:val="004009C8"/>
    <w:rsid w:val="00400BE2"/>
    <w:rsid w:val="00404EA8"/>
    <w:rsid w:val="00410928"/>
    <w:rsid w:val="00412CF0"/>
    <w:rsid w:val="00413748"/>
    <w:rsid w:val="00422D13"/>
    <w:rsid w:val="00424D4B"/>
    <w:rsid w:val="00427626"/>
    <w:rsid w:val="0043521B"/>
    <w:rsid w:val="0044062C"/>
    <w:rsid w:val="00446DC7"/>
    <w:rsid w:val="00452758"/>
    <w:rsid w:val="00454282"/>
    <w:rsid w:val="00473B64"/>
    <w:rsid w:val="0047640B"/>
    <w:rsid w:val="0047749A"/>
    <w:rsid w:val="00487C0D"/>
    <w:rsid w:val="004970FF"/>
    <w:rsid w:val="004A252F"/>
    <w:rsid w:val="004B12DA"/>
    <w:rsid w:val="004C063A"/>
    <w:rsid w:val="004C2E9F"/>
    <w:rsid w:val="004C5E2D"/>
    <w:rsid w:val="004E383C"/>
    <w:rsid w:val="004F556D"/>
    <w:rsid w:val="004F6725"/>
    <w:rsid w:val="004F6B82"/>
    <w:rsid w:val="004F7E61"/>
    <w:rsid w:val="00505296"/>
    <w:rsid w:val="005108EF"/>
    <w:rsid w:val="00515EB4"/>
    <w:rsid w:val="005163CB"/>
    <w:rsid w:val="00517010"/>
    <w:rsid w:val="00517469"/>
    <w:rsid w:val="00533725"/>
    <w:rsid w:val="00551FC7"/>
    <w:rsid w:val="00555D1F"/>
    <w:rsid w:val="00556483"/>
    <w:rsid w:val="00566BE6"/>
    <w:rsid w:val="005709CE"/>
    <w:rsid w:val="00572C40"/>
    <w:rsid w:val="00575C52"/>
    <w:rsid w:val="005761B6"/>
    <w:rsid w:val="00580A0D"/>
    <w:rsid w:val="0058120D"/>
    <w:rsid w:val="00581478"/>
    <w:rsid w:val="005841AD"/>
    <w:rsid w:val="0059155A"/>
    <w:rsid w:val="00591C26"/>
    <w:rsid w:val="00594C70"/>
    <w:rsid w:val="005A3AF5"/>
    <w:rsid w:val="005A48F7"/>
    <w:rsid w:val="005C7986"/>
    <w:rsid w:val="005D2A99"/>
    <w:rsid w:val="005D50D7"/>
    <w:rsid w:val="005E1BF5"/>
    <w:rsid w:val="005E385B"/>
    <w:rsid w:val="005E3B11"/>
    <w:rsid w:val="005E44E1"/>
    <w:rsid w:val="005F2787"/>
    <w:rsid w:val="005F42BC"/>
    <w:rsid w:val="005F76C7"/>
    <w:rsid w:val="00602D23"/>
    <w:rsid w:val="00604B95"/>
    <w:rsid w:val="00640C21"/>
    <w:rsid w:val="006432C7"/>
    <w:rsid w:val="00644CA5"/>
    <w:rsid w:val="0065556A"/>
    <w:rsid w:val="006569DD"/>
    <w:rsid w:val="00661F02"/>
    <w:rsid w:val="00664E2D"/>
    <w:rsid w:val="006662CE"/>
    <w:rsid w:val="00667845"/>
    <w:rsid w:val="00681AD8"/>
    <w:rsid w:val="0069098E"/>
    <w:rsid w:val="00696513"/>
    <w:rsid w:val="006A4DA7"/>
    <w:rsid w:val="006A58DD"/>
    <w:rsid w:val="006B2E6C"/>
    <w:rsid w:val="006C4A5C"/>
    <w:rsid w:val="006C523D"/>
    <w:rsid w:val="006C64DD"/>
    <w:rsid w:val="006C6B8D"/>
    <w:rsid w:val="006D233C"/>
    <w:rsid w:val="006E0DED"/>
    <w:rsid w:val="006E1CBD"/>
    <w:rsid w:val="006F49EC"/>
    <w:rsid w:val="006F666D"/>
    <w:rsid w:val="0070158D"/>
    <w:rsid w:val="00703FCA"/>
    <w:rsid w:val="00704987"/>
    <w:rsid w:val="00706951"/>
    <w:rsid w:val="0071339E"/>
    <w:rsid w:val="00724D7C"/>
    <w:rsid w:val="007270E5"/>
    <w:rsid w:val="00735B0F"/>
    <w:rsid w:val="00744EB8"/>
    <w:rsid w:val="0074595B"/>
    <w:rsid w:val="00751422"/>
    <w:rsid w:val="0075401B"/>
    <w:rsid w:val="007540C9"/>
    <w:rsid w:val="00771F76"/>
    <w:rsid w:val="00772089"/>
    <w:rsid w:val="00773684"/>
    <w:rsid w:val="00777266"/>
    <w:rsid w:val="007910A5"/>
    <w:rsid w:val="00792E23"/>
    <w:rsid w:val="007A296A"/>
    <w:rsid w:val="007A2ACA"/>
    <w:rsid w:val="007B3CFE"/>
    <w:rsid w:val="007B6AA7"/>
    <w:rsid w:val="007C0F29"/>
    <w:rsid w:val="007C4FAE"/>
    <w:rsid w:val="007C5B00"/>
    <w:rsid w:val="007D77CD"/>
    <w:rsid w:val="007F26A1"/>
    <w:rsid w:val="007F3DA6"/>
    <w:rsid w:val="007F49D8"/>
    <w:rsid w:val="007F5F83"/>
    <w:rsid w:val="008123B4"/>
    <w:rsid w:val="0081357B"/>
    <w:rsid w:val="00815BE4"/>
    <w:rsid w:val="00815CC6"/>
    <w:rsid w:val="008176D3"/>
    <w:rsid w:val="008328B5"/>
    <w:rsid w:val="00833712"/>
    <w:rsid w:val="00834C6D"/>
    <w:rsid w:val="0084083D"/>
    <w:rsid w:val="008468D4"/>
    <w:rsid w:val="00851D6E"/>
    <w:rsid w:val="008631BA"/>
    <w:rsid w:val="00867EF3"/>
    <w:rsid w:val="00895F54"/>
    <w:rsid w:val="00896BE1"/>
    <w:rsid w:val="008A2A5D"/>
    <w:rsid w:val="008A3525"/>
    <w:rsid w:val="008A4E4E"/>
    <w:rsid w:val="008A764A"/>
    <w:rsid w:val="008B632D"/>
    <w:rsid w:val="008B7E2F"/>
    <w:rsid w:val="008D1A53"/>
    <w:rsid w:val="008D2C50"/>
    <w:rsid w:val="008D553E"/>
    <w:rsid w:val="008D7307"/>
    <w:rsid w:val="008F5BFB"/>
    <w:rsid w:val="008F657A"/>
    <w:rsid w:val="00906B6F"/>
    <w:rsid w:val="009102EB"/>
    <w:rsid w:val="00916953"/>
    <w:rsid w:val="009379EE"/>
    <w:rsid w:val="00951968"/>
    <w:rsid w:val="00952E52"/>
    <w:rsid w:val="00953CD3"/>
    <w:rsid w:val="00956297"/>
    <w:rsid w:val="00957A3A"/>
    <w:rsid w:val="0096515A"/>
    <w:rsid w:val="00965D53"/>
    <w:rsid w:val="00974299"/>
    <w:rsid w:val="00976575"/>
    <w:rsid w:val="00976785"/>
    <w:rsid w:val="00983D80"/>
    <w:rsid w:val="0098791C"/>
    <w:rsid w:val="0099266E"/>
    <w:rsid w:val="009930FF"/>
    <w:rsid w:val="009A755B"/>
    <w:rsid w:val="009C0E2A"/>
    <w:rsid w:val="009D2774"/>
    <w:rsid w:val="009D7671"/>
    <w:rsid w:val="00A002BF"/>
    <w:rsid w:val="00A02E02"/>
    <w:rsid w:val="00A055A1"/>
    <w:rsid w:val="00A10A25"/>
    <w:rsid w:val="00A12DCC"/>
    <w:rsid w:val="00A30CF6"/>
    <w:rsid w:val="00A41612"/>
    <w:rsid w:val="00A42695"/>
    <w:rsid w:val="00A443C4"/>
    <w:rsid w:val="00A459D8"/>
    <w:rsid w:val="00A5200F"/>
    <w:rsid w:val="00A537EC"/>
    <w:rsid w:val="00A55547"/>
    <w:rsid w:val="00A60E0A"/>
    <w:rsid w:val="00A66C32"/>
    <w:rsid w:val="00A71656"/>
    <w:rsid w:val="00A762ED"/>
    <w:rsid w:val="00A76A01"/>
    <w:rsid w:val="00A7787F"/>
    <w:rsid w:val="00A81F07"/>
    <w:rsid w:val="00A835B1"/>
    <w:rsid w:val="00A86CEF"/>
    <w:rsid w:val="00A93572"/>
    <w:rsid w:val="00A97741"/>
    <w:rsid w:val="00AA07F9"/>
    <w:rsid w:val="00AA14F4"/>
    <w:rsid w:val="00AB1527"/>
    <w:rsid w:val="00AB2DB4"/>
    <w:rsid w:val="00AB7232"/>
    <w:rsid w:val="00AC1963"/>
    <w:rsid w:val="00AC4D10"/>
    <w:rsid w:val="00AC5718"/>
    <w:rsid w:val="00AC641E"/>
    <w:rsid w:val="00AD6451"/>
    <w:rsid w:val="00AD6CD0"/>
    <w:rsid w:val="00AD7C4B"/>
    <w:rsid w:val="00AE2A03"/>
    <w:rsid w:val="00AE5264"/>
    <w:rsid w:val="00AF5EE2"/>
    <w:rsid w:val="00AF6B9B"/>
    <w:rsid w:val="00B069C3"/>
    <w:rsid w:val="00B102E0"/>
    <w:rsid w:val="00B20966"/>
    <w:rsid w:val="00B26B95"/>
    <w:rsid w:val="00B30BD4"/>
    <w:rsid w:val="00B3173E"/>
    <w:rsid w:val="00B31CEA"/>
    <w:rsid w:val="00B31D05"/>
    <w:rsid w:val="00B34904"/>
    <w:rsid w:val="00B35E9D"/>
    <w:rsid w:val="00B37B45"/>
    <w:rsid w:val="00B37B90"/>
    <w:rsid w:val="00B41449"/>
    <w:rsid w:val="00B51552"/>
    <w:rsid w:val="00B55434"/>
    <w:rsid w:val="00B55F72"/>
    <w:rsid w:val="00B5669A"/>
    <w:rsid w:val="00B602DB"/>
    <w:rsid w:val="00B629C8"/>
    <w:rsid w:val="00B70234"/>
    <w:rsid w:val="00B710DA"/>
    <w:rsid w:val="00B71675"/>
    <w:rsid w:val="00B7603F"/>
    <w:rsid w:val="00B80C9A"/>
    <w:rsid w:val="00B811EC"/>
    <w:rsid w:val="00B81853"/>
    <w:rsid w:val="00B841F8"/>
    <w:rsid w:val="00B915DF"/>
    <w:rsid w:val="00B91914"/>
    <w:rsid w:val="00B91CCB"/>
    <w:rsid w:val="00B91CD1"/>
    <w:rsid w:val="00B92F7A"/>
    <w:rsid w:val="00BA484D"/>
    <w:rsid w:val="00BB179C"/>
    <w:rsid w:val="00BB1958"/>
    <w:rsid w:val="00BB424A"/>
    <w:rsid w:val="00BB5D80"/>
    <w:rsid w:val="00BD670E"/>
    <w:rsid w:val="00BE0377"/>
    <w:rsid w:val="00BF344B"/>
    <w:rsid w:val="00BF6153"/>
    <w:rsid w:val="00C01BBE"/>
    <w:rsid w:val="00C071CB"/>
    <w:rsid w:val="00C1152F"/>
    <w:rsid w:val="00C12520"/>
    <w:rsid w:val="00C129B7"/>
    <w:rsid w:val="00C13245"/>
    <w:rsid w:val="00C138C5"/>
    <w:rsid w:val="00C22002"/>
    <w:rsid w:val="00C23B17"/>
    <w:rsid w:val="00C26E58"/>
    <w:rsid w:val="00C366BF"/>
    <w:rsid w:val="00C36C43"/>
    <w:rsid w:val="00C40CF9"/>
    <w:rsid w:val="00C423C5"/>
    <w:rsid w:val="00C47805"/>
    <w:rsid w:val="00C51752"/>
    <w:rsid w:val="00C60D6F"/>
    <w:rsid w:val="00C61A75"/>
    <w:rsid w:val="00C7753C"/>
    <w:rsid w:val="00C80C2D"/>
    <w:rsid w:val="00C8529C"/>
    <w:rsid w:val="00C97A1B"/>
    <w:rsid w:val="00CA1613"/>
    <w:rsid w:val="00CA31FE"/>
    <w:rsid w:val="00CA4D80"/>
    <w:rsid w:val="00CA72BC"/>
    <w:rsid w:val="00CB00C1"/>
    <w:rsid w:val="00CB12B5"/>
    <w:rsid w:val="00CB3621"/>
    <w:rsid w:val="00CB5B5E"/>
    <w:rsid w:val="00CC74DB"/>
    <w:rsid w:val="00CD2E08"/>
    <w:rsid w:val="00CD4DA0"/>
    <w:rsid w:val="00CD62C9"/>
    <w:rsid w:val="00CE1082"/>
    <w:rsid w:val="00CE35F3"/>
    <w:rsid w:val="00CE653C"/>
    <w:rsid w:val="00CF0C35"/>
    <w:rsid w:val="00CF0EA5"/>
    <w:rsid w:val="00CF2C5F"/>
    <w:rsid w:val="00CF5387"/>
    <w:rsid w:val="00D027B8"/>
    <w:rsid w:val="00D04B45"/>
    <w:rsid w:val="00D10BAE"/>
    <w:rsid w:val="00D16371"/>
    <w:rsid w:val="00D20A46"/>
    <w:rsid w:val="00D251CC"/>
    <w:rsid w:val="00D350A9"/>
    <w:rsid w:val="00D409B2"/>
    <w:rsid w:val="00D44028"/>
    <w:rsid w:val="00D4533D"/>
    <w:rsid w:val="00D565B4"/>
    <w:rsid w:val="00D65A9B"/>
    <w:rsid w:val="00D675D8"/>
    <w:rsid w:val="00D759ED"/>
    <w:rsid w:val="00D84AD4"/>
    <w:rsid w:val="00D86E28"/>
    <w:rsid w:val="00D972AB"/>
    <w:rsid w:val="00D976A7"/>
    <w:rsid w:val="00DA1BE2"/>
    <w:rsid w:val="00DB42CC"/>
    <w:rsid w:val="00DB692E"/>
    <w:rsid w:val="00DC27F0"/>
    <w:rsid w:val="00DC3E49"/>
    <w:rsid w:val="00DC6218"/>
    <w:rsid w:val="00DD4B6F"/>
    <w:rsid w:val="00DE757B"/>
    <w:rsid w:val="00DF01B6"/>
    <w:rsid w:val="00DF079E"/>
    <w:rsid w:val="00DF7E7D"/>
    <w:rsid w:val="00E00376"/>
    <w:rsid w:val="00E0320D"/>
    <w:rsid w:val="00E050F1"/>
    <w:rsid w:val="00E06D72"/>
    <w:rsid w:val="00E139A1"/>
    <w:rsid w:val="00E163D1"/>
    <w:rsid w:val="00E17745"/>
    <w:rsid w:val="00E229F3"/>
    <w:rsid w:val="00E317BD"/>
    <w:rsid w:val="00E32CAF"/>
    <w:rsid w:val="00E3522C"/>
    <w:rsid w:val="00E42A44"/>
    <w:rsid w:val="00E50C98"/>
    <w:rsid w:val="00E5490F"/>
    <w:rsid w:val="00E5633A"/>
    <w:rsid w:val="00E57731"/>
    <w:rsid w:val="00E57CC9"/>
    <w:rsid w:val="00E60A05"/>
    <w:rsid w:val="00E618B8"/>
    <w:rsid w:val="00E755F4"/>
    <w:rsid w:val="00E76E99"/>
    <w:rsid w:val="00E81FC2"/>
    <w:rsid w:val="00E906C7"/>
    <w:rsid w:val="00E917CC"/>
    <w:rsid w:val="00E97DC4"/>
    <w:rsid w:val="00EA050C"/>
    <w:rsid w:val="00EB5777"/>
    <w:rsid w:val="00EC1FA3"/>
    <w:rsid w:val="00EC210D"/>
    <w:rsid w:val="00EC2289"/>
    <w:rsid w:val="00EC530C"/>
    <w:rsid w:val="00ED05DC"/>
    <w:rsid w:val="00ED264A"/>
    <w:rsid w:val="00ED434B"/>
    <w:rsid w:val="00ED60DC"/>
    <w:rsid w:val="00EE0A45"/>
    <w:rsid w:val="00EE4810"/>
    <w:rsid w:val="00F00423"/>
    <w:rsid w:val="00F0268B"/>
    <w:rsid w:val="00F0518E"/>
    <w:rsid w:val="00F32942"/>
    <w:rsid w:val="00F352AB"/>
    <w:rsid w:val="00F37416"/>
    <w:rsid w:val="00F4283D"/>
    <w:rsid w:val="00F43538"/>
    <w:rsid w:val="00F45C7C"/>
    <w:rsid w:val="00F65582"/>
    <w:rsid w:val="00F742FB"/>
    <w:rsid w:val="00F77E7A"/>
    <w:rsid w:val="00F85059"/>
    <w:rsid w:val="00F85642"/>
    <w:rsid w:val="00F900DB"/>
    <w:rsid w:val="00F9033E"/>
    <w:rsid w:val="00F927DA"/>
    <w:rsid w:val="00F930AA"/>
    <w:rsid w:val="00F961EA"/>
    <w:rsid w:val="00FA2EEA"/>
    <w:rsid w:val="00FB0720"/>
    <w:rsid w:val="00FC3707"/>
    <w:rsid w:val="00FC4CCC"/>
    <w:rsid w:val="00FC5429"/>
    <w:rsid w:val="00FD016F"/>
    <w:rsid w:val="00FD054C"/>
    <w:rsid w:val="00FD435F"/>
    <w:rsid w:val="00FE0E24"/>
    <w:rsid w:val="00FE142A"/>
    <w:rsid w:val="00FE3643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652"/>
  <w15:docId w15:val="{F4E58D38-9C72-4153-AF89-64826AA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23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3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FC4CCC"/>
    <w:pPr>
      <w:ind w:left="708"/>
    </w:pPr>
  </w:style>
  <w:style w:type="paragraph" w:customStyle="1" w:styleId="KOBtytu">
    <w:name w:val="KOB tytuł"/>
    <w:next w:val="Normalny"/>
    <w:rsid w:val="00BF344B"/>
    <w:pPr>
      <w:framePr w:hSpace="142" w:wrap="around" w:vAnchor="page" w:hAnchor="text" w:xAlign="center" w:yAlign="center"/>
      <w:spacing w:after="0" w:line="240" w:lineRule="auto"/>
      <w:suppressOverlap/>
      <w:jc w:val="center"/>
    </w:pPr>
    <w:rPr>
      <w:rFonts w:ascii="Verdana" w:eastAsia="Times New Roman" w:hAnsi="Verdana" w:cs="Times New Roman"/>
      <w:b/>
      <w:i/>
      <w:caps/>
      <w:sz w:val="40"/>
      <w:szCs w:val="40"/>
      <w:lang w:eastAsia="pl-PL"/>
    </w:rPr>
  </w:style>
  <w:style w:type="character" w:customStyle="1" w:styleId="Teksttreci">
    <w:name w:val="Tekst treści_"/>
    <w:basedOn w:val="Domylnaczcionkaakapitu"/>
    <w:link w:val="Teksttreci0"/>
    <w:rsid w:val="0014701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701E"/>
    <w:pPr>
      <w:widowControl w:val="0"/>
      <w:shd w:val="clear" w:color="auto" w:fill="FFFFFF"/>
      <w:spacing w:before="60" w:after="60" w:line="274" w:lineRule="exact"/>
      <w:ind w:hanging="360"/>
      <w:jc w:val="both"/>
    </w:pPr>
    <w:rPr>
      <w:i/>
      <w:iCs/>
      <w:sz w:val="22"/>
      <w:szCs w:val="22"/>
      <w:lang w:eastAsia="en-US"/>
    </w:rPr>
  </w:style>
  <w:style w:type="character" w:customStyle="1" w:styleId="TeksttreciBezkursywy">
    <w:name w:val="Tekst treści + Bez kursywy"/>
    <w:basedOn w:val="Teksttreci"/>
    <w:rsid w:val="001470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/>
    </w:rPr>
  </w:style>
  <w:style w:type="character" w:customStyle="1" w:styleId="PogrubienieTeksttreci10ptBezkursywy">
    <w:name w:val="Pogrubienie;Tekst treści + 10 pt;Bez kursywy"/>
    <w:basedOn w:val="Teksttreci"/>
    <w:rsid w:val="001470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TeksttreciLucidaSansUnicode10ptBezkursywy">
    <w:name w:val="Tekst treści + Lucida Sans Unicode;10 pt;Bez kursywy"/>
    <w:basedOn w:val="Teksttreci"/>
    <w:rsid w:val="0014701E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PogrubienieTeksttreciSegoeUI105ptBezkursywy">
    <w:name w:val="Pogrubienie;Tekst treści + Segoe UI;10;5 pt;Bez kursywy"/>
    <w:basedOn w:val="Teksttreci"/>
    <w:rsid w:val="001470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77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66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6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6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5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51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1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A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A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59FA5-3E51-40A2-B5E4-2BA67D5C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Zapytania ofertowego</dc:title>
  <dc:creator>Adam Bakanowski</dc:creator>
  <cp:lastModifiedBy>Michalska Sylwia (ZZW)</cp:lastModifiedBy>
  <cp:revision>14</cp:revision>
  <cp:lastPrinted>2022-08-26T11:31:00Z</cp:lastPrinted>
  <dcterms:created xsi:type="dcterms:W3CDTF">2025-10-14T12:42:00Z</dcterms:created>
  <dcterms:modified xsi:type="dcterms:W3CDTF">2026-05-20T08:28:00Z</dcterms:modified>
</cp:coreProperties>
</file>