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AE3E" w14:textId="609F3C39" w:rsidR="00B24760" w:rsidRPr="000A37F1" w:rsidRDefault="00C62F98" w:rsidP="00801069">
      <w:pPr>
        <w:pStyle w:val="Nagwek1"/>
        <w:numPr>
          <w:ilvl w:val="0"/>
          <w:numId w:val="0"/>
        </w:numPr>
        <w:spacing w:line="360" w:lineRule="auto"/>
        <w:ind w:left="720"/>
        <w:rPr>
          <w:rFonts w:cstheme="minorHAnsi"/>
          <w:bCs/>
          <w:szCs w:val="22"/>
        </w:rPr>
      </w:pPr>
      <w:r w:rsidRPr="00C62F98">
        <w:rPr>
          <w:rFonts w:cstheme="minorHAnsi"/>
          <w:b/>
          <w:szCs w:val="22"/>
        </w:rPr>
        <w:t>Szczegółowy opis przedmiotu zamówienia pod nazwą: „</w:t>
      </w:r>
      <w:r w:rsidR="000A37F1">
        <w:rPr>
          <w:rFonts w:cstheme="minorHAnsi"/>
          <w:b/>
          <w:szCs w:val="22"/>
        </w:rPr>
        <w:t>W</w:t>
      </w:r>
      <w:r w:rsidR="000A37F1" w:rsidRPr="000A37F1">
        <w:rPr>
          <w:rFonts w:cstheme="minorHAnsi"/>
          <w:b/>
          <w:szCs w:val="22"/>
        </w:rPr>
        <w:t xml:space="preserve">ykonanie badań próbek gleb pobranych na terenach zieleni m.st. </w:t>
      </w:r>
      <w:r w:rsidR="007B4973" w:rsidRPr="000A37F1">
        <w:rPr>
          <w:rFonts w:cstheme="minorHAnsi"/>
          <w:b/>
          <w:szCs w:val="22"/>
        </w:rPr>
        <w:t>Warszawy, powierzonych</w:t>
      </w:r>
      <w:r w:rsidR="000A37F1" w:rsidRPr="000A37F1">
        <w:rPr>
          <w:rFonts w:cstheme="minorHAnsi"/>
          <w:bCs/>
          <w:szCs w:val="22"/>
        </w:rPr>
        <w:t xml:space="preserve"> w zarządzanie </w:t>
      </w:r>
      <w:r w:rsidR="007B4973" w:rsidRPr="000A37F1">
        <w:rPr>
          <w:rFonts w:cstheme="minorHAnsi"/>
          <w:bCs/>
          <w:szCs w:val="22"/>
        </w:rPr>
        <w:t xml:space="preserve">i </w:t>
      </w:r>
      <w:r w:rsidR="007B4973">
        <w:rPr>
          <w:rFonts w:cstheme="minorHAnsi"/>
          <w:bCs/>
          <w:szCs w:val="22"/>
        </w:rPr>
        <w:t>administrowanie</w:t>
      </w:r>
      <w:r w:rsidR="000A37F1" w:rsidRPr="000A37F1">
        <w:rPr>
          <w:rFonts w:cstheme="minorHAnsi"/>
          <w:bCs/>
          <w:szCs w:val="22"/>
        </w:rPr>
        <w:t xml:space="preserve"> Zarządowi Zieleni m.st. Warszawy.</w:t>
      </w:r>
      <w:r w:rsidRPr="000A37F1">
        <w:rPr>
          <w:rFonts w:cstheme="minorHAnsi"/>
          <w:bCs/>
          <w:szCs w:val="22"/>
        </w:rPr>
        <w:t>”</w:t>
      </w:r>
      <w:r w:rsidR="003045A1">
        <w:rPr>
          <w:rFonts w:cstheme="minorHAnsi"/>
          <w:bCs/>
          <w:szCs w:val="22"/>
        </w:rPr>
        <w:t>.</w:t>
      </w:r>
    </w:p>
    <w:p w14:paraId="4BE8DDBB" w14:textId="4CF15062" w:rsidR="00893FCF" w:rsidRPr="00C62F98" w:rsidRDefault="00893FCF" w:rsidP="00801069">
      <w:pPr>
        <w:pStyle w:val="Nagwek2"/>
        <w:numPr>
          <w:ilvl w:val="0"/>
          <w:numId w:val="0"/>
        </w:numPr>
        <w:spacing w:line="360" w:lineRule="auto"/>
        <w:ind w:left="709"/>
        <w:rPr>
          <w:rFonts w:cstheme="minorHAnsi"/>
          <w:color w:val="000000" w:themeColor="text1"/>
          <w:szCs w:val="22"/>
        </w:rPr>
      </w:pPr>
      <w:r w:rsidRPr="00C62F98">
        <w:rPr>
          <w:rFonts w:cstheme="minorHAnsi"/>
          <w:color w:val="000000" w:themeColor="text1"/>
          <w:szCs w:val="22"/>
        </w:rPr>
        <w:t>Warunki wykonania umowy:</w:t>
      </w:r>
    </w:p>
    <w:p w14:paraId="038DC95C" w14:textId="59D1F9A2" w:rsidR="00C62F98" w:rsidRDefault="00C62F98" w:rsidP="00C62F98">
      <w:pPr>
        <w:spacing w:line="360" w:lineRule="auto"/>
      </w:pPr>
      <w:r>
        <w:t xml:space="preserve">Termin wykonania przedmiotu umowy obejmuje </w:t>
      </w:r>
      <w:r w:rsidRPr="00C62F98">
        <w:t xml:space="preserve">okres </w:t>
      </w:r>
      <w:bookmarkStart w:id="0" w:name="_Hlk126750832"/>
      <w:r w:rsidRPr="00C62F98">
        <w:t xml:space="preserve">od dnia zawarcia Umowy do </w:t>
      </w:r>
      <w:r w:rsidRPr="00610CE3">
        <w:rPr>
          <w:b/>
          <w:bCs/>
        </w:rPr>
        <w:t>30.11.202</w:t>
      </w:r>
      <w:r w:rsidR="00610CE3" w:rsidRPr="00610CE3">
        <w:rPr>
          <w:b/>
          <w:bCs/>
        </w:rPr>
        <w:t>6</w:t>
      </w:r>
      <w:r w:rsidRPr="00610CE3">
        <w:rPr>
          <w:b/>
          <w:bCs/>
        </w:rPr>
        <w:t xml:space="preserve"> r.</w:t>
      </w:r>
      <w:bookmarkEnd w:id="0"/>
    </w:p>
    <w:p w14:paraId="530A8DEA" w14:textId="739B5F39" w:rsidR="00C62F98" w:rsidRPr="006B5BCE" w:rsidRDefault="00C62F98" w:rsidP="00C62F98">
      <w:pPr>
        <w:spacing w:line="360" w:lineRule="auto"/>
      </w:pPr>
      <w:r>
        <w:t xml:space="preserve">Zakres prac będzie obejmować </w:t>
      </w:r>
      <w:r w:rsidR="00957044">
        <w:t xml:space="preserve">pobranie próbek gleb </w:t>
      </w:r>
      <w:r w:rsidR="00957044">
        <w:rPr>
          <w:rFonts w:cstheme="minorHAnsi"/>
          <w:bCs/>
        </w:rPr>
        <w:t>z górnych jej warstw (zwyczajowo około 20 cm głębokości) oraz analiz</w:t>
      </w:r>
      <w:r w:rsidR="000A37F1">
        <w:rPr>
          <w:rFonts w:cstheme="minorHAnsi"/>
          <w:bCs/>
        </w:rPr>
        <w:t>y</w:t>
      </w:r>
      <w:r w:rsidR="00957044">
        <w:rPr>
          <w:rFonts w:cstheme="minorHAnsi"/>
          <w:bCs/>
        </w:rPr>
        <w:t xml:space="preserve"> laboratoryjn</w:t>
      </w:r>
      <w:r w:rsidR="00655CD8">
        <w:rPr>
          <w:rFonts w:cstheme="minorHAnsi"/>
          <w:bCs/>
        </w:rPr>
        <w:t>e</w:t>
      </w:r>
      <w:r w:rsidR="00957044">
        <w:rPr>
          <w:rFonts w:cstheme="minorHAnsi"/>
          <w:bCs/>
        </w:rPr>
        <w:t xml:space="preserve"> wraz z opracowaniem ekspertyz identyfikujących ograniczenia lub problemy w rozwoju nowych lub istniejących </w:t>
      </w:r>
      <w:r w:rsidR="00957044" w:rsidRPr="004C70CD">
        <w:rPr>
          <w:rFonts w:cstheme="minorHAnsi"/>
          <w:bCs/>
        </w:rPr>
        <w:t>nasadze</w:t>
      </w:r>
      <w:r w:rsidR="00957044">
        <w:rPr>
          <w:rFonts w:cstheme="minorHAnsi"/>
          <w:bCs/>
        </w:rPr>
        <w:t>ń</w:t>
      </w:r>
      <w:r w:rsidR="00957044" w:rsidRPr="004C70CD">
        <w:rPr>
          <w:rFonts w:cstheme="minorHAnsi"/>
          <w:bCs/>
        </w:rPr>
        <w:t xml:space="preserve"> roślin drzewiastych </w:t>
      </w:r>
      <w:r w:rsidR="00957044">
        <w:rPr>
          <w:rFonts w:cstheme="minorHAnsi"/>
          <w:bCs/>
        </w:rPr>
        <w:t>wraz z zaleceniami wskazującymi konkretne rozwiązania w celu poprawy warunków glebowych dla wskazanych w zleceniu lokalizacji</w:t>
      </w:r>
      <w:r w:rsidR="00C72621">
        <w:t xml:space="preserve">. </w:t>
      </w:r>
      <w:r w:rsidR="00957044">
        <w:t>F</w:t>
      </w:r>
      <w:r w:rsidR="0036361E">
        <w:t xml:space="preserve">inalna </w:t>
      </w:r>
      <w:r w:rsidR="00C72621">
        <w:t xml:space="preserve">ilość badań </w:t>
      </w:r>
      <w:r w:rsidR="0036361E">
        <w:t>będzie wynikała z</w:t>
      </w:r>
      <w:r w:rsidR="007B4973">
        <w:t> </w:t>
      </w:r>
      <w:r w:rsidR="00DB2296">
        <w:t>założonego budżetu</w:t>
      </w:r>
      <w:r w:rsidR="007B4973">
        <w:t>.</w:t>
      </w:r>
    </w:p>
    <w:p w14:paraId="53A933A5" w14:textId="3E25D89F" w:rsidR="005C6172" w:rsidRDefault="005C6172" w:rsidP="00801069">
      <w:pPr>
        <w:spacing w:line="360" w:lineRule="auto"/>
      </w:pPr>
      <w:r w:rsidRPr="006B5BCE">
        <w:t>Wykonawca w trakcie wykonywania prac powinien posiadać przy sobie kserokopię umowy zawartej z Zamawiającym.</w:t>
      </w:r>
    </w:p>
    <w:p w14:paraId="0570D12A" w14:textId="7B6A688A" w:rsidR="0036361E" w:rsidRDefault="0036361E" w:rsidP="00801069">
      <w:pPr>
        <w:spacing w:line="360" w:lineRule="auto"/>
      </w:pPr>
      <w:r>
        <w:t>Niniejsze Zamówienie nie uwzględnia zatrudnienia podwykonawców na jakimkolwiek etapie prac.</w:t>
      </w:r>
    </w:p>
    <w:p w14:paraId="6B1C1735" w14:textId="331CB951" w:rsidR="0036361E" w:rsidRDefault="0036361E" w:rsidP="00801069">
      <w:pPr>
        <w:spacing w:line="360" w:lineRule="auto"/>
      </w:pPr>
      <w:r>
        <w:t>Przez cały czas trwania umowy, Wykonawca powinien zapewnić stały kontakt telefoniczny z przedstawicielem Wykonawcy w godzinach pracy.</w:t>
      </w:r>
    </w:p>
    <w:p w14:paraId="756ED65C" w14:textId="1DAF7F7D" w:rsidR="000E29B1" w:rsidRPr="006B5BCE" w:rsidRDefault="000E29B1" w:rsidP="00801069">
      <w:pPr>
        <w:spacing w:line="360" w:lineRule="auto"/>
      </w:pPr>
      <w:r w:rsidRPr="006B5BCE">
        <w:t xml:space="preserve">Wykonawca </w:t>
      </w:r>
      <w:r w:rsidR="00376DF6" w:rsidRPr="00372CE4">
        <w:rPr>
          <w:rFonts w:ascii="Calibri" w:hAnsi="Calibri" w:cs="Calibri"/>
          <w:bCs/>
        </w:rPr>
        <w:t xml:space="preserve">zobowiązuje się wykonać przedmiot Umowy zgodnie z obowiązującymi przepisami, </w:t>
      </w:r>
      <w:r w:rsidR="00376DF6" w:rsidRPr="00372CE4">
        <w:rPr>
          <w:rFonts w:ascii="Calibri" w:hAnsi="Calibri" w:cs="Calibri"/>
        </w:rPr>
        <w:t>normami</w:t>
      </w:r>
      <w:r w:rsidR="00376DF6" w:rsidRPr="00372CE4">
        <w:rPr>
          <w:rFonts w:ascii="Calibri" w:hAnsi="Calibri" w:cs="Calibri"/>
          <w:bCs/>
        </w:rPr>
        <w:t xml:space="preserve"> i standardami oraz przy zachowaniu należytej staranności, wymaganej od profesjonalisty</w:t>
      </w:r>
      <w:r w:rsidR="00EF4124">
        <w:rPr>
          <w:rFonts w:ascii="Calibri" w:hAnsi="Calibri" w:cs="Calibri"/>
          <w:bCs/>
        </w:rPr>
        <w:t xml:space="preserve"> w zakresie gleboznawstwa</w:t>
      </w:r>
      <w:r w:rsidR="00C35B8C">
        <w:rPr>
          <w:rFonts w:ascii="Calibri" w:hAnsi="Calibri" w:cs="Calibri"/>
          <w:bCs/>
        </w:rPr>
        <w:t>.</w:t>
      </w:r>
    </w:p>
    <w:p w14:paraId="63292D21" w14:textId="77777777" w:rsidR="00C35B8C" w:rsidRDefault="00C35B8C" w:rsidP="00801069">
      <w:pPr>
        <w:spacing w:line="360" w:lineRule="auto"/>
      </w:pPr>
      <w:r w:rsidRPr="00372CE4">
        <w:rPr>
          <w:rFonts w:ascii="Calibri" w:hAnsi="Calibri" w:cs="Calibri"/>
        </w:rPr>
        <w:t>Wykonawca</w:t>
      </w:r>
      <w:r w:rsidRPr="00372CE4">
        <w:rPr>
          <w:rFonts w:ascii="Calibri" w:hAnsi="Calibri" w:cs="Calibri"/>
          <w:bCs/>
        </w:rPr>
        <w:t xml:space="preserve"> oświadcza i zapewnia, że posiada wiedzę, uprawnienia i doświadczenie oraz potencjał techniczno-ekonomiczny niezbędny do prawidłowego wykonania przedmiotu Umowy</w:t>
      </w:r>
      <w:r w:rsidRPr="006B5BCE">
        <w:t xml:space="preserve"> </w:t>
      </w:r>
    </w:p>
    <w:p w14:paraId="62A7ACAC" w14:textId="098CAE5D" w:rsidR="000E29B1" w:rsidRPr="006B5BCE" w:rsidRDefault="000E29B1" w:rsidP="00801069">
      <w:pPr>
        <w:spacing w:line="360" w:lineRule="auto"/>
      </w:pPr>
      <w:r w:rsidRPr="006B5BCE">
        <w:t xml:space="preserve">W przypadku </w:t>
      </w:r>
      <w:r w:rsidR="00D20EEE">
        <w:t xml:space="preserve">problemów w trakcie wykonywania przedmiotu Umowy lub </w:t>
      </w:r>
      <w:r w:rsidRPr="006B5BCE">
        <w:t>uwag</w:t>
      </w:r>
      <w:r w:rsidR="00D20EEE">
        <w:t xml:space="preserve">, Wykonawca jest zobowiązany do niezwłocznego powiadomienia Wykonawcy </w:t>
      </w:r>
      <w:r w:rsidRPr="006B5BCE">
        <w:t>telefonicznie lub ustnie</w:t>
      </w:r>
      <w:r w:rsidR="003605AB">
        <w:t xml:space="preserve"> o</w:t>
      </w:r>
      <w:r w:rsidR="00DB2296">
        <w:t> </w:t>
      </w:r>
      <w:r w:rsidR="003605AB">
        <w:t>zaistniałych problemach.</w:t>
      </w:r>
    </w:p>
    <w:p w14:paraId="2CDC6DC2" w14:textId="6FFBF28C" w:rsidR="000E29B1" w:rsidRDefault="000E29B1" w:rsidP="00801069">
      <w:pPr>
        <w:spacing w:line="360" w:lineRule="auto"/>
      </w:pPr>
      <w:r w:rsidRPr="006B5BCE">
        <w:t xml:space="preserve">Wykonawca zobowiązany jest do przekazywania raportów z </w:t>
      </w:r>
      <w:r w:rsidR="005F267B">
        <w:t xml:space="preserve">planowanego </w:t>
      </w:r>
      <w:r w:rsidRPr="006B5BCE">
        <w:t>rozpoczęcia i</w:t>
      </w:r>
      <w:r w:rsidR="003605AB">
        <w:t> </w:t>
      </w:r>
      <w:r w:rsidRPr="006B5BCE">
        <w:t>zakończenia wykonywanych prac wraz z datą, lokalizacją oraz planowanymi lub wykonanymi pracami</w:t>
      </w:r>
      <w:r w:rsidR="005F267B">
        <w:t xml:space="preserve"> minimum jeden dzień przed rozpoczęciem w/w prac. </w:t>
      </w:r>
    </w:p>
    <w:p w14:paraId="62514088" w14:textId="0C31D210" w:rsidR="005F267B" w:rsidRPr="006B5BCE" w:rsidRDefault="005F267B" w:rsidP="00801069">
      <w:pPr>
        <w:spacing w:line="360" w:lineRule="auto"/>
      </w:pPr>
      <w:r>
        <w:lastRenderedPageBreak/>
        <w:t>Wykonawca powiadamia Zamawiającego telefonicznie bądź mailowo o planowanym rozpoczęciu prac w celu umożliwienia udziału Zamawiającego w przedmiotowych pracach.</w:t>
      </w:r>
    </w:p>
    <w:p w14:paraId="5AD25521" w14:textId="45B5C483" w:rsidR="00956FBB" w:rsidRPr="00912E1A" w:rsidRDefault="00AE4514" w:rsidP="00956FBB">
      <w:pPr>
        <w:spacing w:line="360" w:lineRule="auto"/>
      </w:pPr>
      <w:r w:rsidRPr="00912E1A">
        <w:rPr>
          <w:rFonts w:ascii="Calibri" w:hAnsi="Calibri" w:cs="Calibri"/>
        </w:rPr>
        <w:t>Zamawiający</w:t>
      </w:r>
      <w:r w:rsidRPr="00912E1A">
        <w:rPr>
          <w:rFonts w:ascii="Calibri" w:hAnsi="Calibri" w:cs="Calibri"/>
          <w:bCs/>
        </w:rPr>
        <w:t xml:space="preserve"> będzie zlecać wykonanie danej ekspertyzy, przesyłając Wykonawcy zlecenie</w:t>
      </w:r>
      <w:r w:rsidR="003723E3">
        <w:rPr>
          <w:rFonts w:ascii="Calibri" w:hAnsi="Calibri" w:cs="Calibri"/>
          <w:bCs/>
        </w:rPr>
        <w:t xml:space="preserve"> zgodnie z załącznikiem nr 3 do Umowy</w:t>
      </w:r>
      <w:r w:rsidRPr="00912E1A">
        <w:rPr>
          <w:rFonts w:ascii="Calibri" w:hAnsi="Calibri" w:cs="Calibri"/>
          <w:bCs/>
        </w:rPr>
        <w:t xml:space="preserve"> uwzględniające:</w:t>
      </w:r>
      <w:r w:rsidR="00956FBB" w:rsidRPr="00912E1A">
        <w:rPr>
          <w:rFonts w:ascii="Calibri" w:hAnsi="Calibri" w:cs="Calibri"/>
          <w:bCs/>
        </w:rPr>
        <w:t xml:space="preserve"> </w:t>
      </w:r>
    </w:p>
    <w:p w14:paraId="5AC2D028" w14:textId="4DC8225E" w:rsidR="00956FBB" w:rsidRDefault="00956FBB" w:rsidP="00E0729B">
      <w:pPr>
        <w:pStyle w:val="Tekstpodstawowy"/>
        <w:widowControl/>
        <w:numPr>
          <w:ilvl w:val="0"/>
          <w:numId w:val="2"/>
        </w:numPr>
        <w:overflowPunct/>
        <w:autoSpaceDE/>
        <w:autoSpaceDN/>
        <w:adjustRightInd/>
        <w:spacing w:after="60" w:line="360" w:lineRule="auto"/>
        <w:ind w:left="771" w:hanging="357"/>
        <w:textAlignment w:val="auto"/>
        <w:rPr>
          <w:rFonts w:ascii="Calibri" w:hAnsi="Calibri" w:cs="Calibri"/>
          <w:bCs/>
          <w:color w:val="auto"/>
          <w:szCs w:val="22"/>
        </w:rPr>
      </w:pPr>
      <w:r w:rsidRPr="00372CE4">
        <w:rPr>
          <w:rFonts w:ascii="Calibri" w:hAnsi="Calibri" w:cs="Calibri"/>
          <w:bCs/>
          <w:color w:val="auto"/>
          <w:szCs w:val="22"/>
        </w:rPr>
        <w:t xml:space="preserve">ilość </w:t>
      </w:r>
      <w:r w:rsidR="00D73F80">
        <w:rPr>
          <w:rFonts w:ascii="Calibri" w:hAnsi="Calibri" w:cs="Calibri"/>
          <w:bCs/>
          <w:color w:val="auto"/>
          <w:szCs w:val="22"/>
        </w:rPr>
        <w:t>poboru prób</w:t>
      </w:r>
      <w:r w:rsidRPr="00372CE4">
        <w:rPr>
          <w:rFonts w:ascii="Calibri" w:hAnsi="Calibri" w:cs="Calibri"/>
          <w:bCs/>
          <w:color w:val="auto"/>
          <w:szCs w:val="22"/>
        </w:rPr>
        <w:t xml:space="preserve"> (nie wię</w:t>
      </w:r>
      <w:r>
        <w:rPr>
          <w:rFonts w:ascii="Calibri" w:hAnsi="Calibri" w:cs="Calibri"/>
          <w:bCs/>
          <w:color w:val="auto"/>
          <w:szCs w:val="22"/>
        </w:rPr>
        <w:t>cej</w:t>
      </w:r>
      <w:r w:rsidRPr="00372CE4">
        <w:rPr>
          <w:rFonts w:ascii="Calibri" w:hAnsi="Calibri" w:cs="Calibri"/>
          <w:bCs/>
          <w:color w:val="auto"/>
          <w:szCs w:val="22"/>
        </w:rPr>
        <w:t xml:space="preserve"> niż </w:t>
      </w:r>
      <w:r w:rsidR="00D73F80">
        <w:rPr>
          <w:rFonts w:ascii="Calibri" w:hAnsi="Calibri" w:cs="Calibri"/>
          <w:bCs/>
          <w:color w:val="auto"/>
          <w:szCs w:val="22"/>
        </w:rPr>
        <w:t xml:space="preserve">w </w:t>
      </w:r>
      <w:r w:rsidR="00655CD8">
        <w:rPr>
          <w:rFonts w:ascii="Calibri" w:hAnsi="Calibri" w:cs="Calibri"/>
          <w:bCs/>
          <w:color w:val="auto"/>
          <w:szCs w:val="22"/>
        </w:rPr>
        <w:t>10</w:t>
      </w:r>
      <w:r>
        <w:rPr>
          <w:rFonts w:ascii="Calibri" w:hAnsi="Calibri" w:cs="Calibri"/>
          <w:bCs/>
          <w:color w:val="auto"/>
          <w:szCs w:val="22"/>
        </w:rPr>
        <w:t xml:space="preserve"> lokalizacj</w:t>
      </w:r>
      <w:r w:rsidR="00D73F80">
        <w:rPr>
          <w:rFonts w:ascii="Calibri" w:hAnsi="Calibri" w:cs="Calibri"/>
          <w:bCs/>
          <w:color w:val="auto"/>
          <w:szCs w:val="22"/>
        </w:rPr>
        <w:t>ach</w:t>
      </w:r>
      <w:r>
        <w:rPr>
          <w:rFonts w:ascii="Calibri" w:hAnsi="Calibri" w:cs="Calibri"/>
          <w:bCs/>
          <w:color w:val="auto"/>
          <w:szCs w:val="22"/>
        </w:rPr>
        <w:t xml:space="preserve"> </w:t>
      </w:r>
      <w:r w:rsidR="00A44C4C">
        <w:rPr>
          <w:rFonts w:ascii="Calibri" w:hAnsi="Calibri" w:cs="Calibri"/>
          <w:bCs/>
          <w:color w:val="auto"/>
          <w:szCs w:val="22"/>
        </w:rPr>
        <w:t xml:space="preserve">w ramach jednego </w:t>
      </w:r>
      <w:r w:rsidR="00D73F80">
        <w:rPr>
          <w:rFonts w:ascii="Calibri" w:hAnsi="Calibri" w:cs="Calibri"/>
          <w:bCs/>
          <w:color w:val="auto"/>
          <w:szCs w:val="22"/>
        </w:rPr>
        <w:t>zlecenia) wraz z wykazem analiz do wykonania dla jednej próbki.</w:t>
      </w:r>
    </w:p>
    <w:p w14:paraId="3DF10EB5" w14:textId="7B7C9FEE" w:rsidR="00956FBB" w:rsidRPr="00372CE4" w:rsidRDefault="00956FBB" w:rsidP="00E0729B">
      <w:pPr>
        <w:pStyle w:val="Tekstpodstawowy"/>
        <w:widowControl/>
        <w:numPr>
          <w:ilvl w:val="0"/>
          <w:numId w:val="2"/>
        </w:numPr>
        <w:overflowPunct/>
        <w:autoSpaceDE/>
        <w:autoSpaceDN/>
        <w:adjustRightInd/>
        <w:spacing w:after="60" w:line="360" w:lineRule="auto"/>
        <w:ind w:left="771" w:hanging="357"/>
        <w:textAlignment w:val="auto"/>
        <w:rPr>
          <w:rFonts w:ascii="Calibri" w:hAnsi="Calibri" w:cs="Calibri"/>
          <w:bCs/>
          <w:color w:val="auto"/>
          <w:szCs w:val="22"/>
        </w:rPr>
      </w:pPr>
      <w:r w:rsidRPr="00372CE4">
        <w:rPr>
          <w:rFonts w:ascii="Calibri" w:hAnsi="Calibri" w:cs="Calibri"/>
          <w:bCs/>
          <w:color w:val="auto"/>
          <w:szCs w:val="22"/>
        </w:rPr>
        <w:t>lokalizacj</w:t>
      </w:r>
      <w:r w:rsidR="00A44C4C">
        <w:rPr>
          <w:rFonts w:ascii="Calibri" w:hAnsi="Calibri" w:cs="Calibri"/>
          <w:bCs/>
          <w:color w:val="auto"/>
          <w:szCs w:val="22"/>
        </w:rPr>
        <w:t>e</w:t>
      </w:r>
      <w:r w:rsidRPr="00372CE4">
        <w:rPr>
          <w:rFonts w:ascii="Calibri" w:hAnsi="Calibri" w:cs="Calibri"/>
          <w:bCs/>
          <w:color w:val="auto"/>
          <w:szCs w:val="22"/>
        </w:rPr>
        <w:t xml:space="preserve"> wskazan</w:t>
      </w:r>
      <w:r w:rsidR="00A44C4C">
        <w:rPr>
          <w:rFonts w:ascii="Calibri" w:hAnsi="Calibri" w:cs="Calibri"/>
          <w:bCs/>
          <w:color w:val="auto"/>
          <w:szCs w:val="22"/>
        </w:rPr>
        <w:t>e</w:t>
      </w:r>
      <w:r w:rsidRPr="00372CE4">
        <w:rPr>
          <w:rFonts w:ascii="Calibri" w:hAnsi="Calibri" w:cs="Calibri"/>
          <w:bCs/>
          <w:color w:val="auto"/>
          <w:szCs w:val="22"/>
        </w:rPr>
        <w:t xml:space="preserve"> na mapie google</w:t>
      </w:r>
      <w:r>
        <w:rPr>
          <w:rFonts w:ascii="Calibri" w:hAnsi="Calibri" w:cs="Calibri"/>
          <w:bCs/>
          <w:color w:val="auto"/>
          <w:szCs w:val="22"/>
        </w:rPr>
        <w:t>,</w:t>
      </w:r>
      <w:r w:rsidRPr="00372CE4">
        <w:rPr>
          <w:rFonts w:ascii="Calibri" w:hAnsi="Calibri" w:cs="Calibri"/>
          <w:bCs/>
          <w:color w:val="auto"/>
          <w:szCs w:val="22"/>
        </w:rPr>
        <w:t xml:space="preserve"> w któr</w:t>
      </w:r>
      <w:r w:rsidR="00A44C4C">
        <w:rPr>
          <w:rFonts w:ascii="Calibri" w:hAnsi="Calibri" w:cs="Calibri"/>
          <w:bCs/>
          <w:color w:val="auto"/>
          <w:szCs w:val="22"/>
        </w:rPr>
        <w:t>ych</w:t>
      </w:r>
      <w:r w:rsidRPr="00372CE4">
        <w:rPr>
          <w:rFonts w:ascii="Calibri" w:hAnsi="Calibri" w:cs="Calibri"/>
          <w:bCs/>
          <w:color w:val="auto"/>
          <w:szCs w:val="22"/>
        </w:rPr>
        <w:t xml:space="preserve"> </w:t>
      </w:r>
      <w:r w:rsidR="00D73F80">
        <w:rPr>
          <w:rFonts w:ascii="Calibri" w:hAnsi="Calibri" w:cs="Calibri"/>
          <w:bCs/>
          <w:color w:val="auto"/>
          <w:szCs w:val="22"/>
        </w:rPr>
        <w:t>ma</w:t>
      </w:r>
      <w:r w:rsidR="00A44C4C">
        <w:rPr>
          <w:rFonts w:ascii="Calibri" w:hAnsi="Calibri" w:cs="Calibri"/>
          <w:bCs/>
          <w:color w:val="auto"/>
          <w:szCs w:val="22"/>
        </w:rPr>
        <w:t>ją</w:t>
      </w:r>
      <w:r w:rsidR="00D73F80">
        <w:rPr>
          <w:rFonts w:ascii="Calibri" w:hAnsi="Calibri" w:cs="Calibri"/>
          <w:bCs/>
          <w:color w:val="auto"/>
          <w:szCs w:val="22"/>
        </w:rPr>
        <w:t xml:space="preserve"> zostać wykonan</w:t>
      </w:r>
      <w:r w:rsidR="00A44C4C">
        <w:rPr>
          <w:rFonts w:ascii="Calibri" w:hAnsi="Calibri" w:cs="Calibri"/>
          <w:bCs/>
          <w:color w:val="auto"/>
          <w:szCs w:val="22"/>
        </w:rPr>
        <w:t>e</w:t>
      </w:r>
      <w:r w:rsidR="00D73F80">
        <w:rPr>
          <w:rFonts w:ascii="Calibri" w:hAnsi="Calibri" w:cs="Calibri"/>
          <w:bCs/>
          <w:color w:val="auto"/>
          <w:szCs w:val="22"/>
        </w:rPr>
        <w:t xml:space="preserve"> pob</w:t>
      </w:r>
      <w:r w:rsidR="00A44C4C">
        <w:rPr>
          <w:rFonts w:ascii="Calibri" w:hAnsi="Calibri" w:cs="Calibri"/>
          <w:bCs/>
          <w:color w:val="auto"/>
          <w:szCs w:val="22"/>
        </w:rPr>
        <w:t>ory</w:t>
      </w:r>
      <w:r w:rsidR="00D73F80">
        <w:rPr>
          <w:rFonts w:ascii="Calibri" w:hAnsi="Calibri" w:cs="Calibri"/>
          <w:bCs/>
          <w:color w:val="auto"/>
          <w:szCs w:val="22"/>
        </w:rPr>
        <w:t xml:space="preserve"> prób</w:t>
      </w:r>
      <w:r w:rsidR="00A44C4C">
        <w:rPr>
          <w:rFonts w:ascii="Calibri" w:hAnsi="Calibri" w:cs="Calibri"/>
          <w:bCs/>
          <w:color w:val="auto"/>
          <w:szCs w:val="22"/>
        </w:rPr>
        <w:t>ek</w:t>
      </w:r>
      <w:r w:rsidR="00D73F80">
        <w:rPr>
          <w:rFonts w:ascii="Calibri" w:hAnsi="Calibri" w:cs="Calibri"/>
          <w:bCs/>
          <w:color w:val="auto"/>
          <w:szCs w:val="22"/>
        </w:rPr>
        <w:t xml:space="preserve"> gleb</w:t>
      </w:r>
      <w:r w:rsidR="00A44C4C">
        <w:rPr>
          <w:rFonts w:ascii="Calibri" w:hAnsi="Calibri" w:cs="Calibri"/>
          <w:bCs/>
          <w:color w:val="auto"/>
          <w:szCs w:val="22"/>
        </w:rPr>
        <w:t>.</w:t>
      </w:r>
    </w:p>
    <w:p w14:paraId="5E6D10E3" w14:textId="68AA8783" w:rsidR="00AE4514" w:rsidRPr="00912E1A" w:rsidRDefault="00956FBB" w:rsidP="00AE4514">
      <w:pPr>
        <w:spacing w:line="360" w:lineRule="auto"/>
      </w:pPr>
      <w:r w:rsidRPr="00912E1A">
        <w:t xml:space="preserve">Zamawiający </w:t>
      </w:r>
      <w:r w:rsidR="00DB2296">
        <w:t>przed zleceniem</w:t>
      </w:r>
      <w:r w:rsidRPr="00912E1A">
        <w:t xml:space="preserve"> danej ekspertyzy</w:t>
      </w:r>
      <w:r w:rsidR="00912E1A" w:rsidRPr="00912E1A">
        <w:t>, skonsultuje z Wykonawcą zasadność pobierania próbek w określonym terminie</w:t>
      </w:r>
      <w:r w:rsidR="00A44C4C">
        <w:t xml:space="preserve"> i zakresie, </w:t>
      </w:r>
      <w:r w:rsidR="00912E1A" w:rsidRPr="00912E1A">
        <w:t xml:space="preserve">uwzględniając przy tym warunki </w:t>
      </w:r>
      <w:r w:rsidR="00912E1A" w:rsidRPr="00A44C4C">
        <w:t>pogodowe i porę roku.</w:t>
      </w:r>
    </w:p>
    <w:p w14:paraId="588099B9" w14:textId="585608DA" w:rsidR="00912E1A" w:rsidRPr="009E3498" w:rsidRDefault="00D73F80" w:rsidP="00AE4514">
      <w:pPr>
        <w:spacing w:line="360" w:lineRule="auto"/>
      </w:pPr>
      <w:r>
        <w:t>Pobór próbek gleb</w:t>
      </w:r>
      <w:r w:rsidR="00912E1A" w:rsidRPr="009E3498">
        <w:t xml:space="preserve"> będ</w:t>
      </w:r>
      <w:r>
        <w:t>zie</w:t>
      </w:r>
      <w:r w:rsidR="00912E1A" w:rsidRPr="009E3498">
        <w:t xml:space="preserve"> zgłaszan</w:t>
      </w:r>
      <w:r>
        <w:t>y</w:t>
      </w:r>
      <w:r w:rsidR="00912E1A" w:rsidRPr="009E3498">
        <w:t xml:space="preserve"> i kierowan</w:t>
      </w:r>
      <w:r>
        <w:t>y</w:t>
      </w:r>
      <w:r w:rsidR="00912E1A" w:rsidRPr="009E3498">
        <w:t xml:space="preserve"> do badań po uzgodnieniu z konkretnym rejonem ogrodniczym ZZW, sprawującym opiek</w:t>
      </w:r>
      <w:r w:rsidR="009E3498" w:rsidRPr="009E3498">
        <w:t>ę</w:t>
      </w:r>
      <w:r w:rsidR="00912E1A" w:rsidRPr="009E3498">
        <w:t xml:space="preserve"> </w:t>
      </w:r>
      <w:r w:rsidR="00A44C4C">
        <w:t>na</w:t>
      </w:r>
      <w:r w:rsidR="00912E1A" w:rsidRPr="009E3498">
        <w:t xml:space="preserve"> </w:t>
      </w:r>
      <w:r>
        <w:t>danym teren</w:t>
      </w:r>
      <w:r w:rsidR="00A44C4C">
        <w:t>ie</w:t>
      </w:r>
      <w:r>
        <w:t xml:space="preserve"> zieleni</w:t>
      </w:r>
      <w:r w:rsidR="00DB2296">
        <w:t>.</w:t>
      </w:r>
    </w:p>
    <w:p w14:paraId="3EDA8440" w14:textId="024ABB23" w:rsidR="0061507B" w:rsidRDefault="0061507B" w:rsidP="00D91F09">
      <w:pPr>
        <w:spacing w:line="360" w:lineRule="auto"/>
      </w:pPr>
      <w:r>
        <w:t xml:space="preserve">Ekspertyzy </w:t>
      </w:r>
      <w:r w:rsidR="007B4973">
        <w:t xml:space="preserve">powinny </w:t>
      </w:r>
      <w:r w:rsidR="007B4973" w:rsidRPr="0061507B">
        <w:t>zostać</w:t>
      </w:r>
      <w:r w:rsidRPr="0061507B">
        <w:t xml:space="preserve"> sporządzone przez osobę wykonującą </w:t>
      </w:r>
      <w:r>
        <w:t xml:space="preserve">badania </w:t>
      </w:r>
      <w:r w:rsidR="007B4973">
        <w:t>laboratoryjne</w:t>
      </w:r>
      <w:r w:rsidR="00D73F80">
        <w:t xml:space="preserve"> bądź współpracującą w tym procesie</w:t>
      </w:r>
      <w:r>
        <w:t xml:space="preserve">. </w:t>
      </w:r>
      <w:r w:rsidRPr="0061507B">
        <w:t xml:space="preserve">Należy je dostarczyć w wersji papierowej (po </w:t>
      </w:r>
      <w:r w:rsidR="00CD2FE7">
        <w:t>1</w:t>
      </w:r>
      <w:r w:rsidRPr="0061507B">
        <w:t xml:space="preserve"> egzemplarz</w:t>
      </w:r>
      <w:r w:rsidR="00CD2FE7">
        <w:t>u</w:t>
      </w:r>
      <w:r w:rsidRPr="0061507B">
        <w:t>) i elektronicznej</w:t>
      </w:r>
      <w:r>
        <w:t xml:space="preserve"> na adres mailowy Zamawiaj</w:t>
      </w:r>
      <w:r w:rsidR="00D91F09">
        <w:t>ą</w:t>
      </w:r>
      <w:r>
        <w:t>cego</w:t>
      </w:r>
      <w:r w:rsidR="00D91F09">
        <w:t>. Dopuszczalne formaty, w jakich ma być przekazana wersja elektroniczna to PDF lub .docx.</w:t>
      </w:r>
      <w:r w:rsidR="00D73F80">
        <w:t xml:space="preserve"> </w:t>
      </w:r>
    </w:p>
    <w:p w14:paraId="40026C50" w14:textId="77777777" w:rsidR="005C05A2" w:rsidRDefault="009E3498" w:rsidP="005C05A2">
      <w:pPr>
        <w:spacing w:line="360" w:lineRule="auto"/>
      </w:pPr>
      <w:r>
        <w:t>Ekspertyza przygotowana przez Wykonawcę powinna zawierać następujące informacje</w:t>
      </w:r>
      <w:r w:rsidR="00C62F98">
        <w:t>:</w:t>
      </w:r>
    </w:p>
    <w:p w14:paraId="65197D60" w14:textId="77777777" w:rsidR="00E0729B" w:rsidRPr="003723E3" w:rsidRDefault="00E0729B" w:rsidP="003723E3">
      <w:pPr>
        <w:pStyle w:val="Akapitzlist"/>
        <w:numPr>
          <w:ilvl w:val="0"/>
          <w:numId w:val="3"/>
        </w:numPr>
        <w:tabs>
          <w:tab w:val="left" w:pos="426"/>
        </w:tabs>
        <w:spacing w:after="0" w:line="300" w:lineRule="auto"/>
        <w:ind w:left="1208" w:hanging="357"/>
        <w:contextualSpacing w:val="0"/>
        <w:rPr>
          <w:rFonts w:asciiTheme="minorHAnsi" w:eastAsiaTheme="minorHAnsi" w:hAnsiTheme="minorHAnsi" w:cstheme="minorHAnsi"/>
          <w:bCs/>
          <w:lang w:eastAsia="pl-PL"/>
        </w:rPr>
      </w:pPr>
      <w:r w:rsidRPr="003723E3">
        <w:rPr>
          <w:rFonts w:asciiTheme="minorHAnsi" w:eastAsiaTheme="minorHAnsi" w:hAnsiTheme="minorHAnsi" w:cstheme="minorHAnsi"/>
          <w:bCs/>
          <w:lang w:eastAsia="pl-PL"/>
        </w:rPr>
        <w:t>numer umowy</w:t>
      </w:r>
    </w:p>
    <w:p w14:paraId="0E2D3B96" w14:textId="37EF8A57" w:rsidR="00A44C4C" w:rsidRPr="003723E3" w:rsidRDefault="00E0729B" w:rsidP="003723E3">
      <w:pPr>
        <w:pStyle w:val="Akapitzlist"/>
        <w:numPr>
          <w:ilvl w:val="0"/>
          <w:numId w:val="3"/>
        </w:numPr>
        <w:tabs>
          <w:tab w:val="left" w:pos="426"/>
        </w:tabs>
        <w:spacing w:after="0" w:line="300" w:lineRule="auto"/>
        <w:ind w:left="1208" w:hanging="357"/>
        <w:contextualSpacing w:val="0"/>
        <w:rPr>
          <w:rFonts w:asciiTheme="minorHAnsi" w:eastAsiaTheme="minorHAnsi" w:hAnsiTheme="minorHAnsi" w:cstheme="minorHAnsi"/>
          <w:bCs/>
          <w:lang w:eastAsia="pl-PL"/>
        </w:rPr>
      </w:pPr>
      <w:r w:rsidRPr="003723E3">
        <w:rPr>
          <w:rFonts w:asciiTheme="minorHAnsi" w:eastAsiaTheme="minorHAnsi" w:hAnsiTheme="minorHAnsi" w:cstheme="minorHAnsi"/>
          <w:bCs/>
          <w:lang w:eastAsia="pl-PL"/>
        </w:rPr>
        <w:t>datę zlecenia</w:t>
      </w:r>
    </w:p>
    <w:p w14:paraId="74FC06BE" w14:textId="77777777" w:rsidR="00E0729B" w:rsidRPr="003723E3" w:rsidRDefault="00E0729B" w:rsidP="003723E3">
      <w:pPr>
        <w:pStyle w:val="Akapitzlist"/>
        <w:numPr>
          <w:ilvl w:val="0"/>
          <w:numId w:val="3"/>
        </w:numPr>
        <w:tabs>
          <w:tab w:val="left" w:pos="426"/>
        </w:tabs>
        <w:spacing w:after="0" w:line="300" w:lineRule="auto"/>
        <w:ind w:left="1208" w:hanging="357"/>
        <w:contextualSpacing w:val="0"/>
        <w:rPr>
          <w:rFonts w:asciiTheme="minorHAnsi" w:eastAsiaTheme="minorHAnsi" w:hAnsiTheme="minorHAnsi" w:cstheme="minorHAnsi"/>
          <w:bCs/>
          <w:lang w:eastAsia="pl-PL"/>
        </w:rPr>
      </w:pPr>
      <w:r w:rsidRPr="003723E3">
        <w:rPr>
          <w:rFonts w:asciiTheme="minorHAnsi" w:eastAsiaTheme="minorHAnsi" w:hAnsiTheme="minorHAnsi" w:cstheme="minorHAnsi"/>
          <w:bCs/>
          <w:lang w:eastAsia="pl-PL"/>
        </w:rPr>
        <w:t>datę pobrania próbek</w:t>
      </w:r>
    </w:p>
    <w:p w14:paraId="2B402C52" w14:textId="77777777" w:rsidR="00A44C4C" w:rsidRPr="003723E3" w:rsidRDefault="00E0729B" w:rsidP="003723E3">
      <w:pPr>
        <w:pStyle w:val="Akapitzlist"/>
        <w:numPr>
          <w:ilvl w:val="0"/>
          <w:numId w:val="3"/>
        </w:numPr>
        <w:tabs>
          <w:tab w:val="left" w:pos="426"/>
        </w:tabs>
        <w:spacing w:after="0" w:line="300" w:lineRule="auto"/>
        <w:ind w:left="1208" w:hanging="357"/>
        <w:contextualSpacing w:val="0"/>
        <w:rPr>
          <w:rFonts w:asciiTheme="minorHAnsi" w:eastAsiaTheme="minorHAnsi" w:hAnsiTheme="minorHAnsi" w:cstheme="minorHAnsi"/>
          <w:bCs/>
          <w:lang w:eastAsia="pl-PL"/>
        </w:rPr>
      </w:pPr>
      <w:r w:rsidRPr="003723E3">
        <w:rPr>
          <w:rFonts w:asciiTheme="minorHAnsi" w:eastAsiaTheme="minorHAnsi" w:hAnsiTheme="minorHAnsi" w:cstheme="minorHAnsi"/>
          <w:bCs/>
          <w:lang w:eastAsia="pl-PL"/>
        </w:rPr>
        <w:t>datę wykonania ekspertyzy</w:t>
      </w:r>
    </w:p>
    <w:p w14:paraId="1CC69AEE" w14:textId="77777777" w:rsidR="008E5681" w:rsidRPr="003723E3" w:rsidRDefault="008E5681" w:rsidP="003723E3">
      <w:pPr>
        <w:pStyle w:val="Akapitzlist"/>
        <w:numPr>
          <w:ilvl w:val="0"/>
          <w:numId w:val="3"/>
        </w:numPr>
        <w:tabs>
          <w:tab w:val="left" w:pos="426"/>
        </w:tabs>
        <w:spacing w:after="0" w:line="300" w:lineRule="auto"/>
        <w:ind w:left="1208" w:hanging="357"/>
        <w:contextualSpacing w:val="0"/>
        <w:rPr>
          <w:rFonts w:asciiTheme="minorHAnsi" w:eastAsiaTheme="minorHAnsi" w:hAnsiTheme="minorHAnsi" w:cstheme="minorHAnsi"/>
          <w:bCs/>
          <w:lang w:eastAsia="pl-PL"/>
        </w:rPr>
      </w:pPr>
      <w:r w:rsidRPr="003723E3">
        <w:rPr>
          <w:rFonts w:asciiTheme="minorHAnsi" w:eastAsiaTheme="minorHAnsi" w:hAnsiTheme="minorHAnsi" w:cstheme="minorHAnsi"/>
          <w:bCs/>
          <w:lang w:eastAsia="pl-PL"/>
        </w:rPr>
        <w:t>opis warunków siedliskowych</w:t>
      </w:r>
    </w:p>
    <w:p w14:paraId="0965D619" w14:textId="50876EC7" w:rsidR="008E5681" w:rsidRPr="003723E3" w:rsidRDefault="008E5681" w:rsidP="003723E3">
      <w:pPr>
        <w:pStyle w:val="Akapitzlist"/>
        <w:numPr>
          <w:ilvl w:val="0"/>
          <w:numId w:val="3"/>
        </w:numPr>
        <w:tabs>
          <w:tab w:val="left" w:pos="426"/>
        </w:tabs>
        <w:spacing w:after="0" w:line="300" w:lineRule="auto"/>
        <w:ind w:left="1208" w:hanging="357"/>
        <w:contextualSpacing w:val="0"/>
        <w:rPr>
          <w:rFonts w:asciiTheme="minorHAnsi" w:eastAsiaTheme="minorHAnsi" w:hAnsiTheme="minorHAnsi" w:cstheme="minorHAnsi"/>
          <w:bCs/>
          <w:lang w:eastAsia="pl-PL"/>
        </w:rPr>
      </w:pPr>
      <w:r w:rsidRPr="003723E3">
        <w:rPr>
          <w:rFonts w:asciiTheme="minorHAnsi" w:eastAsiaTheme="minorHAnsi" w:hAnsiTheme="minorHAnsi" w:cstheme="minorHAnsi"/>
          <w:bCs/>
          <w:lang w:eastAsia="pl-PL"/>
        </w:rPr>
        <w:t>metodyka badań oraz wyniki</w:t>
      </w:r>
    </w:p>
    <w:p w14:paraId="2375A4CB" w14:textId="2CCBF74D" w:rsidR="008E5681" w:rsidRPr="003723E3" w:rsidRDefault="008E5681" w:rsidP="003723E3">
      <w:pPr>
        <w:pStyle w:val="Akapitzlist"/>
        <w:numPr>
          <w:ilvl w:val="0"/>
          <w:numId w:val="3"/>
        </w:numPr>
        <w:tabs>
          <w:tab w:val="left" w:pos="426"/>
        </w:tabs>
        <w:spacing w:after="0" w:line="300" w:lineRule="auto"/>
        <w:ind w:left="1208" w:hanging="357"/>
        <w:contextualSpacing w:val="0"/>
        <w:rPr>
          <w:rFonts w:asciiTheme="minorHAnsi" w:eastAsiaTheme="minorHAnsi" w:hAnsiTheme="minorHAnsi" w:cstheme="minorHAnsi"/>
          <w:bCs/>
          <w:lang w:eastAsia="pl-PL"/>
        </w:rPr>
      </w:pPr>
      <w:r w:rsidRPr="003723E3">
        <w:rPr>
          <w:rFonts w:asciiTheme="minorHAnsi" w:eastAsiaTheme="minorHAnsi" w:hAnsiTheme="minorHAnsi" w:cstheme="minorHAnsi"/>
          <w:bCs/>
          <w:lang w:eastAsia="pl-PL"/>
        </w:rPr>
        <w:t>dokumentacja fotograficzna ze zdjęciem otoczenia oraz przedstawiającą pobór próbek.</w:t>
      </w:r>
    </w:p>
    <w:p w14:paraId="2E812DEF" w14:textId="7E0274FF" w:rsidR="00492F3B" w:rsidRPr="003723E3" w:rsidRDefault="00492F3B" w:rsidP="003723E3">
      <w:pPr>
        <w:pStyle w:val="Akapitzlist"/>
        <w:numPr>
          <w:ilvl w:val="0"/>
          <w:numId w:val="3"/>
        </w:numPr>
        <w:tabs>
          <w:tab w:val="left" w:pos="426"/>
        </w:tabs>
        <w:spacing w:after="0" w:line="300" w:lineRule="auto"/>
        <w:ind w:left="1208" w:hanging="357"/>
        <w:contextualSpacing w:val="0"/>
        <w:rPr>
          <w:rFonts w:asciiTheme="minorHAnsi" w:eastAsiaTheme="minorHAnsi" w:hAnsiTheme="minorHAnsi" w:cstheme="minorHAnsi"/>
          <w:bCs/>
          <w:lang w:eastAsia="pl-PL"/>
        </w:rPr>
      </w:pPr>
      <w:r w:rsidRPr="003723E3">
        <w:rPr>
          <w:rFonts w:asciiTheme="minorHAnsi" w:eastAsiaTheme="minorHAnsi" w:hAnsiTheme="minorHAnsi" w:cstheme="minorHAnsi"/>
          <w:bCs/>
          <w:lang w:eastAsia="pl-PL"/>
        </w:rPr>
        <w:t>lokalizacja i ilość pobranych próbek</w:t>
      </w:r>
    </w:p>
    <w:p w14:paraId="0573CD82" w14:textId="4770E4D9" w:rsidR="00E0729B" w:rsidRDefault="00CF06C8" w:rsidP="003723E3">
      <w:pPr>
        <w:pStyle w:val="Akapitzlist"/>
        <w:numPr>
          <w:ilvl w:val="0"/>
          <w:numId w:val="3"/>
        </w:numPr>
        <w:tabs>
          <w:tab w:val="left" w:pos="426"/>
        </w:tabs>
        <w:spacing w:after="0" w:line="300" w:lineRule="auto"/>
        <w:ind w:left="1208" w:hanging="357"/>
        <w:contextualSpacing w:val="0"/>
        <w:rPr>
          <w:rFonts w:asciiTheme="minorHAnsi" w:eastAsiaTheme="minorHAnsi" w:hAnsiTheme="minorHAnsi" w:cstheme="minorHAnsi"/>
          <w:bCs/>
          <w:lang w:eastAsia="pl-PL"/>
        </w:rPr>
      </w:pPr>
      <w:r w:rsidRPr="003723E3">
        <w:rPr>
          <w:rFonts w:asciiTheme="minorHAnsi" w:eastAsiaTheme="minorHAnsi" w:hAnsiTheme="minorHAnsi" w:cstheme="minorHAnsi"/>
          <w:bCs/>
          <w:lang w:eastAsia="pl-PL"/>
        </w:rPr>
        <w:t>wykaz wykonanych analiz laboratoryjnych</w:t>
      </w:r>
      <w:r w:rsidR="00A44C4C" w:rsidRPr="003723E3">
        <w:rPr>
          <w:rFonts w:asciiTheme="minorHAnsi" w:eastAsiaTheme="minorHAnsi" w:hAnsiTheme="minorHAnsi" w:cstheme="minorHAnsi"/>
          <w:bCs/>
          <w:lang w:eastAsia="pl-PL"/>
        </w:rPr>
        <w:t xml:space="preserve"> na podstawie poniższego zestawienia wynikającego z danego zlecenia</w:t>
      </w:r>
      <w:r w:rsidR="003F0E69" w:rsidRPr="003723E3">
        <w:rPr>
          <w:rFonts w:asciiTheme="minorHAnsi" w:eastAsiaTheme="minorHAnsi" w:hAnsiTheme="minorHAnsi" w:cstheme="minorHAnsi"/>
          <w:bCs/>
          <w:lang w:eastAsia="pl-PL"/>
        </w:rPr>
        <w:t>:</w:t>
      </w:r>
    </w:p>
    <w:p w14:paraId="5D27E734" w14:textId="77777777" w:rsidR="00D53C35" w:rsidRPr="003723E3" w:rsidRDefault="00D53C35" w:rsidP="00D53C35">
      <w:pPr>
        <w:pStyle w:val="Akapitzlist"/>
        <w:tabs>
          <w:tab w:val="left" w:pos="426"/>
        </w:tabs>
        <w:spacing w:after="0" w:line="300" w:lineRule="auto"/>
        <w:ind w:left="1208"/>
        <w:contextualSpacing w:val="0"/>
        <w:rPr>
          <w:rFonts w:asciiTheme="minorHAnsi" w:eastAsiaTheme="minorHAnsi" w:hAnsiTheme="minorHAnsi" w:cstheme="minorHAnsi"/>
          <w:bCs/>
          <w:lang w:eastAsia="pl-PL"/>
        </w:rPr>
      </w:pPr>
    </w:p>
    <w:tbl>
      <w:tblPr>
        <w:tblW w:w="341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3162"/>
      </w:tblGrid>
      <w:tr w:rsidR="00D53C35" w:rsidRPr="007C7443" w14:paraId="5B84EA22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3EFA4203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3162" w:type="dxa"/>
            <w:noWrap/>
            <w:vAlign w:val="center"/>
            <w:hideMark/>
          </w:tcPr>
          <w:p w14:paraId="21C346EE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Badana cecha</w:t>
            </w:r>
          </w:p>
        </w:tc>
      </w:tr>
      <w:tr w:rsidR="00D53C35" w:rsidRPr="007C7443" w14:paraId="670AF900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1516F3BE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62" w:type="dxa"/>
            <w:noWrap/>
            <w:vAlign w:val="center"/>
            <w:hideMark/>
          </w:tcPr>
          <w:p w14:paraId="2C918E40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pH-KCl</w:t>
            </w:r>
          </w:p>
        </w:tc>
      </w:tr>
      <w:tr w:rsidR="00D53C35" w:rsidRPr="007C7443" w14:paraId="76D870ED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2AFF6758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62" w:type="dxa"/>
            <w:noWrap/>
            <w:vAlign w:val="center"/>
            <w:hideMark/>
          </w:tcPr>
          <w:p w14:paraId="232C557D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Azot ogólny</w:t>
            </w:r>
          </w:p>
        </w:tc>
      </w:tr>
      <w:tr w:rsidR="00D53C35" w:rsidRPr="007C7443" w14:paraId="51622C53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6871301A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62" w:type="dxa"/>
            <w:noWrap/>
            <w:vAlign w:val="center"/>
            <w:hideMark/>
          </w:tcPr>
          <w:p w14:paraId="594F46F6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Węgiel ogólny</w:t>
            </w:r>
          </w:p>
        </w:tc>
      </w:tr>
      <w:tr w:rsidR="00D53C35" w:rsidRPr="007C7443" w14:paraId="7A2A20E5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3E4B47A4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62" w:type="dxa"/>
            <w:noWrap/>
            <w:vAlign w:val="center"/>
            <w:hideMark/>
          </w:tcPr>
          <w:p w14:paraId="69083019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Węgiel organiczny</w:t>
            </w:r>
          </w:p>
        </w:tc>
      </w:tr>
      <w:tr w:rsidR="00D53C35" w:rsidRPr="007C7443" w14:paraId="19E5C8D7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3D3CEE06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62" w:type="dxa"/>
            <w:noWrap/>
            <w:vAlign w:val="center"/>
            <w:hideMark/>
          </w:tcPr>
          <w:p w14:paraId="65842755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Węglany</w:t>
            </w:r>
          </w:p>
        </w:tc>
      </w:tr>
      <w:tr w:rsidR="00D53C35" w:rsidRPr="007C7443" w14:paraId="5AFB8775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1F56953B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62" w:type="dxa"/>
            <w:noWrap/>
            <w:vAlign w:val="center"/>
            <w:hideMark/>
          </w:tcPr>
          <w:p w14:paraId="57A7C9F4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Zasolenie</w:t>
            </w:r>
          </w:p>
        </w:tc>
      </w:tr>
      <w:tr w:rsidR="00D53C35" w:rsidRPr="007C7443" w14:paraId="51F3C1F6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7E8869F8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3162" w:type="dxa"/>
            <w:noWrap/>
            <w:vAlign w:val="center"/>
            <w:hideMark/>
          </w:tcPr>
          <w:p w14:paraId="52564076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P2O5</w:t>
            </w:r>
          </w:p>
        </w:tc>
      </w:tr>
      <w:tr w:rsidR="00D53C35" w:rsidRPr="007C7443" w14:paraId="25185CE3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0F64E512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162" w:type="dxa"/>
            <w:noWrap/>
            <w:vAlign w:val="center"/>
            <w:hideMark/>
          </w:tcPr>
          <w:p w14:paraId="2CB489D4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Magnez</w:t>
            </w:r>
          </w:p>
        </w:tc>
      </w:tr>
      <w:tr w:rsidR="00D53C35" w:rsidRPr="007C7443" w14:paraId="7C722404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32B04642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162" w:type="dxa"/>
            <w:noWrap/>
            <w:vAlign w:val="center"/>
            <w:hideMark/>
          </w:tcPr>
          <w:p w14:paraId="2F842AFE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Potas</w:t>
            </w:r>
          </w:p>
        </w:tc>
      </w:tr>
      <w:tr w:rsidR="00D53C35" w:rsidRPr="007C7443" w14:paraId="4A99AA02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41DCB42D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162" w:type="dxa"/>
            <w:noWrap/>
            <w:vAlign w:val="center"/>
            <w:hideMark/>
          </w:tcPr>
          <w:p w14:paraId="4AF8EC9A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Sód</w:t>
            </w:r>
          </w:p>
        </w:tc>
      </w:tr>
      <w:tr w:rsidR="00D53C35" w:rsidRPr="007C7443" w14:paraId="3E628522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041BF54F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162" w:type="dxa"/>
            <w:noWrap/>
            <w:vAlign w:val="center"/>
            <w:hideMark/>
          </w:tcPr>
          <w:p w14:paraId="3F9E7E5D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Wapń</w:t>
            </w:r>
          </w:p>
        </w:tc>
      </w:tr>
      <w:tr w:rsidR="00D53C35" w:rsidRPr="007C7443" w14:paraId="21732D57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649A50E7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162" w:type="dxa"/>
            <w:noWrap/>
            <w:vAlign w:val="center"/>
            <w:hideMark/>
          </w:tcPr>
          <w:p w14:paraId="0F1E88CF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Kwasowość hydrolityczna</w:t>
            </w:r>
          </w:p>
        </w:tc>
      </w:tr>
      <w:tr w:rsidR="00D53C35" w:rsidRPr="007C7443" w14:paraId="26EBF940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5A9F28AA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162" w:type="dxa"/>
            <w:noWrap/>
            <w:vAlign w:val="center"/>
            <w:hideMark/>
          </w:tcPr>
          <w:p w14:paraId="26E7D53B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Cynk</w:t>
            </w:r>
          </w:p>
        </w:tc>
      </w:tr>
      <w:tr w:rsidR="00D53C35" w:rsidRPr="007C7443" w14:paraId="1131A33F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45C5C44C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162" w:type="dxa"/>
            <w:noWrap/>
            <w:vAlign w:val="center"/>
            <w:hideMark/>
          </w:tcPr>
          <w:p w14:paraId="4F086C5A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Kadm</w:t>
            </w:r>
          </w:p>
        </w:tc>
      </w:tr>
      <w:tr w:rsidR="00D53C35" w:rsidRPr="007C7443" w14:paraId="7904FD7D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3850669A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162" w:type="dxa"/>
            <w:noWrap/>
            <w:vAlign w:val="center"/>
            <w:hideMark/>
          </w:tcPr>
          <w:p w14:paraId="7F7CFD0E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Miedź</w:t>
            </w:r>
          </w:p>
        </w:tc>
      </w:tr>
      <w:tr w:rsidR="00D53C35" w:rsidRPr="007C7443" w14:paraId="134353D5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4F7DAAE8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162" w:type="dxa"/>
            <w:noWrap/>
            <w:vAlign w:val="center"/>
            <w:hideMark/>
          </w:tcPr>
          <w:p w14:paraId="231261EC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Ołów</w:t>
            </w:r>
          </w:p>
        </w:tc>
      </w:tr>
      <w:tr w:rsidR="00D53C35" w:rsidRPr="007C7443" w14:paraId="417571DD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18F3D598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162" w:type="dxa"/>
            <w:noWrap/>
            <w:vAlign w:val="center"/>
            <w:hideMark/>
          </w:tcPr>
          <w:p w14:paraId="5D55D912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Piasek</w:t>
            </w:r>
          </w:p>
        </w:tc>
      </w:tr>
      <w:tr w:rsidR="00D53C35" w:rsidRPr="007C7443" w14:paraId="7613D71A" w14:textId="77777777" w:rsidTr="00D53C35">
        <w:trPr>
          <w:trHeight w:val="300"/>
        </w:trPr>
        <w:tc>
          <w:tcPr>
            <w:tcW w:w="248" w:type="dxa"/>
            <w:noWrap/>
            <w:vAlign w:val="center"/>
            <w:hideMark/>
          </w:tcPr>
          <w:p w14:paraId="519DFB75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162" w:type="dxa"/>
            <w:noWrap/>
            <w:vAlign w:val="center"/>
            <w:hideMark/>
          </w:tcPr>
          <w:p w14:paraId="34C49EFB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Pył</w:t>
            </w:r>
          </w:p>
        </w:tc>
      </w:tr>
      <w:tr w:rsidR="00D53C35" w:rsidRPr="007C7443" w14:paraId="18A55CA6" w14:textId="77777777" w:rsidTr="00D53C35">
        <w:trPr>
          <w:trHeight w:val="315"/>
        </w:trPr>
        <w:tc>
          <w:tcPr>
            <w:tcW w:w="248" w:type="dxa"/>
            <w:noWrap/>
            <w:vAlign w:val="center"/>
            <w:hideMark/>
          </w:tcPr>
          <w:p w14:paraId="722FEB11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162" w:type="dxa"/>
            <w:noWrap/>
            <w:vAlign w:val="center"/>
            <w:hideMark/>
          </w:tcPr>
          <w:p w14:paraId="3359D74C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C7443">
              <w:rPr>
                <w:rFonts w:ascii="Calibri" w:hAnsi="Calibri" w:cs="Calibri"/>
                <w:color w:val="000000"/>
              </w:rPr>
              <w:t>Ił</w:t>
            </w:r>
          </w:p>
        </w:tc>
      </w:tr>
      <w:tr w:rsidR="00D53C35" w:rsidRPr="007C7443" w14:paraId="01FC5935" w14:textId="77777777" w:rsidTr="00D53C35">
        <w:trPr>
          <w:trHeight w:val="315"/>
        </w:trPr>
        <w:tc>
          <w:tcPr>
            <w:tcW w:w="248" w:type="dxa"/>
            <w:noWrap/>
            <w:vAlign w:val="center"/>
          </w:tcPr>
          <w:p w14:paraId="1ADFFE36" w14:textId="77777777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162" w:type="dxa"/>
            <w:noWrap/>
            <w:vAlign w:val="center"/>
          </w:tcPr>
          <w:p w14:paraId="1E28100C" w14:textId="1907490D" w:rsidR="00D53C35" w:rsidRPr="007C7443" w:rsidRDefault="00D53C35" w:rsidP="00D53C35">
            <w:pPr>
              <w:numPr>
                <w:ilvl w:val="0"/>
                <w:numId w:val="0"/>
              </w:numPr>
              <w:spacing w:after="0" w:line="240" w:lineRule="auto"/>
              <w:ind w:left="360"/>
              <w:jc w:val="center"/>
              <w:rPr>
                <w:rFonts w:ascii="Calibri" w:hAnsi="Calibri" w:cs="Calibri"/>
                <w:color w:val="000000"/>
              </w:rPr>
            </w:pPr>
            <w:r w:rsidRPr="00C53401">
              <w:rPr>
                <w:rFonts w:ascii="Calibri" w:hAnsi="Calibri" w:cs="Calibri"/>
                <w:color w:val="000000"/>
              </w:rPr>
              <w:t>Określenie gęstości objętościowej pierwszych 20 cm miąższości gleby. Z</w:t>
            </w:r>
            <w:r>
              <w:rPr>
                <w:rFonts w:ascii="Calibri" w:hAnsi="Calibri" w:cs="Calibri"/>
                <w:color w:val="000000"/>
              </w:rPr>
              <w:t>e wskazanej/wskazanych</w:t>
            </w:r>
            <w:r w:rsidRPr="00C53401">
              <w:rPr>
                <w:rFonts w:ascii="Calibri" w:hAnsi="Calibri" w:cs="Calibri"/>
                <w:color w:val="000000"/>
              </w:rPr>
              <w:t xml:space="preserve"> lokalizacji pobór po 3 próbki o strukturze nienaruszonej za pomocą specjalnych cylinderków </w:t>
            </w:r>
            <w:r w:rsidR="007B4973" w:rsidRPr="00C53401">
              <w:rPr>
                <w:rFonts w:ascii="Calibri" w:hAnsi="Calibri" w:cs="Calibri"/>
                <w:color w:val="000000"/>
              </w:rPr>
              <w:t>Kopeckiego</w:t>
            </w:r>
          </w:p>
        </w:tc>
      </w:tr>
    </w:tbl>
    <w:p w14:paraId="5267A6D3" w14:textId="25165C6E" w:rsidR="003F0E69" w:rsidRDefault="003F0E69" w:rsidP="00A11D39">
      <w:pPr>
        <w:numPr>
          <w:ilvl w:val="0"/>
          <w:numId w:val="0"/>
        </w:numPr>
      </w:pPr>
    </w:p>
    <w:p w14:paraId="205F0F03" w14:textId="64BC1668" w:rsidR="00492F3B" w:rsidRDefault="00492F3B" w:rsidP="008E5681">
      <w:pPr>
        <w:numPr>
          <w:ilvl w:val="0"/>
          <w:numId w:val="0"/>
        </w:numPr>
        <w:ind w:left="720" w:firstLine="414"/>
      </w:pPr>
      <w:r w:rsidRPr="00492F3B">
        <w:t>a)</w:t>
      </w:r>
      <w:r w:rsidRPr="00492F3B">
        <w:tab/>
        <w:t>wytyczne wskazujące konkretne rozwiązania w celu poprawy warunków glebowych dla danych w zleceniu lokalizacji</w:t>
      </w:r>
    </w:p>
    <w:p w14:paraId="1DE73D22" w14:textId="760AD887" w:rsidR="00E064F8" w:rsidRPr="003D7347" w:rsidRDefault="003D7347" w:rsidP="00E0729B">
      <w:pPr>
        <w:spacing w:line="360" w:lineRule="auto"/>
      </w:pPr>
      <w:r>
        <w:t xml:space="preserve">W </w:t>
      </w:r>
      <w:r w:rsidRPr="003D7347">
        <w:t>zakresie zaleceń</w:t>
      </w:r>
      <w:r w:rsidR="005C05A2">
        <w:t>,</w:t>
      </w:r>
      <w:r w:rsidRPr="003D7347">
        <w:t xml:space="preserve"> Wykonawca określi </w:t>
      </w:r>
      <w:r w:rsidR="00770023">
        <w:t xml:space="preserve">występujące ograniczenia, problemy oraz </w:t>
      </w:r>
      <w:r w:rsidRPr="003D7347">
        <w:t xml:space="preserve">możliwości, skuteczność, zasadność i metody </w:t>
      </w:r>
      <w:r w:rsidR="003701FE">
        <w:t>poprawy warunków glebowych i siedliskowych</w:t>
      </w:r>
      <w:r w:rsidRPr="003D7347">
        <w:t xml:space="preserve"> </w:t>
      </w:r>
      <w:r w:rsidR="00770023">
        <w:t>w miejscach objętych zleceniem.</w:t>
      </w:r>
      <w:r w:rsidRPr="003D7347">
        <w:t xml:space="preserve"> </w:t>
      </w:r>
      <w:r w:rsidR="00770023">
        <w:t xml:space="preserve">Zalecenia powinny być sformułowane dla </w:t>
      </w:r>
      <w:r w:rsidRPr="003D7347">
        <w:t>zieleni urządzonej w</w:t>
      </w:r>
      <w:r w:rsidR="003701FE">
        <w:t> </w:t>
      </w:r>
      <w:r w:rsidRPr="003D7347">
        <w:t>miastach</w:t>
      </w:r>
      <w:r w:rsidR="00770023">
        <w:t xml:space="preserve"> zarówno dla istniejących jak i planowanych nasadzeń roślin drzewiastych.</w:t>
      </w:r>
    </w:p>
    <w:p w14:paraId="0198CD25" w14:textId="5552AD4C" w:rsidR="000E29B1" w:rsidRPr="006B5BCE" w:rsidRDefault="000E29B1" w:rsidP="00801069">
      <w:pPr>
        <w:spacing w:line="360" w:lineRule="auto"/>
        <w:rPr>
          <w:bCs/>
        </w:rPr>
      </w:pPr>
      <w:r w:rsidRPr="006B5BCE">
        <w:t>Wykonawca w prowadzonych przez siebie pracach zastosuje się do obowiązujących przepisów prawa</w:t>
      </w:r>
      <w:r w:rsidR="00551806">
        <w:t>.</w:t>
      </w:r>
      <w:r w:rsidRPr="006B5BCE">
        <w:t xml:space="preserve"> Prace muszą być wykonywane zgodnie z ustawą z dnia 16.04.2004 r. o ochronie przyrody, zgodnie ze sztuką ogrodniczą, przepisami BHP, uzgodnieniami z Zamawiającym</w:t>
      </w:r>
      <w:r w:rsidR="00CE5751" w:rsidRPr="006B5BCE">
        <w:t>.</w:t>
      </w:r>
    </w:p>
    <w:sectPr w:rsidR="000E29B1" w:rsidRPr="006B5B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2251" w14:textId="77777777" w:rsidR="00EF1B17" w:rsidRPr="006B5BCE" w:rsidRDefault="00EF1B17" w:rsidP="00173C03">
      <w:pPr>
        <w:spacing w:after="0" w:line="240" w:lineRule="auto"/>
      </w:pPr>
      <w:r w:rsidRPr="006B5BCE">
        <w:separator/>
      </w:r>
    </w:p>
  </w:endnote>
  <w:endnote w:type="continuationSeparator" w:id="0">
    <w:p w14:paraId="1CBFFCBB" w14:textId="77777777" w:rsidR="00EF1B17" w:rsidRPr="006B5BCE" w:rsidRDefault="00EF1B17" w:rsidP="00173C03">
      <w:pPr>
        <w:spacing w:after="0" w:line="240" w:lineRule="auto"/>
      </w:pPr>
      <w:r w:rsidRPr="006B5B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1C51" w14:textId="77777777" w:rsidR="00D729D8" w:rsidRDefault="00D729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18A7" w14:textId="3F9737BE" w:rsidR="00642B27" w:rsidRDefault="00642B27" w:rsidP="00642B27">
    <w:pPr>
      <w:pStyle w:val="Stopka"/>
      <w:numPr>
        <w:ilvl w:val="0"/>
        <w:numId w:val="0"/>
      </w:numPr>
      <w:ind w:left="360"/>
      <w:jc w:val="right"/>
    </w:pPr>
    <w:sdt>
      <w:sdtPr>
        <w:id w:val="-61190091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 xml:space="preserve"> z 3</w:t>
    </w:r>
  </w:p>
  <w:p w14:paraId="7A62E44D" w14:textId="77777777" w:rsidR="000966FC" w:rsidRPr="006B5BCE" w:rsidRDefault="000966FC" w:rsidP="005B2F75">
    <w:pPr>
      <w:pStyle w:val="Stopka"/>
      <w:numPr>
        <w:ilvl w:val="0"/>
        <w:numId w:val="0"/>
      </w:numPr>
      <w:ind w:lef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5807" w14:textId="77777777" w:rsidR="00D729D8" w:rsidRDefault="00D72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BA5E" w14:textId="77777777" w:rsidR="00EF1B17" w:rsidRPr="006B5BCE" w:rsidRDefault="00EF1B17" w:rsidP="00173C03">
      <w:pPr>
        <w:spacing w:after="0" w:line="240" w:lineRule="auto"/>
      </w:pPr>
      <w:r w:rsidRPr="006B5BCE">
        <w:separator/>
      </w:r>
    </w:p>
  </w:footnote>
  <w:footnote w:type="continuationSeparator" w:id="0">
    <w:p w14:paraId="4494384F" w14:textId="77777777" w:rsidR="00EF1B17" w:rsidRPr="006B5BCE" w:rsidRDefault="00EF1B17" w:rsidP="00173C03">
      <w:pPr>
        <w:spacing w:after="0" w:line="240" w:lineRule="auto"/>
      </w:pPr>
      <w:r w:rsidRPr="006B5B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07E4" w14:textId="77777777" w:rsidR="00D729D8" w:rsidRDefault="00D729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4089" w14:textId="6A40C38E" w:rsidR="00173C03" w:rsidRPr="006B5BCE" w:rsidRDefault="00173C03" w:rsidP="00D729D8">
    <w:pPr>
      <w:pStyle w:val="Nagwek"/>
      <w:numPr>
        <w:ilvl w:val="0"/>
        <w:numId w:val="0"/>
      </w:numPr>
      <w:ind w:left="1418" w:hanging="698"/>
      <w:jc w:val="right"/>
    </w:pPr>
    <w:r w:rsidRPr="006B5BCE">
      <w:tab/>
    </w:r>
    <w:r w:rsidR="00D729D8">
      <w:tab/>
    </w:r>
    <w:r w:rsidRPr="001F3338">
      <w:t xml:space="preserve">Załącznik nr </w:t>
    </w:r>
    <w:r w:rsidR="00D729D8">
      <w:t>2 do zapytania ofertowego nr 50/WZP/2026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B169" w14:textId="77777777" w:rsidR="00D729D8" w:rsidRDefault="00D729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520CF"/>
    <w:multiLevelType w:val="hybridMultilevel"/>
    <w:tmpl w:val="A86E151A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D763833"/>
    <w:multiLevelType w:val="multilevel"/>
    <w:tmpl w:val="110651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7127B5"/>
    <w:multiLevelType w:val="hybridMultilevel"/>
    <w:tmpl w:val="14C2D996"/>
    <w:lvl w:ilvl="0" w:tplc="B7D2984E">
      <w:start w:val="1"/>
      <w:numFmt w:val="decimal"/>
      <w:pStyle w:val="Normaln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29272">
    <w:abstractNumId w:val="2"/>
  </w:num>
  <w:num w:numId="2" w16cid:durableId="388841842">
    <w:abstractNumId w:val="0"/>
  </w:num>
  <w:num w:numId="3" w16cid:durableId="1117792301">
    <w:abstractNumId w:val="1"/>
  </w:num>
  <w:num w:numId="4" w16cid:durableId="593130414">
    <w:abstractNumId w:val="2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B1"/>
    <w:rsid w:val="00007A07"/>
    <w:rsid w:val="000133A4"/>
    <w:rsid w:val="00032950"/>
    <w:rsid w:val="0007043A"/>
    <w:rsid w:val="00082526"/>
    <w:rsid w:val="0008586B"/>
    <w:rsid w:val="000966FC"/>
    <w:rsid w:val="000A37F1"/>
    <w:rsid w:val="000C12AF"/>
    <w:rsid w:val="000E29B1"/>
    <w:rsid w:val="000E5A92"/>
    <w:rsid w:val="00104AE4"/>
    <w:rsid w:val="00115A91"/>
    <w:rsid w:val="00120AA2"/>
    <w:rsid w:val="001406DD"/>
    <w:rsid w:val="00173C03"/>
    <w:rsid w:val="00176D82"/>
    <w:rsid w:val="001F3338"/>
    <w:rsid w:val="00230698"/>
    <w:rsid w:val="00264909"/>
    <w:rsid w:val="00277C66"/>
    <w:rsid w:val="002A3090"/>
    <w:rsid w:val="002B7AB4"/>
    <w:rsid w:val="003045A1"/>
    <w:rsid w:val="003518B9"/>
    <w:rsid w:val="00354E9F"/>
    <w:rsid w:val="003605AB"/>
    <w:rsid w:val="0036192F"/>
    <w:rsid w:val="0036361E"/>
    <w:rsid w:val="003701FE"/>
    <w:rsid w:val="003723E3"/>
    <w:rsid w:val="00376DF6"/>
    <w:rsid w:val="003A5830"/>
    <w:rsid w:val="003D24F0"/>
    <w:rsid w:val="003D7347"/>
    <w:rsid w:val="003F0E69"/>
    <w:rsid w:val="00400E37"/>
    <w:rsid w:val="00421AEB"/>
    <w:rsid w:val="0043743B"/>
    <w:rsid w:val="00445F11"/>
    <w:rsid w:val="004570DC"/>
    <w:rsid w:val="0045734D"/>
    <w:rsid w:val="00465592"/>
    <w:rsid w:val="00492F3B"/>
    <w:rsid w:val="004A1C7B"/>
    <w:rsid w:val="004A2F65"/>
    <w:rsid w:val="004B1FB0"/>
    <w:rsid w:val="004C6D57"/>
    <w:rsid w:val="004D700C"/>
    <w:rsid w:val="00511598"/>
    <w:rsid w:val="0053089E"/>
    <w:rsid w:val="00543FE9"/>
    <w:rsid w:val="00551806"/>
    <w:rsid w:val="00584D5E"/>
    <w:rsid w:val="005B2F75"/>
    <w:rsid w:val="005C05A2"/>
    <w:rsid w:val="005C6172"/>
    <w:rsid w:val="005D4A93"/>
    <w:rsid w:val="005F267B"/>
    <w:rsid w:val="00610CE3"/>
    <w:rsid w:val="0061507B"/>
    <w:rsid w:val="00640F22"/>
    <w:rsid w:val="00642B27"/>
    <w:rsid w:val="00644F0B"/>
    <w:rsid w:val="00655CD8"/>
    <w:rsid w:val="006863EF"/>
    <w:rsid w:val="006B5BCE"/>
    <w:rsid w:val="006C766C"/>
    <w:rsid w:val="006F0BF0"/>
    <w:rsid w:val="00715707"/>
    <w:rsid w:val="0074194A"/>
    <w:rsid w:val="00770023"/>
    <w:rsid w:val="00782F67"/>
    <w:rsid w:val="00795D10"/>
    <w:rsid w:val="007B05F2"/>
    <w:rsid w:val="007B4973"/>
    <w:rsid w:val="007F2AF7"/>
    <w:rsid w:val="00801069"/>
    <w:rsid w:val="00811A7A"/>
    <w:rsid w:val="00813819"/>
    <w:rsid w:val="00825883"/>
    <w:rsid w:val="00881312"/>
    <w:rsid w:val="00893FCF"/>
    <w:rsid w:val="008C3F38"/>
    <w:rsid w:val="008D1F71"/>
    <w:rsid w:val="008E5681"/>
    <w:rsid w:val="00903903"/>
    <w:rsid w:val="00912E1A"/>
    <w:rsid w:val="00956FBB"/>
    <w:rsid w:val="00957044"/>
    <w:rsid w:val="009575E8"/>
    <w:rsid w:val="009903DC"/>
    <w:rsid w:val="009E3498"/>
    <w:rsid w:val="00A11D39"/>
    <w:rsid w:val="00A35C8C"/>
    <w:rsid w:val="00A44C4C"/>
    <w:rsid w:val="00A47EFD"/>
    <w:rsid w:val="00A9005D"/>
    <w:rsid w:val="00AE3FCD"/>
    <w:rsid w:val="00AE4514"/>
    <w:rsid w:val="00B220E1"/>
    <w:rsid w:val="00B223B7"/>
    <w:rsid w:val="00B24760"/>
    <w:rsid w:val="00B37617"/>
    <w:rsid w:val="00B64656"/>
    <w:rsid w:val="00BC20E6"/>
    <w:rsid w:val="00C17756"/>
    <w:rsid w:val="00C17B77"/>
    <w:rsid w:val="00C24F1F"/>
    <w:rsid w:val="00C35B8C"/>
    <w:rsid w:val="00C61B02"/>
    <w:rsid w:val="00C62F98"/>
    <w:rsid w:val="00C72621"/>
    <w:rsid w:val="00C9712B"/>
    <w:rsid w:val="00CD2FE7"/>
    <w:rsid w:val="00CD6407"/>
    <w:rsid w:val="00CE5751"/>
    <w:rsid w:val="00CF06C8"/>
    <w:rsid w:val="00CF34C4"/>
    <w:rsid w:val="00D133EA"/>
    <w:rsid w:val="00D20EEE"/>
    <w:rsid w:val="00D22AEB"/>
    <w:rsid w:val="00D51D21"/>
    <w:rsid w:val="00D53C35"/>
    <w:rsid w:val="00D555C8"/>
    <w:rsid w:val="00D729D8"/>
    <w:rsid w:val="00D73F80"/>
    <w:rsid w:val="00D8114B"/>
    <w:rsid w:val="00D82C06"/>
    <w:rsid w:val="00D91F09"/>
    <w:rsid w:val="00DB2296"/>
    <w:rsid w:val="00DB7A60"/>
    <w:rsid w:val="00DD2C8A"/>
    <w:rsid w:val="00DE4D12"/>
    <w:rsid w:val="00E064F8"/>
    <w:rsid w:val="00E0729B"/>
    <w:rsid w:val="00E17490"/>
    <w:rsid w:val="00E24F82"/>
    <w:rsid w:val="00E31A33"/>
    <w:rsid w:val="00E53380"/>
    <w:rsid w:val="00E63125"/>
    <w:rsid w:val="00E70593"/>
    <w:rsid w:val="00E719E4"/>
    <w:rsid w:val="00E822AA"/>
    <w:rsid w:val="00E919E8"/>
    <w:rsid w:val="00EB5943"/>
    <w:rsid w:val="00EC05ED"/>
    <w:rsid w:val="00EC0C39"/>
    <w:rsid w:val="00EC4DC2"/>
    <w:rsid w:val="00EC796E"/>
    <w:rsid w:val="00EF1B17"/>
    <w:rsid w:val="00EF4124"/>
    <w:rsid w:val="00F41CD9"/>
    <w:rsid w:val="00F71027"/>
    <w:rsid w:val="00FA226E"/>
    <w:rsid w:val="00FB747D"/>
    <w:rsid w:val="00FC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BA78FB"/>
  <w15:chartTrackingRefBased/>
  <w15:docId w15:val="{3EC8262C-FDAF-4FF9-BBCC-797A469D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F75"/>
    <w:pPr>
      <w:numPr>
        <w:numId w:val="1"/>
      </w:numPr>
      <w:spacing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B2F75"/>
    <w:pPr>
      <w:keepNext/>
      <w:keepLines/>
      <w:spacing w:before="240" w:after="12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2F75"/>
    <w:pPr>
      <w:keepNext/>
      <w:keepLines/>
      <w:spacing w:before="40" w:after="120"/>
      <w:ind w:left="709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tekst,List Paragraph,Numerowanie,Akapit z listą BS,Kolorowa lista — akcent 11,Preambuła,EPL lista punktowana z wyrózneniem,A_wyliczenie,K-P_odwolanie,Akapit z listą5,maz_wyliczenie,opis dzialania,Akapit z listą 1,L"/>
    <w:basedOn w:val="Normalny"/>
    <w:link w:val="AkapitzlistZnak"/>
    <w:uiPriority w:val="34"/>
    <w:qFormat/>
    <w:rsid w:val="000E29B1"/>
    <w:pPr>
      <w:numPr>
        <w:numId w:val="0"/>
      </w:numPr>
      <w:spacing w:after="200" w:line="276" w:lineRule="auto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Podsis rysunku Znak,normalny tekst Znak,List Paragraph Znak,Numerowanie Znak,Akapit z listą BS Znak,Kolorowa lista — akcent 11 Znak,Preambuła Znak,EPL lista punktowana z wyrózneniem Znak,A_wyliczenie Znak,K-P_odwolanie Znak,L Znak"/>
    <w:link w:val="Akapitzlist"/>
    <w:uiPriority w:val="34"/>
    <w:qFormat/>
    <w:rsid w:val="000E29B1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rsid w:val="000E29B1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73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C03"/>
  </w:style>
  <w:style w:type="paragraph" w:styleId="Stopka">
    <w:name w:val="footer"/>
    <w:basedOn w:val="Normalny"/>
    <w:link w:val="StopkaZnak"/>
    <w:uiPriority w:val="99"/>
    <w:unhideWhenUsed/>
    <w:rsid w:val="00173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C03"/>
  </w:style>
  <w:style w:type="paragraph" w:styleId="Poprawka">
    <w:name w:val="Revision"/>
    <w:hidden/>
    <w:uiPriority w:val="99"/>
    <w:semiHidden/>
    <w:rsid w:val="0023069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B2F75"/>
    <w:rPr>
      <w:rFonts w:eastAsiaTheme="majorEastAsia" w:cstheme="majorBidi"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2F75"/>
    <w:rPr>
      <w:rFonts w:eastAsiaTheme="majorEastAsia" w:cstheme="majorBidi"/>
      <w:b/>
      <w:szCs w:val="26"/>
    </w:rPr>
  </w:style>
  <w:style w:type="paragraph" w:styleId="Bezodstpw">
    <w:name w:val="No Spacing"/>
    <w:uiPriority w:val="1"/>
    <w:qFormat/>
    <w:rsid w:val="00644F0B"/>
    <w:pPr>
      <w:spacing w:after="0" w:line="240" w:lineRule="auto"/>
      <w:ind w:left="720" w:hanging="360"/>
    </w:pPr>
  </w:style>
  <w:style w:type="paragraph" w:styleId="Tekstpodstawowy">
    <w:name w:val="Body Text"/>
    <w:basedOn w:val="Normalny"/>
    <w:link w:val="TekstpodstawowyZnak"/>
    <w:rsid w:val="00AE4514"/>
    <w:pPr>
      <w:widowControl w:val="0"/>
      <w:numPr>
        <w:numId w:val="0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Cs w:val="20"/>
      <w:lang w:val="cs-CZ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E4514"/>
    <w:rPr>
      <w:rFonts w:ascii="Times New Roman" w:eastAsia="Times New Roman" w:hAnsi="Times New Roman" w:cs="Times New Roman"/>
      <w:color w:val="000000"/>
      <w:kern w:val="0"/>
      <w:szCs w:val="20"/>
      <w:lang w:val="cs-CZ"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3F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3F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3F80"/>
    <w:rPr>
      <w:vertAlign w:val="superscript"/>
    </w:rPr>
  </w:style>
  <w:style w:type="table" w:styleId="Tabela-Siatka">
    <w:name w:val="Table Grid"/>
    <w:basedOn w:val="Standardowy"/>
    <w:uiPriority w:val="39"/>
    <w:rsid w:val="003F0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i standardy jakościowe</vt:lpstr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i standardy jakościowe</dc:title>
  <dc:subject/>
  <dc:creator>Nowakowska Elżbieta</dc:creator>
  <cp:keywords/>
  <dc:description/>
  <cp:lastModifiedBy>Suchodolska-Kwas Milena (ZZW)</cp:lastModifiedBy>
  <cp:revision>18</cp:revision>
  <cp:lastPrinted>2026-04-08T07:12:00Z</cp:lastPrinted>
  <dcterms:created xsi:type="dcterms:W3CDTF">2025-03-27T11:34:00Z</dcterms:created>
  <dcterms:modified xsi:type="dcterms:W3CDTF">2026-04-08T09:01:00Z</dcterms:modified>
</cp:coreProperties>
</file>