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1FD96" w14:textId="5785CF36" w:rsidR="008959DF" w:rsidRPr="00805296" w:rsidRDefault="008959DF" w:rsidP="001D366D">
      <w:bookmarkStart w:id="0" w:name="_Hlk198028887"/>
      <w:bookmarkEnd w:id="0"/>
    </w:p>
    <w:p w14:paraId="436B27D4" w14:textId="40E53442" w:rsidR="008959DF" w:rsidRPr="00951EC0" w:rsidRDefault="00261008" w:rsidP="00205581">
      <w:pPr>
        <w:rPr>
          <w:b/>
          <w:bCs/>
          <w:sz w:val="24"/>
          <w:szCs w:val="24"/>
        </w:rPr>
      </w:pPr>
      <w:r w:rsidRPr="00951EC0">
        <w:rPr>
          <w:b/>
          <w:bCs/>
          <w:sz w:val="24"/>
          <w:szCs w:val="24"/>
        </w:rPr>
        <w:t>Wymagania dotyczące prowadzenia robót budowlanych i ogrodniczych</w:t>
      </w:r>
    </w:p>
    <w:p w14:paraId="3D8A2AD1" w14:textId="5C48A2E0" w:rsidR="008959DF" w:rsidRPr="00805296" w:rsidRDefault="008959DF" w:rsidP="00205581"/>
    <w:p w14:paraId="52D2AD5F" w14:textId="43D6FF8A" w:rsidR="0021338C" w:rsidRPr="00524B1F" w:rsidRDefault="00DD0592" w:rsidP="00205581">
      <w:pPr>
        <w:pStyle w:val="Nagwek2"/>
      </w:pPr>
      <w:bookmarkStart w:id="1" w:name="_Hlk19017379"/>
      <w:bookmarkStart w:id="2" w:name="__RefHeading__39_128726343"/>
      <w:bookmarkStart w:id="3" w:name="__RefHeading__41_128726343"/>
      <w:bookmarkEnd w:id="1"/>
      <w:bookmarkEnd w:id="2"/>
      <w:bookmarkEnd w:id="3"/>
      <w:r>
        <w:t>1. Wymaganie ogólne</w:t>
      </w:r>
    </w:p>
    <w:p w14:paraId="7751F425" w14:textId="3FF2A32B" w:rsidR="0021338C" w:rsidRPr="00C01DBA" w:rsidRDefault="0021338C" w:rsidP="001D3C62">
      <w:pPr>
        <w:pStyle w:val="Akapitzlist"/>
        <w:numPr>
          <w:ilvl w:val="0"/>
          <w:numId w:val="115"/>
        </w:numPr>
        <w:shd w:val="clear" w:color="auto" w:fill="FFFFFF"/>
        <w:spacing w:after="120"/>
        <w:ind w:left="284" w:right="6" w:hanging="284"/>
        <w:rPr>
          <w:rFonts w:cs="Calibri"/>
          <w:sz w:val="22"/>
          <w:szCs w:val="22"/>
        </w:rPr>
      </w:pPr>
      <w:r w:rsidRPr="00C01DBA">
        <w:rPr>
          <w:rFonts w:cs="Calibri"/>
          <w:sz w:val="22"/>
          <w:szCs w:val="22"/>
        </w:rPr>
        <w:t xml:space="preserve">Wykonawca ma obowiązek znać i stosować w czasie prowadzenia robót wszelkie przepisy dotyczące ochrony środowiska naturalnego. </w:t>
      </w:r>
    </w:p>
    <w:p w14:paraId="6A9F65B0" w14:textId="441A6E9C" w:rsidR="0021338C" w:rsidRPr="00C01DBA" w:rsidRDefault="0021338C" w:rsidP="001D3C62">
      <w:pPr>
        <w:pStyle w:val="Akapitzlist"/>
        <w:numPr>
          <w:ilvl w:val="0"/>
          <w:numId w:val="115"/>
        </w:numPr>
        <w:shd w:val="clear" w:color="auto" w:fill="FFFFFF"/>
        <w:spacing w:after="120"/>
        <w:ind w:left="284" w:hanging="284"/>
        <w:rPr>
          <w:rFonts w:cs="Calibri"/>
          <w:sz w:val="22"/>
          <w:szCs w:val="22"/>
        </w:rPr>
      </w:pPr>
      <w:r w:rsidRPr="00C01DBA">
        <w:rPr>
          <w:rFonts w:cs="Calibri"/>
          <w:sz w:val="22"/>
          <w:szCs w:val="22"/>
        </w:rPr>
        <w:t>Wykonawca będzie przestrzegać przepisów ochrony przeciwpożarowej.</w:t>
      </w:r>
    </w:p>
    <w:p w14:paraId="0E889893" w14:textId="56A48CCB" w:rsidR="0021338C" w:rsidRPr="00C01DBA" w:rsidRDefault="0021338C" w:rsidP="001D3C62">
      <w:pPr>
        <w:pStyle w:val="Akapitzlist"/>
        <w:widowControl w:val="0"/>
        <w:numPr>
          <w:ilvl w:val="0"/>
          <w:numId w:val="115"/>
        </w:numPr>
        <w:shd w:val="clear" w:color="auto" w:fill="FFFFFF"/>
        <w:tabs>
          <w:tab w:val="left" w:pos="840"/>
        </w:tabs>
        <w:autoSpaceDE w:val="0"/>
        <w:autoSpaceDN w:val="0"/>
        <w:adjustRightInd w:val="0"/>
        <w:spacing w:after="120"/>
        <w:ind w:left="284" w:right="11" w:hanging="284"/>
        <w:rPr>
          <w:rFonts w:cs="Calibri"/>
          <w:spacing w:val="-1"/>
          <w:sz w:val="22"/>
          <w:szCs w:val="22"/>
        </w:rPr>
      </w:pPr>
      <w:r w:rsidRPr="00C01DBA">
        <w:rPr>
          <w:rFonts w:cs="Calibri"/>
          <w:spacing w:val="-1"/>
          <w:sz w:val="22"/>
          <w:szCs w:val="22"/>
        </w:rPr>
        <w:t>Materiały, które w sposób trwały są szkodliwe dla otoczenia, nie będą dopuszczone do użycia.</w:t>
      </w:r>
    </w:p>
    <w:p w14:paraId="4D23981F" w14:textId="3BF1856C" w:rsidR="00C01DBA" w:rsidRPr="001F7501" w:rsidRDefault="0021338C" w:rsidP="001D3C62">
      <w:pPr>
        <w:pStyle w:val="Akapitzlist"/>
        <w:numPr>
          <w:ilvl w:val="0"/>
          <w:numId w:val="115"/>
        </w:numPr>
        <w:shd w:val="clear" w:color="auto" w:fill="FFFFFF"/>
        <w:spacing w:after="120"/>
        <w:ind w:left="284" w:right="6" w:hanging="284"/>
        <w:rPr>
          <w:rFonts w:cs="Calibri"/>
          <w:sz w:val="22"/>
          <w:szCs w:val="22"/>
        </w:rPr>
      </w:pPr>
      <w:r w:rsidRPr="00C01DBA">
        <w:rPr>
          <w:rFonts w:cs="Calibri"/>
          <w:spacing w:val="-1"/>
          <w:sz w:val="22"/>
          <w:szCs w:val="22"/>
        </w:rPr>
        <w:t xml:space="preserve">Wykonawca odpowiada za ochronę instalacji na powierzchni ziemi i za urządzenia podziemne takie jak rurociągi, kable itp. </w:t>
      </w:r>
      <w:r w:rsidRPr="00C01DBA">
        <w:rPr>
          <w:rFonts w:cs="Calibri"/>
          <w:sz w:val="22"/>
          <w:szCs w:val="22"/>
        </w:rPr>
        <w:t>Wykonawca zapewni właściwe oznaczenie i zabezpieczenie przed uszkodzeniem tych instalacji i urządzeń w czasie trwania budowy.</w:t>
      </w:r>
    </w:p>
    <w:p w14:paraId="58309A60" w14:textId="6C9B7506" w:rsidR="0021338C" w:rsidRPr="00BF6F5F" w:rsidRDefault="00E42915" w:rsidP="001D3C62">
      <w:pPr>
        <w:pStyle w:val="Akapitzlist"/>
        <w:numPr>
          <w:ilvl w:val="0"/>
          <w:numId w:val="115"/>
        </w:numPr>
        <w:shd w:val="clear" w:color="auto" w:fill="FFFFFF"/>
        <w:spacing w:after="120"/>
        <w:ind w:left="284" w:right="6" w:hanging="284"/>
      </w:pPr>
      <w:r w:rsidRPr="00C01DBA">
        <w:rPr>
          <w:rFonts w:cs="Calibri"/>
          <w:sz w:val="22"/>
          <w:szCs w:val="22"/>
        </w:rPr>
        <w:t xml:space="preserve"> </w:t>
      </w:r>
      <w:r w:rsidR="0021338C" w:rsidRPr="00C01DBA">
        <w:rPr>
          <w:rFonts w:cs="Calibri"/>
          <w:sz w:val="22"/>
          <w:szCs w:val="22"/>
        </w:rPr>
        <w:t xml:space="preserve">Wykonawca będzie stosować się do ustawowych ograniczeń nacisków osi na drogach publicznych przy transporcie materiałów i wyposażenia na i z terenu robót. </w:t>
      </w:r>
    </w:p>
    <w:p w14:paraId="5B9F2FB0" w14:textId="63A9D415" w:rsidR="0021338C" w:rsidRPr="00C01DBA" w:rsidRDefault="0021338C" w:rsidP="001D3C62">
      <w:pPr>
        <w:pStyle w:val="Akapitzlist"/>
        <w:numPr>
          <w:ilvl w:val="0"/>
          <w:numId w:val="115"/>
        </w:numPr>
        <w:shd w:val="clear" w:color="auto" w:fill="FFFFFF"/>
        <w:spacing w:after="120"/>
        <w:ind w:left="284" w:hanging="284"/>
        <w:rPr>
          <w:rFonts w:cs="Calibri"/>
          <w:spacing w:val="-1"/>
          <w:sz w:val="22"/>
          <w:szCs w:val="22"/>
        </w:rPr>
      </w:pPr>
      <w:r w:rsidRPr="00C01DBA">
        <w:rPr>
          <w:rFonts w:cs="Calibri"/>
          <w:sz w:val="22"/>
          <w:szCs w:val="22"/>
        </w:rPr>
        <w:t xml:space="preserve">Podczas realizacji robót Wykonawca będzie przestrzegać przepisów dotyczących bezpieczeństwa i higieny pracy. W szczególności Wykonawca ma obowiązek zadbać, aby personel nie wykonywał pracy w warunkach niebezpiecznych, szkodliwych dla zdrowia oraz </w:t>
      </w:r>
      <w:r w:rsidRPr="00C01DBA">
        <w:rPr>
          <w:rFonts w:cs="Calibri"/>
          <w:spacing w:val="-1"/>
          <w:sz w:val="22"/>
          <w:szCs w:val="22"/>
        </w:rPr>
        <w:t xml:space="preserve">nie spełniających odpowiednich wymagań sanitarnych. </w:t>
      </w:r>
    </w:p>
    <w:p w14:paraId="5269B623" w14:textId="7E4BF110" w:rsidR="0021338C" w:rsidRPr="001F7501" w:rsidRDefault="0021338C" w:rsidP="001D3C62">
      <w:pPr>
        <w:pStyle w:val="Akapitzlist"/>
        <w:numPr>
          <w:ilvl w:val="0"/>
          <w:numId w:val="115"/>
        </w:numPr>
        <w:shd w:val="clear" w:color="auto" w:fill="FFFFFF"/>
        <w:spacing w:after="120"/>
        <w:ind w:left="284" w:right="11" w:hanging="284"/>
        <w:rPr>
          <w:rFonts w:cs="Calibri"/>
          <w:sz w:val="22"/>
          <w:szCs w:val="22"/>
        </w:rPr>
      </w:pPr>
      <w:r w:rsidRPr="001F7501">
        <w:rPr>
          <w:rFonts w:cs="Calibri"/>
          <w:sz w:val="22"/>
          <w:szCs w:val="22"/>
        </w:rPr>
        <w:t xml:space="preserve">Wykonawca będzie odpowiedzialny za ochronę robót i za wszelkie materiały i urządzenia </w:t>
      </w:r>
      <w:r w:rsidRPr="001F7501">
        <w:rPr>
          <w:rFonts w:cs="Calibri"/>
          <w:spacing w:val="-1"/>
          <w:sz w:val="22"/>
          <w:szCs w:val="22"/>
        </w:rPr>
        <w:t xml:space="preserve">używane do robót od daty rozpoczęcia do daty zakończenia robót (do daty wydania potwierdzenia zakończenia robót przez Zamawiającego). </w:t>
      </w:r>
    </w:p>
    <w:p w14:paraId="597BB004" w14:textId="27FDB195" w:rsidR="005B6199" w:rsidRPr="001F7501" w:rsidRDefault="005B6199" w:rsidP="001D3C62">
      <w:pPr>
        <w:pStyle w:val="Akapitzlist"/>
        <w:numPr>
          <w:ilvl w:val="0"/>
          <w:numId w:val="115"/>
        </w:numPr>
        <w:shd w:val="clear" w:color="auto" w:fill="FFFFFF"/>
        <w:spacing w:after="120"/>
        <w:ind w:left="284" w:right="11" w:hanging="284"/>
        <w:rPr>
          <w:rFonts w:cs="Calibri"/>
          <w:sz w:val="22"/>
          <w:szCs w:val="22"/>
        </w:rPr>
      </w:pPr>
      <w:r w:rsidRPr="001F7501">
        <w:rPr>
          <w:rFonts w:cs="Calibri"/>
          <w:sz w:val="22"/>
          <w:szCs w:val="22"/>
        </w:rPr>
        <w:t>Gdziekolwiek w dokumentach kontraktowych powołane są konkretne przepisy, które spełniać mają materiały, sprzęt i inne towary oraz wykonane i zbadane roboty, będą obowiązywać postanowienia najnowszego wydania lub poprawionego wydania powołanych przepisów</w:t>
      </w:r>
      <w:r w:rsidR="00155ED5" w:rsidRPr="001F7501">
        <w:rPr>
          <w:rFonts w:cs="Calibri"/>
          <w:sz w:val="22"/>
          <w:szCs w:val="22"/>
        </w:rPr>
        <w:t>,</w:t>
      </w:r>
      <w:r w:rsidRPr="001F7501">
        <w:rPr>
          <w:rFonts w:cs="Calibri"/>
          <w:sz w:val="22"/>
          <w:szCs w:val="22"/>
        </w:rPr>
        <w:t xml:space="preserve"> o ile w warunkach kontraktu nie postanowiono inaczej. W przypadku gdy powołane przepisy są państwowe lub odnoszą się do konkretnego kraju lub regionu, mogą być również stosowane inne odpowiednie przepisy zapewniające równy lub wyższy poziom wykonania niż powołane, pod warunkiem ich sprawdzenia i pisemnego zatwierdzenia przez Inspektora Nadzoru.</w:t>
      </w:r>
    </w:p>
    <w:p w14:paraId="5264970B" w14:textId="11EE4B38" w:rsidR="005B6199" w:rsidRPr="001F7501" w:rsidRDefault="005B6199" w:rsidP="001D3C62">
      <w:pPr>
        <w:pStyle w:val="Akapitzlist"/>
        <w:numPr>
          <w:ilvl w:val="0"/>
          <w:numId w:val="115"/>
        </w:numPr>
        <w:spacing w:after="120"/>
        <w:ind w:left="284" w:hanging="284"/>
        <w:rPr>
          <w:rFonts w:cs="Calibri"/>
          <w:sz w:val="22"/>
          <w:szCs w:val="22"/>
        </w:rPr>
      </w:pPr>
      <w:r w:rsidRPr="001F7501">
        <w:rPr>
          <w:rFonts w:cs="Calibri"/>
          <w:sz w:val="22"/>
          <w:szCs w:val="22"/>
        </w:rPr>
        <w:t xml:space="preserve">W zakres prac Wykonawcy wchodzi dostawa materiałów i urządzeń, potrzebnych do wykonania robót wraz </w:t>
      </w:r>
      <w:r w:rsidR="00A04D48" w:rsidRPr="001F7501">
        <w:rPr>
          <w:rFonts w:cs="Calibri"/>
          <w:sz w:val="22"/>
          <w:szCs w:val="22"/>
        </w:rPr>
        <w:t>z </w:t>
      </w:r>
      <w:r w:rsidRPr="001F7501">
        <w:rPr>
          <w:rFonts w:cs="Calibri"/>
          <w:sz w:val="22"/>
          <w:szCs w:val="22"/>
        </w:rPr>
        <w:t>ich odpowiednim magazynowaniem, oraz wbudowanie i zainstalowanie (montaż) wszelkich materiałów i</w:t>
      </w:r>
      <w:r w:rsidRPr="001F7501">
        <w:rPr>
          <w:sz w:val="22"/>
          <w:szCs w:val="22"/>
        </w:rPr>
        <w:t xml:space="preserve"> </w:t>
      </w:r>
      <w:r w:rsidRPr="001F7501">
        <w:rPr>
          <w:rFonts w:cs="Calibri"/>
          <w:sz w:val="22"/>
          <w:szCs w:val="22"/>
        </w:rPr>
        <w:t>urządzeń, wraz z wszelkimi pracami dodatkowymi i towarzyszącymi potrzebnymi do właściwego, zgodnego z</w:t>
      </w:r>
      <w:r w:rsidRPr="001F7501">
        <w:rPr>
          <w:sz w:val="22"/>
          <w:szCs w:val="22"/>
        </w:rPr>
        <w:t xml:space="preserve"> </w:t>
      </w:r>
      <w:r w:rsidRPr="001F7501">
        <w:rPr>
          <w:rFonts w:cs="Calibri"/>
          <w:sz w:val="22"/>
          <w:szCs w:val="22"/>
        </w:rPr>
        <w:t>Dokumentacją i sztuką budowlaną wykonania robót.</w:t>
      </w:r>
    </w:p>
    <w:p w14:paraId="42244D92" w14:textId="108218E1" w:rsidR="00180D7B" w:rsidRPr="001F7501" w:rsidRDefault="00180D7B" w:rsidP="001D3C62">
      <w:pPr>
        <w:pStyle w:val="Akapitzlist"/>
        <w:numPr>
          <w:ilvl w:val="0"/>
          <w:numId w:val="115"/>
        </w:numPr>
        <w:shd w:val="clear" w:color="auto" w:fill="FFFFFF"/>
        <w:spacing w:after="120"/>
        <w:ind w:left="284" w:hanging="284"/>
        <w:rPr>
          <w:rFonts w:cs="Calibri"/>
          <w:sz w:val="22"/>
          <w:szCs w:val="22"/>
        </w:rPr>
      </w:pPr>
      <w:bookmarkStart w:id="4" w:name="_Toc16077744"/>
      <w:bookmarkStart w:id="5" w:name="_Toc16148816"/>
      <w:bookmarkStart w:id="6" w:name="_Toc16149263"/>
      <w:bookmarkStart w:id="7" w:name="_Toc16172308"/>
      <w:bookmarkStart w:id="8" w:name="_Toc16172492"/>
      <w:bookmarkStart w:id="9" w:name="_Toc16250806"/>
      <w:bookmarkStart w:id="10" w:name="_Toc16517502"/>
      <w:bookmarkStart w:id="11" w:name="_Toc34399260"/>
      <w:bookmarkStart w:id="12" w:name="_Toc34830234"/>
      <w:bookmarkStart w:id="13" w:name="_Toc34831141"/>
      <w:bookmarkStart w:id="14" w:name="_Toc36035090"/>
      <w:bookmarkStart w:id="15" w:name="_Toc36035678"/>
      <w:bookmarkStart w:id="16" w:name="_Toc36036262"/>
      <w:bookmarkStart w:id="17" w:name="_Toc36037397"/>
      <w:bookmarkStart w:id="18" w:name="_Toc38465529"/>
      <w:bookmarkStart w:id="19" w:name="_Toc38628485"/>
      <w:bookmarkStart w:id="20" w:name="_Toc38632273"/>
      <w:bookmarkStart w:id="21" w:name="_Toc47351315"/>
      <w:bookmarkStart w:id="22" w:name="_Toc4735408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1F7501">
        <w:rPr>
          <w:rFonts w:cs="Calibri"/>
          <w:sz w:val="22"/>
          <w:szCs w:val="22"/>
        </w:rPr>
        <w:t>Wykonawca przedstawi Inspektorowi Nadzoru do zatwierdzenia szczegółowe informacje dotyczące proponowanego źródła wytwarzania, zamawiania lub wydobywania materiałów.</w:t>
      </w:r>
    </w:p>
    <w:p w14:paraId="4CAA9172" w14:textId="4F41890C" w:rsidR="00180D7B" w:rsidRPr="001F7501" w:rsidRDefault="00180D7B" w:rsidP="001D3C62">
      <w:pPr>
        <w:pStyle w:val="Akapitzlist"/>
        <w:numPr>
          <w:ilvl w:val="0"/>
          <w:numId w:val="110"/>
        </w:numPr>
        <w:shd w:val="clear" w:color="auto" w:fill="FFFFFF"/>
        <w:spacing w:after="120"/>
        <w:ind w:left="284" w:right="11" w:hanging="284"/>
        <w:rPr>
          <w:rFonts w:cs="Calibri"/>
          <w:sz w:val="22"/>
          <w:szCs w:val="22"/>
        </w:rPr>
      </w:pPr>
      <w:r w:rsidRPr="001F7501">
        <w:rPr>
          <w:rFonts w:cs="Calibri"/>
          <w:sz w:val="22"/>
          <w:szCs w:val="22"/>
        </w:rPr>
        <w:t>Wykonawca zapewni, aby tymczasowo składowane materiały do czasu, gdy będą one użyte do robót, były zabezpieczone przed zanieczyszczeniem, zachowały swoją jakość i właściwości i były dostępne do kontroli przez Zamawiającego. Przy czym, w obrębie strefy korzeniowej drzew, zabrania się składowania materiałów budowlanych, ziemi z wykopów. Zabronione jest również składowanie ziemi z wykopów na trawnikach.</w:t>
      </w:r>
    </w:p>
    <w:p w14:paraId="65E1AC9E" w14:textId="360A2ADB" w:rsidR="0021338C" w:rsidRPr="001F7501" w:rsidRDefault="00180D7B" w:rsidP="001D3C62">
      <w:pPr>
        <w:pStyle w:val="Akapitzlist"/>
        <w:numPr>
          <w:ilvl w:val="0"/>
          <w:numId w:val="110"/>
        </w:numPr>
        <w:shd w:val="clear" w:color="auto" w:fill="FFFFFF"/>
        <w:spacing w:after="120"/>
        <w:ind w:left="284" w:hanging="284"/>
        <w:rPr>
          <w:rFonts w:cs="Calibri"/>
          <w:sz w:val="22"/>
          <w:szCs w:val="22"/>
        </w:rPr>
      </w:pPr>
      <w:bookmarkStart w:id="23" w:name="_Toc16077752"/>
      <w:bookmarkStart w:id="24" w:name="_Toc16148824"/>
      <w:bookmarkStart w:id="25" w:name="_Toc16149271"/>
      <w:bookmarkStart w:id="26" w:name="_Toc16172316"/>
      <w:bookmarkStart w:id="27" w:name="_Toc16172500"/>
      <w:bookmarkStart w:id="28" w:name="_Toc16250814"/>
      <w:bookmarkStart w:id="29" w:name="_Toc16517510"/>
      <w:bookmarkStart w:id="30" w:name="_Toc34399268"/>
      <w:bookmarkStart w:id="31" w:name="_Toc34830242"/>
      <w:bookmarkStart w:id="32" w:name="_Toc34831149"/>
      <w:bookmarkStart w:id="33" w:name="_Toc36035098"/>
      <w:bookmarkStart w:id="34" w:name="_Toc36035686"/>
      <w:bookmarkStart w:id="35" w:name="_Toc36036270"/>
      <w:bookmarkStart w:id="36" w:name="_Toc36037405"/>
      <w:bookmarkStart w:id="37" w:name="_Toc38465537"/>
      <w:bookmarkStart w:id="38" w:name="_Toc38628489"/>
      <w:bookmarkStart w:id="39" w:name="_Toc38632277"/>
      <w:bookmarkStart w:id="40" w:name="_Toc47351319"/>
      <w:bookmarkStart w:id="41" w:name="_Toc4735408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1F7501">
        <w:rPr>
          <w:rFonts w:cs="Calibri"/>
          <w:spacing w:val="-1"/>
          <w:sz w:val="22"/>
          <w:szCs w:val="22"/>
        </w:rPr>
        <w:t xml:space="preserve">Wykonawca jest zobowiązany do używania jedynie takiego sprzętu, który nie spowoduje </w:t>
      </w:r>
      <w:r w:rsidRPr="001F7501">
        <w:rPr>
          <w:rFonts w:cs="Calibri"/>
          <w:sz w:val="22"/>
          <w:szCs w:val="22"/>
        </w:rPr>
        <w:t>niekorzystnego wpływu na jakość wykonywanych robót</w:t>
      </w:r>
      <w:r w:rsidR="001F7501">
        <w:rPr>
          <w:rFonts w:cs="Calibri"/>
          <w:sz w:val="22"/>
          <w:szCs w:val="22"/>
        </w:rPr>
        <w:t xml:space="preserve">. </w:t>
      </w:r>
      <w:r w:rsidR="005F4F6A">
        <w:rPr>
          <w:rFonts w:cs="Calibri"/>
          <w:sz w:val="22"/>
          <w:szCs w:val="22"/>
        </w:rPr>
        <w:t xml:space="preserve">Sprzęt </w:t>
      </w:r>
      <w:r w:rsidR="001F7501">
        <w:rPr>
          <w:rFonts w:cs="Calibri"/>
          <w:sz w:val="22"/>
          <w:szCs w:val="22"/>
        </w:rPr>
        <w:t>p</w:t>
      </w:r>
      <w:r w:rsidR="001F7501" w:rsidRPr="001F7501">
        <w:rPr>
          <w:rFonts w:cs="Calibri"/>
          <w:sz w:val="22"/>
          <w:szCs w:val="22"/>
        </w:rPr>
        <w:t xml:space="preserve">owinien </w:t>
      </w:r>
      <w:r w:rsidR="00403C00" w:rsidRPr="001F7501">
        <w:rPr>
          <w:rFonts w:cs="Calibri"/>
          <w:sz w:val="22"/>
          <w:szCs w:val="22"/>
        </w:rPr>
        <w:t>być zgodny z normami ochrony środowiska i przepisami dotyczącymi jego użytkowania.</w:t>
      </w:r>
    </w:p>
    <w:p w14:paraId="382D801F" w14:textId="64D75A42" w:rsidR="005D5385" w:rsidRPr="004F5B4E" w:rsidRDefault="005D5385" w:rsidP="001D3C62">
      <w:pPr>
        <w:pStyle w:val="Akapitzlist"/>
        <w:numPr>
          <w:ilvl w:val="0"/>
          <w:numId w:val="110"/>
        </w:numPr>
        <w:shd w:val="clear" w:color="auto" w:fill="FFFFFF"/>
        <w:ind w:left="284" w:right="10" w:hanging="284"/>
        <w:rPr>
          <w:rFonts w:cs="Calibri"/>
          <w:sz w:val="22"/>
          <w:szCs w:val="22"/>
        </w:rPr>
      </w:pPr>
      <w:bookmarkStart w:id="42" w:name="_Toc16077755"/>
      <w:bookmarkStart w:id="43" w:name="_Toc16148827"/>
      <w:bookmarkStart w:id="44" w:name="_Toc16149274"/>
      <w:bookmarkStart w:id="45" w:name="_Toc16172319"/>
      <w:bookmarkStart w:id="46" w:name="_Toc16172503"/>
      <w:bookmarkStart w:id="47" w:name="_Toc16250817"/>
      <w:bookmarkStart w:id="48" w:name="_Toc16517513"/>
      <w:bookmarkStart w:id="49" w:name="_Toc34399271"/>
      <w:bookmarkStart w:id="50" w:name="_Toc34830245"/>
      <w:bookmarkStart w:id="51" w:name="_Toc34831152"/>
      <w:bookmarkStart w:id="52" w:name="_Toc36035101"/>
      <w:bookmarkStart w:id="53" w:name="_Toc36035689"/>
      <w:bookmarkStart w:id="54" w:name="_Toc36036273"/>
      <w:bookmarkStart w:id="55" w:name="_Toc36037408"/>
      <w:bookmarkStart w:id="56" w:name="_Toc38465540"/>
      <w:bookmarkStart w:id="57" w:name="_Toc38628492"/>
      <w:bookmarkStart w:id="58" w:name="_Toc38632280"/>
      <w:bookmarkStart w:id="59" w:name="_Toc47351322"/>
      <w:bookmarkStart w:id="60" w:name="_Toc47354090"/>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4F5B4E">
        <w:rPr>
          <w:rFonts w:cs="Calibri"/>
          <w:sz w:val="22"/>
          <w:szCs w:val="22"/>
        </w:rPr>
        <w:t xml:space="preserve">Wykonawca jest zobowiązany do stosowania jedynie takich środków transportu, które nie </w:t>
      </w:r>
      <w:r w:rsidRPr="004F5B4E">
        <w:rPr>
          <w:rFonts w:cs="Calibri"/>
          <w:spacing w:val="-1"/>
          <w:sz w:val="22"/>
          <w:szCs w:val="22"/>
        </w:rPr>
        <w:t xml:space="preserve">wpłyną niekorzystnie na jakość wykonywanych robót i właściwości przewożonych materiałów. </w:t>
      </w:r>
      <w:r w:rsidRPr="004F5B4E">
        <w:rPr>
          <w:rFonts w:cs="Calibri"/>
          <w:sz w:val="22"/>
          <w:szCs w:val="22"/>
        </w:rPr>
        <w:t xml:space="preserve">Przy ruchu na drogach publicznych pojazdy będą spełniać wymagania dotyczące przepisów ruchu drogowego w odniesieniu do dopuszczalnych </w:t>
      </w:r>
      <w:r w:rsidRPr="004F5B4E">
        <w:rPr>
          <w:rFonts w:cs="Calibri"/>
          <w:spacing w:val="-1"/>
          <w:sz w:val="22"/>
          <w:szCs w:val="22"/>
        </w:rPr>
        <w:t xml:space="preserve">obciążeń na osie i innych parametrów technicznych. </w:t>
      </w:r>
      <w:r w:rsidRPr="004F5B4E">
        <w:rPr>
          <w:rFonts w:cs="Calibri"/>
          <w:sz w:val="22"/>
          <w:szCs w:val="22"/>
        </w:rPr>
        <w:t>Wykonawca będzie usuwać na bieżąco na własny koszt wszelkie zanieczyszczenia spowodowane jego pojazdami na drogach publicznych oraz dojazdach do terenu budowy.</w:t>
      </w:r>
    </w:p>
    <w:p w14:paraId="2030FEF0" w14:textId="79A15557" w:rsidR="005D5385" w:rsidRPr="001F7501" w:rsidRDefault="005D5385" w:rsidP="001D3C62">
      <w:pPr>
        <w:pStyle w:val="Akapitzlist"/>
        <w:numPr>
          <w:ilvl w:val="0"/>
          <w:numId w:val="110"/>
        </w:numPr>
        <w:shd w:val="clear" w:color="auto" w:fill="FFFFFF"/>
        <w:ind w:left="284" w:hanging="284"/>
        <w:rPr>
          <w:rFonts w:cs="Calibri"/>
          <w:spacing w:val="-1"/>
          <w:sz w:val="22"/>
          <w:szCs w:val="22"/>
        </w:rPr>
      </w:pPr>
      <w:r w:rsidRPr="001F7501">
        <w:rPr>
          <w:rFonts w:cs="Calibri"/>
          <w:spacing w:val="-1"/>
          <w:sz w:val="22"/>
          <w:szCs w:val="22"/>
        </w:rPr>
        <w:t>Zamawiający może dopuścić do użycia tylko te materiały, które posiadają:</w:t>
      </w:r>
    </w:p>
    <w:p w14:paraId="12B10054" w14:textId="77777777" w:rsidR="005D5385" w:rsidRPr="00AD5AE9" w:rsidRDefault="005D5385" w:rsidP="00C1168C">
      <w:pPr>
        <w:pStyle w:val="Akapitzlist"/>
        <w:widowControl w:val="0"/>
        <w:numPr>
          <w:ilvl w:val="0"/>
          <w:numId w:val="111"/>
        </w:numPr>
        <w:shd w:val="clear" w:color="auto" w:fill="FFFFFF"/>
        <w:autoSpaceDE w:val="0"/>
        <w:autoSpaceDN w:val="0"/>
        <w:adjustRightInd w:val="0"/>
        <w:spacing w:line="276" w:lineRule="auto"/>
        <w:ind w:left="709" w:hanging="283"/>
        <w:rPr>
          <w:rFonts w:cs="Calibri"/>
          <w:sz w:val="22"/>
          <w:szCs w:val="22"/>
        </w:rPr>
      </w:pPr>
      <w:r w:rsidRPr="00AD5AE9">
        <w:rPr>
          <w:rFonts w:cs="Calibri"/>
          <w:sz w:val="22"/>
          <w:szCs w:val="22"/>
        </w:rPr>
        <w:t xml:space="preserve">Certyfikat na znak bezpieczeństwa wykazujący, że zapewniono zgodność z kryteriami technicznymi określonymi na podstawie Polskich Norm, aprobat technicznych oraz </w:t>
      </w:r>
      <w:r w:rsidRPr="00AD5AE9">
        <w:rPr>
          <w:rFonts w:cs="Calibri"/>
          <w:sz w:val="22"/>
          <w:szCs w:val="22"/>
        </w:rPr>
        <w:lastRenderedPageBreak/>
        <w:t>właściwych przepisów i dokumentów technicznych;</w:t>
      </w:r>
    </w:p>
    <w:p w14:paraId="2B664067" w14:textId="77777777" w:rsidR="005D5385" w:rsidRDefault="005D5385" w:rsidP="00C1168C">
      <w:pPr>
        <w:pStyle w:val="Akapitzlist"/>
        <w:widowControl w:val="0"/>
        <w:numPr>
          <w:ilvl w:val="0"/>
          <w:numId w:val="111"/>
        </w:numPr>
        <w:shd w:val="clear" w:color="auto" w:fill="FFFFFF"/>
        <w:autoSpaceDE w:val="0"/>
        <w:autoSpaceDN w:val="0"/>
        <w:adjustRightInd w:val="0"/>
        <w:spacing w:after="120" w:line="276" w:lineRule="auto"/>
        <w:ind w:left="709" w:hanging="283"/>
        <w:rPr>
          <w:rFonts w:cs="Calibri"/>
          <w:sz w:val="22"/>
          <w:szCs w:val="22"/>
        </w:rPr>
      </w:pPr>
      <w:r w:rsidRPr="008E7050">
        <w:rPr>
          <w:rFonts w:cs="Calibri"/>
          <w:spacing w:val="-1"/>
          <w:sz w:val="22"/>
          <w:szCs w:val="22"/>
        </w:rPr>
        <w:t>Deklaracje zgodności lub certyfikat zgodności z Polską Normą lub aprobatą techniczną – w </w:t>
      </w:r>
      <w:r w:rsidRPr="008E7050">
        <w:rPr>
          <w:rFonts w:cs="Calibri"/>
          <w:sz w:val="22"/>
          <w:szCs w:val="22"/>
        </w:rPr>
        <w:t xml:space="preserve">przypadku wyrobów, dla których nie ustanowiono Polskiej Normy.  </w:t>
      </w:r>
    </w:p>
    <w:p w14:paraId="033F49D8" w14:textId="66418680" w:rsidR="00650AAE" w:rsidRPr="00586F78" w:rsidRDefault="00650AAE" w:rsidP="001D3C62">
      <w:pPr>
        <w:pStyle w:val="Akapitzlist"/>
        <w:numPr>
          <w:ilvl w:val="0"/>
          <w:numId w:val="110"/>
        </w:numPr>
        <w:spacing w:after="120"/>
        <w:ind w:left="284" w:hanging="284"/>
        <w:rPr>
          <w:rFonts w:cs="Calibri"/>
          <w:sz w:val="22"/>
          <w:szCs w:val="22"/>
        </w:rPr>
      </w:pPr>
      <w:r w:rsidRPr="001F7501">
        <w:rPr>
          <w:rFonts w:cs="Calibri"/>
          <w:color w:val="000000"/>
          <w:sz w:val="22"/>
          <w:szCs w:val="22"/>
        </w:rPr>
        <w:t>Po zakończeniu prac teren należy uporządkować i doprowadzić do stanu pierwotnego. Powstały</w:t>
      </w:r>
      <w:r w:rsidRPr="001F7501">
        <w:rPr>
          <w:rFonts w:cs="Calibri"/>
          <w:sz w:val="22"/>
          <w:szCs w:val="22"/>
        </w:rPr>
        <w:t xml:space="preserve"> </w:t>
      </w:r>
      <w:r w:rsidRPr="001F7501">
        <w:rPr>
          <w:rFonts w:cs="Calibri"/>
          <w:color w:val="000000"/>
          <w:sz w:val="22"/>
          <w:szCs w:val="22"/>
        </w:rPr>
        <w:t>podczas prac urobek należy wywieść poza teren budowy i zutylizować.</w:t>
      </w:r>
    </w:p>
    <w:p w14:paraId="2BDBB5AC" w14:textId="57874062" w:rsidR="005E452B" w:rsidRPr="005E452B" w:rsidRDefault="001274BE" w:rsidP="00205581">
      <w:pPr>
        <w:pStyle w:val="Nagwek1"/>
        <w:rPr>
          <w:rFonts w:cs="Calibri"/>
          <w:spacing w:val="-1"/>
        </w:rPr>
      </w:pPr>
      <w:r>
        <w:rPr>
          <w:rFonts w:cs="Calibri"/>
          <w:spacing w:val="-1"/>
        </w:rPr>
        <w:t xml:space="preserve">2. </w:t>
      </w:r>
      <w:r w:rsidR="002D7872">
        <w:rPr>
          <w:rFonts w:cs="Calibri"/>
          <w:spacing w:val="-1"/>
        </w:rPr>
        <w:t>Roboty</w:t>
      </w:r>
      <w:r>
        <w:rPr>
          <w:rFonts w:cs="Calibri"/>
          <w:spacing w:val="-1"/>
        </w:rPr>
        <w:t xml:space="preserve"> budowlane</w:t>
      </w:r>
      <w:r w:rsidR="00D640D0">
        <w:rPr>
          <w:rFonts w:cs="Calibri"/>
          <w:spacing w:val="-1"/>
        </w:rPr>
        <w:t>, w tym rozbiórkowe</w:t>
      </w:r>
    </w:p>
    <w:p w14:paraId="209011EE" w14:textId="690DDF79" w:rsidR="002B43DE" w:rsidRPr="00586F78" w:rsidRDefault="00E00575" w:rsidP="00205581">
      <w:pPr>
        <w:pStyle w:val="Akapitzlist"/>
        <w:numPr>
          <w:ilvl w:val="0"/>
          <w:numId w:val="80"/>
        </w:numPr>
        <w:shd w:val="clear" w:color="auto" w:fill="FFFFFF"/>
        <w:spacing w:after="120"/>
        <w:ind w:left="284" w:right="17" w:hanging="284"/>
        <w:contextualSpacing w:val="0"/>
        <w:rPr>
          <w:rFonts w:cs="Calibri"/>
          <w:spacing w:val="-1"/>
          <w:sz w:val="22"/>
          <w:szCs w:val="22"/>
        </w:rPr>
      </w:pPr>
      <w:r w:rsidRPr="00586F78">
        <w:rPr>
          <w:rFonts w:cs="Calibri"/>
          <w:spacing w:val="-1"/>
          <w:sz w:val="22"/>
          <w:szCs w:val="22"/>
        </w:rPr>
        <w:t>Rozbiórk</w:t>
      </w:r>
      <w:r>
        <w:rPr>
          <w:rFonts w:cs="Calibri"/>
          <w:spacing w:val="-1"/>
          <w:sz w:val="22"/>
          <w:szCs w:val="22"/>
        </w:rPr>
        <w:t>i</w:t>
      </w:r>
      <w:r w:rsidRPr="00586F78">
        <w:rPr>
          <w:rFonts w:cs="Calibri"/>
          <w:spacing w:val="-1"/>
          <w:sz w:val="22"/>
          <w:szCs w:val="22"/>
        </w:rPr>
        <w:t xml:space="preserve"> </w:t>
      </w:r>
      <w:r w:rsidR="002B43DE" w:rsidRPr="00586F78">
        <w:rPr>
          <w:rFonts w:cs="Calibri"/>
          <w:spacing w:val="-1"/>
          <w:sz w:val="22"/>
          <w:szCs w:val="22"/>
        </w:rPr>
        <w:t xml:space="preserve">należy wykonywać ręcznie lub mechanicznie. Do rozbiórek można użyć dowolnego sprzętu, z zastrzeżeniem, że </w:t>
      </w:r>
      <w:r w:rsidR="00A234DC" w:rsidRPr="00586F78">
        <w:rPr>
          <w:rFonts w:cs="Calibri"/>
          <w:spacing w:val="-1"/>
          <w:sz w:val="22"/>
          <w:szCs w:val="22"/>
        </w:rPr>
        <w:t>rozbiórki w bliskim sąsiedztwie drzew i ich systemu korzeniowego należy wykonywać ręcznie</w:t>
      </w:r>
      <w:r w:rsidR="002B43DE" w:rsidRPr="00586F78">
        <w:rPr>
          <w:rFonts w:cs="Calibri"/>
          <w:spacing w:val="-1"/>
          <w:sz w:val="22"/>
          <w:szCs w:val="22"/>
        </w:rPr>
        <w:t>. Wykonawca jest zobowiązany do używania jedynie takiego sprzętu, który nie spowoduje niekorzystnego wpływu na otoczenie w czasie prowadzenia robót rozbiórkowych, transportu.</w:t>
      </w:r>
    </w:p>
    <w:p w14:paraId="05D72563" w14:textId="5DD7820C" w:rsidR="008628B7" w:rsidRPr="00586F78" w:rsidRDefault="00B01E3C" w:rsidP="00205581">
      <w:pPr>
        <w:pStyle w:val="Akapitzlist"/>
        <w:numPr>
          <w:ilvl w:val="0"/>
          <w:numId w:val="80"/>
        </w:numPr>
        <w:shd w:val="clear" w:color="auto" w:fill="FFFFFF"/>
        <w:tabs>
          <w:tab w:val="left" w:pos="422"/>
        </w:tabs>
        <w:spacing w:after="120"/>
        <w:ind w:left="284" w:hanging="284"/>
        <w:contextualSpacing w:val="0"/>
        <w:rPr>
          <w:rFonts w:cs="Calibri"/>
          <w:sz w:val="22"/>
          <w:szCs w:val="22"/>
        </w:rPr>
      </w:pPr>
      <w:r w:rsidRPr="00586F78">
        <w:rPr>
          <w:rFonts w:cs="Calibri"/>
          <w:sz w:val="22"/>
          <w:szCs w:val="22"/>
        </w:rPr>
        <w:t xml:space="preserve">Z materiałami z rozbiórki, będącymi w świetle prawa odpadami, należy postępować w  sposób zgodny z zasadami gospodarki odpadami oraz wymogami ochrony środowiska. Materiały z rozbiórki powinny być segregowane w miejscu ich demontażu i składowane selektywnie do czasu ich wywozu </w:t>
      </w:r>
      <w:r w:rsidR="00761CC1" w:rsidRPr="00586F78">
        <w:rPr>
          <w:rFonts w:cs="Calibri"/>
          <w:sz w:val="22"/>
          <w:szCs w:val="22"/>
        </w:rPr>
        <w:t>z </w:t>
      </w:r>
      <w:r w:rsidRPr="00586F78">
        <w:rPr>
          <w:rFonts w:cs="Calibri"/>
          <w:sz w:val="22"/>
          <w:szCs w:val="22"/>
        </w:rPr>
        <w:t xml:space="preserve">placu budowy. Posegregowane odpady należy załadować na samochody samowyładowcze </w:t>
      </w:r>
      <w:r w:rsidR="00761CC1" w:rsidRPr="00586F78">
        <w:rPr>
          <w:rFonts w:cs="Calibri"/>
          <w:sz w:val="22"/>
          <w:szCs w:val="22"/>
        </w:rPr>
        <w:t>i </w:t>
      </w:r>
      <w:r w:rsidRPr="00586F78">
        <w:rPr>
          <w:rFonts w:cs="Calibri"/>
          <w:sz w:val="22"/>
          <w:szCs w:val="22"/>
        </w:rPr>
        <w:t>odwieźć na miejsce składowania, przekazując je do utylizacji wyspecjalizowanym</w:t>
      </w:r>
      <w:r w:rsidR="0043752D" w:rsidRPr="00586F78">
        <w:rPr>
          <w:rFonts w:cs="Calibri"/>
          <w:sz w:val="22"/>
          <w:szCs w:val="22"/>
        </w:rPr>
        <w:t xml:space="preserve"> </w:t>
      </w:r>
      <w:r w:rsidRPr="00586F78">
        <w:rPr>
          <w:rFonts w:cs="Calibri"/>
          <w:sz w:val="22"/>
          <w:szCs w:val="22"/>
        </w:rPr>
        <w:t>przedsiębiorstwom.</w:t>
      </w:r>
      <w:r w:rsidR="008628B7" w:rsidRPr="00586F78">
        <w:rPr>
          <w:rFonts w:cs="Calibri"/>
          <w:sz w:val="22"/>
          <w:szCs w:val="22"/>
        </w:rPr>
        <w:t xml:space="preserve"> </w:t>
      </w:r>
    </w:p>
    <w:p w14:paraId="304801BE" w14:textId="542ED23B" w:rsidR="008628B7" w:rsidRPr="00586F78" w:rsidRDefault="008628B7" w:rsidP="00205581">
      <w:pPr>
        <w:pStyle w:val="Akapitzlist"/>
        <w:numPr>
          <w:ilvl w:val="0"/>
          <w:numId w:val="80"/>
        </w:numPr>
        <w:shd w:val="clear" w:color="auto" w:fill="FFFFFF"/>
        <w:tabs>
          <w:tab w:val="left" w:pos="422"/>
        </w:tabs>
        <w:ind w:left="284" w:hanging="284"/>
        <w:rPr>
          <w:rFonts w:cs="Calibri"/>
          <w:sz w:val="22"/>
          <w:szCs w:val="22"/>
        </w:rPr>
      </w:pPr>
      <w:r w:rsidRPr="00586F78">
        <w:rPr>
          <w:rFonts w:cs="Calibri"/>
          <w:sz w:val="22"/>
          <w:szCs w:val="22"/>
        </w:rPr>
        <w:t>Przy wykonywaniu robót należy:</w:t>
      </w:r>
    </w:p>
    <w:p w14:paraId="557796FC" w14:textId="77777777" w:rsidR="008628B7" w:rsidRPr="00960DC6" w:rsidRDefault="008628B7" w:rsidP="00205581">
      <w:pPr>
        <w:pStyle w:val="Akapitzlist"/>
        <w:numPr>
          <w:ilvl w:val="0"/>
          <w:numId w:val="113"/>
        </w:numPr>
        <w:shd w:val="clear" w:color="auto" w:fill="FFFFFF"/>
        <w:spacing w:line="276" w:lineRule="auto"/>
        <w:ind w:left="567" w:hanging="283"/>
        <w:rPr>
          <w:rFonts w:cs="Calibri"/>
          <w:sz w:val="22"/>
          <w:szCs w:val="22"/>
        </w:rPr>
      </w:pPr>
      <w:r w:rsidRPr="00960DC6">
        <w:rPr>
          <w:rFonts w:cs="Calibri"/>
          <w:sz w:val="22"/>
          <w:szCs w:val="22"/>
        </w:rPr>
        <w:t>używać tylko sprawnych narzędzi i pomocy warsztatowych, nie uszkodzonych, prawidłowo oprawionych,</w:t>
      </w:r>
    </w:p>
    <w:p w14:paraId="67E82DE4" w14:textId="77777777" w:rsidR="008628B7" w:rsidRPr="00960DC6" w:rsidRDefault="008628B7" w:rsidP="00205581">
      <w:pPr>
        <w:pStyle w:val="Akapitzlist"/>
        <w:numPr>
          <w:ilvl w:val="0"/>
          <w:numId w:val="113"/>
        </w:numPr>
        <w:shd w:val="clear" w:color="auto" w:fill="FFFFFF"/>
        <w:spacing w:line="276" w:lineRule="auto"/>
        <w:ind w:left="567" w:hanging="283"/>
        <w:rPr>
          <w:rFonts w:cs="Calibri"/>
          <w:sz w:val="22"/>
          <w:szCs w:val="22"/>
        </w:rPr>
      </w:pPr>
      <w:r w:rsidRPr="00960DC6">
        <w:rPr>
          <w:rFonts w:cs="Calibri"/>
          <w:sz w:val="22"/>
          <w:szCs w:val="22"/>
        </w:rPr>
        <w:t>utrzymywać w porządku miejsce pracy, nie rozrzucać narzędzi,</w:t>
      </w:r>
    </w:p>
    <w:p w14:paraId="513576B1" w14:textId="77777777" w:rsidR="008628B7" w:rsidRPr="00960DC6" w:rsidRDefault="008628B7" w:rsidP="00205581">
      <w:pPr>
        <w:pStyle w:val="Akapitzlist"/>
        <w:numPr>
          <w:ilvl w:val="0"/>
          <w:numId w:val="113"/>
        </w:numPr>
        <w:shd w:val="clear" w:color="auto" w:fill="FFFFFF"/>
        <w:spacing w:line="276" w:lineRule="auto"/>
        <w:ind w:left="567" w:hanging="283"/>
        <w:rPr>
          <w:rFonts w:cs="Calibri"/>
          <w:sz w:val="22"/>
          <w:szCs w:val="22"/>
        </w:rPr>
      </w:pPr>
      <w:r w:rsidRPr="00960DC6">
        <w:rPr>
          <w:rFonts w:cs="Calibri"/>
          <w:sz w:val="22"/>
          <w:szCs w:val="22"/>
        </w:rPr>
        <w:t xml:space="preserve">w razie niemożności uniknięcia w czasie trwania robót </w:t>
      </w:r>
      <w:r>
        <w:rPr>
          <w:rFonts w:cs="Calibri"/>
          <w:sz w:val="22"/>
          <w:szCs w:val="22"/>
        </w:rPr>
        <w:t xml:space="preserve">wytwarzania </w:t>
      </w:r>
      <w:r w:rsidRPr="00960DC6">
        <w:rPr>
          <w:rFonts w:cs="Calibri"/>
          <w:sz w:val="22"/>
          <w:szCs w:val="22"/>
        </w:rPr>
        <w:t>większych ilości pyłu, rozbierane konstrukcje zwilżać wodą z węży</w:t>
      </w:r>
      <w:r>
        <w:rPr>
          <w:rFonts w:cs="Calibri"/>
          <w:sz w:val="22"/>
          <w:szCs w:val="22"/>
        </w:rPr>
        <w:t>,</w:t>
      </w:r>
      <w:r w:rsidRPr="00960DC6">
        <w:rPr>
          <w:rFonts w:cs="Calibri"/>
          <w:sz w:val="22"/>
          <w:szCs w:val="22"/>
        </w:rPr>
        <w:t xml:space="preserve"> a pracowników należy zaopatrzyć w okulary ochronne,</w:t>
      </w:r>
    </w:p>
    <w:p w14:paraId="507F7138" w14:textId="29D417E6" w:rsidR="00B01E3C" w:rsidRPr="00205581" w:rsidRDefault="008628B7" w:rsidP="00205581">
      <w:pPr>
        <w:pStyle w:val="Akapitzlist"/>
        <w:numPr>
          <w:ilvl w:val="0"/>
          <w:numId w:val="113"/>
        </w:numPr>
        <w:shd w:val="clear" w:color="auto" w:fill="FFFFFF"/>
        <w:spacing w:after="120" w:line="276" w:lineRule="auto"/>
        <w:ind w:left="567" w:hanging="284"/>
        <w:contextualSpacing w:val="0"/>
        <w:rPr>
          <w:rFonts w:cs="Calibri"/>
          <w:sz w:val="22"/>
          <w:szCs w:val="22"/>
        </w:rPr>
      </w:pPr>
      <w:r w:rsidRPr="00205581">
        <w:rPr>
          <w:rFonts w:cs="Calibri"/>
          <w:sz w:val="22"/>
          <w:szCs w:val="22"/>
        </w:rPr>
        <w:t>w czasie trwania robót wszyscy pracownicy powinni stale pracować w rękawicach, hełmach, butach z metalowymi noskami z podeszwami zabezpieczonymi przed przebiciem przez gwoździe i inne ostre metalowe przedmioty, stosując inne niezbędne środki ochrony indywidualnej.</w:t>
      </w:r>
    </w:p>
    <w:p w14:paraId="106E2BDA" w14:textId="6097487D" w:rsidR="00B20B8A" w:rsidRPr="00986271" w:rsidRDefault="00D62FE8" w:rsidP="00205581">
      <w:pPr>
        <w:pStyle w:val="Akapitzlist"/>
        <w:numPr>
          <w:ilvl w:val="0"/>
          <w:numId w:val="117"/>
        </w:numPr>
        <w:spacing w:after="120"/>
        <w:ind w:left="284" w:hanging="284"/>
        <w:rPr>
          <w:rFonts w:ascii="Calibri" w:hAnsi="Calibri" w:cs="Calibri"/>
          <w:sz w:val="22"/>
          <w:szCs w:val="24"/>
        </w:rPr>
      </w:pPr>
      <w:r w:rsidRPr="00986271">
        <w:rPr>
          <w:rFonts w:ascii="Calibri" w:hAnsi="Calibri" w:cs="Calibri"/>
          <w:sz w:val="22"/>
          <w:szCs w:val="24"/>
        </w:rPr>
        <w:t xml:space="preserve">W związku z tym, że rozpłytowania wykonywane są w </w:t>
      </w:r>
      <w:r w:rsidR="00D856FC" w:rsidRPr="00986271">
        <w:rPr>
          <w:rFonts w:ascii="Calibri" w:hAnsi="Calibri" w:cs="Calibri"/>
          <w:sz w:val="22"/>
          <w:szCs w:val="24"/>
        </w:rPr>
        <w:t>istniejących</w:t>
      </w:r>
      <w:r w:rsidRPr="00986271">
        <w:rPr>
          <w:rFonts w:ascii="Calibri" w:hAnsi="Calibri" w:cs="Calibri"/>
          <w:sz w:val="22"/>
          <w:szCs w:val="24"/>
        </w:rPr>
        <w:t xml:space="preserve"> nawierzchniach, które niejednokrotnie </w:t>
      </w:r>
      <w:r w:rsidR="00D856FC" w:rsidRPr="00986271">
        <w:rPr>
          <w:rFonts w:ascii="Calibri" w:hAnsi="Calibri" w:cs="Calibri"/>
          <w:sz w:val="22"/>
          <w:szCs w:val="24"/>
        </w:rPr>
        <w:t xml:space="preserve">ze względu na wiek są w złym stanie technicznym, podczas wykonywania prac należy uwzględnić </w:t>
      </w:r>
      <w:r w:rsidR="00437FBA" w:rsidRPr="00986271">
        <w:rPr>
          <w:rFonts w:ascii="Calibri" w:hAnsi="Calibri" w:cs="Calibri"/>
          <w:sz w:val="22"/>
          <w:szCs w:val="24"/>
        </w:rPr>
        <w:t xml:space="preserve">wyrównanie nawierzchni utwardzonej, przylegającej do rabaty. Ma to na celu uniknięcie </w:t>
      </w:r>
      <w:r w:rsidR="00B061A8" w:rsidRPr="00986271">
        <w:rPr>
          <w:rFonts w:ascii="Calibri" w:hAnsi="Calibri" w:cs="Calibri"/>
          <w:sz w:val="22"/>
          <w:szCs w:val="24"/>
        </w:rPr>
        <w:t>widocznej różnicy w poziomie nowych obrzeży i istniejącej powierzchni wokół rabat</w:t>
      </w:r>
      <w:r w:rsidR="006B7C27" w:rsidRPr="00986271">
        <w:rPr>
          <w:rFonts w:ascii="Calibri" w:hAnsi="Calibri" w:cs="Calibri"/>
          <w:sz w:val="22"/>
          <w:szCs w:val="24"/>
        </w:rPr>
        <w:t xml:space="preserve"> oraz zniwelować powstawanie zastoisk wody </w:t>
      </w:r>
      <w:r w:rsidR="00767312" w:rsidRPr="00986271">
        <w:rPr>
          <w:rFonts w:ascii="Calibri" w:hAnsi="Calibri" w:cs="Calibri"/>
          <w:sz w:val="22"/>
          <w:szCs w:val="24"/>
        </w:rPr>
        <w:t>w nawierzchni</w:t>
      </w:r>
      <w:r w:rsidR="00B061A8" w:rsidRPr="00986271">
        <w:rPr>
          <w:rFonts w:ascii="Calibri" w:hAnsi="Calibri" w:cs="Calibri"/>
          <w:sz w:val="22"/>
          <w:szCs w:val="24"/>
        </w:rPr>
        <w:t xml:space="preserve">. </w:t>
      </w:r>
      <w:r w:rsidR="00767312" w:rsidRPr="00986271">
        <w:rPr>
          <w:rFonts w:ascii="Calibri" w:hAnsi="Calibri" w:cs="Calibri"/>
          <w:sz w:val="22"/>
          <w:szCs w:val="24"/>
        </w:rPr>
        <w:t>Należy rozebrać minimum 0.5 m do 1 m</w:t>
      </w:r>
      <w:r w:rsidR="00D31DED" w:rsidRPr="00986271">
        <w:rPr>
          <w:rFonts w:ascii="Calibri" w:hAnsi="Calibri" w:cs="Calibri"/>
          <w:sz w:val="22"/>
          <w:szCs w:val="24"/>
        </w:rPr>
        <w:t xml:space="preserve"> </w:t>
      </w:r>
      <w:r w:rsidR="00C53CB0" w:rsidRPr="00986271">
        <w:rPr>
          <w:rFonts w:ascii="Calibri" w:hAnsi="Calibri" w:cs="Calibri"/>
          <w:sz w:val="22"/>
          <w:szCs w:val="24"/>
        </w:rPr>
        <w:t>nawierzchni sąsiadującej z obrzeżami rabat</w:t>
      </w:r>
      <w:r w:rsidR="003A36E1" w:rsidRPr="00986271">
        <w:rPr>
          <w:rFonts w:ascii="Calibri" w:hAnsi="Calibri" w:cs="Calibri"/>
          <w:sz w:val="22"/>
          <w:szCs w:val="24"/>
        </w:rPr>
        <w:t xml:space="preserve"> (parametry </w:t>
      </w:r>
      <w:r w:rsidR="00B80D06" w:rsidRPr="00986271">
        <w:rPr>
          <w:rFonts w:ascii="Calibri" w:hAnsi="Calibri" w:cs="Calibri"/>
          <w:sz w:val="22"/>
          <w:szCs w:val="24"/>
        </w:rPr>
        <w:t>prac związanych z wyrównaniem nawierzchni</w:t>
      </w:r>
      <w:r w:rsidR="003A36E1" w:rsidRPr="00986271">
        <w:rPr>
          <w:rFonts w:ascii="Calibri" w:hAnsi="Calibri" w:cs="Calibri"/>
          <w:sz w:val="22"/>
          <w:szCs w:val="24"/>
        </w:rPr>
        <w:t xml:space="preserve"> należy ustalić z Zamawiającym na etapie realizacji prac w zależności od stanu technicznego ocenionego po wyznaczeniu zasięgu now</w:t>
      </w:r>
      <w:r w:rsidR="00B80D06" w:rsidRPr="00986271">
        <w:rPr>
          <w:rFonts w:ascii="Calibri" w:hAnsi="Calibri" w:cs="Calibri"/>
          <w:sz w:val="22"/>
          <w:szCs w:val="24"/>
        </w:rPr>
        <w:t>ych</w:t>
      </w:r>
      <w:r w:rsidR="003A36E1" w:rsidRPr="00986271">
        <w:rPr>
          <w:rFonts w:ascii="Calibri" w:hAnsi="Calibri" w:cs="Calibri"/>
          <w:sz w:val="22"/>
          <w:szCs w:val="24"/>
        </w:rPr>
        <w:t xml:space="preserve"> rabat/wykonaniu rozbiórek)</w:t>
      </w:r>
      <w:r w:rsidR="00C53CB0" w:rsidRPr="00986271">
        <w:rPr>
          <w:rFonts w:ascii="Calibri" w:hAnsi="Calibri" w:cs="Calibri"/>
          <w:sz w:val="22"/>
          <w:szCs w:val="24"/>
        </w:rPr>
        <w:t>, wyrównać podbudowę i ułożyć nawierzchnię na nowo</w:t>
      </w:r>
      <w:r w:rsidR="00DA7859" w:rsidRPr="00986271">
        <w:rPr>
          <w:rFonts w:ascii="Calibri" w:hAnsi="Calibri" w:cs="Calibri"/>
          <w:sz w:val="22"/>
          <w:szCs w:val="24"/>
        </w:rPr>
        <w:t>, tak by uniknąć nierówności i uskoków zarówno na łączeniu z obr</w:t>
      </w:r>
      <w:r w:rsidR="00DA0EA4" w:rsidRPr="00986271">
        <w:rPr>
          <w:rFonts w:ascii="Calibri" w:hAnsi="Calibri" w:cs="Calibri"/>
          <w:sz w:val="22"/>
          <w:szCs w:val="24"/>
        </w:rPr>
        <w:t>z</w:t>
      </w:r>
      <w:r w:rsidR="00DA7859" w:rsidRPr="00986271">
        <w:rPr>
          <w:rFonts w:ascii="Calibri" w:hAnsi="Calibri" w:cs="Calibri"/>
          <w:sz w:val="22"/>
          <w:szCs w:val="24"/>
        </w:rPr>
        <w:t>eżami, jak i</w:t>
      </w:r>
      <w:r w:rsidR="00DA0EA4" w:rsidRPr="00986271">
        <w:rPr>
          <w:rFonts w:ascii="Calibri" w:hAnsi="Calibri" w:cs="Calibri"/>
          <w:sz w:val="22"/>
          <w:szCs w:val="24"/>
        </w:rPr>
        <w:t> </w:t>
      </w:r>
      <w:r w:rsidR="00DA7859" w:rsidRPr="00986271">
        <w:rPr>
          <w:rFonts w:ascii="Calibri" w:hAnsi="Calibri" w:cs="Calibri"/>
          <w:sz w:val="22"/>
          <w:szCs w:val="24"/>
        </w:rPr>
        <w:t>pozostałą częścią nawierzchni chodnika.</w:t>
      </w:r>
    </w:p>
    <w:p w14:paraId="3AAA35C3" w14:textId="4EA6EDBA" w:rsidR="0069273E" w:rsidRPr="00194910" w:rsidRDefault="00206A40" w:rsidP="00205581">
      <w:pPr>
        <w:pStyle w:val="Nagwek1"/>
      </w:pPr>
      <w:bookmarkStart w:id="61" w:name="_Toc205555719"/>
      <w:r>
        <w:t xml:space="preserve">3. </w:t>
      </w:r>
      <w:r w:rsidR="0069273E" w:rsidRPr="00194910">
        <w:t xml:space="preserve"> </w:t>
      </w:r>
      <w:bookmarkEnd w:id="61"/>
      <w:r w:rsidR="002D7872">
        <w:t>Roboty ogrodnicze</w:t>
      </w:r>
    </w:p>
    <w:p w14:paraId="3FA2A1D1" w14:textId="3E5282D2" w:rsidR="00CC2AEA" w:rsidRPr="00B051B1" w:rsidRDefault="008349B9" w:rsidP="00205581">
      <w:pPr>
        <w:pStyle w:val="Nagwek2"/>
      </w:pPr>
      <w:bookmarkStart w:id="62" w:name="_Toc205555727"/>
      <w:r>
        <w:t xml:space="preserve">3.1.  </w:t>
      </w:r>
      <w:r w:rsidR="00CC2AEA" w:rsidRPr="00B051B1">
        <w:t xml:space="preserve"> Materiał roślinny</w:t>
      </w:r>
      <w:bookmarkEnd w:id="62"/>
    </w:p>
    <w:p w14:paraId="5D26B474" w14:textId="77777777" w:rsidR="00CC2AEA" w:rsidRPr="00B051B1" w:rsidRDefault="00CC2AEA" w:rsidP="00843219">
      <w:pPr>
        <w:spacing w:after="120"/>
        <w:rPr>
          <w:rFonts w:cs="Calibri"/>
          <w:sz w:val="22"/>
          <w:szCs w:val="22"/>
        </w:rPr>
      </w:pPr>
      <w:r w:rsidRPr="00B051B1">
        <w:rPr>
          <w:rFonts w:cs="Calibri"/>
          <w:sz w:val="22"/>
          <w:szCs w:val="22"/>
        </w:rPr>
        <w:t>Dostarczone sadzonki powinny być właściwie oznaczone, tzn. muszą mieć etykiety, na których podana jest nazwa łacińska i polska, wielkość rośliny i pojemnika.</w:t>
      </w:r>
    </w:p>
    <w:p w14:paraId="30E5A4B4" w14:textId="77777777" w:rsidR="00CC2AEA" w:rsidRPr="00B051B1" w:rsidRDefault="00CC2AEA" w:rsidP="001D3C62">
      <w:pPr>
        <w:spacing w:after="120"/>
        <w:rPr>
          <w:rFonts w:cs="Calibri"/>
          <w:sz w:val="22"/>
          <w:szCs w:val="22"/>
        </w:rPr>
      </w:pPr>
      <w:r w:rsidRPr="00B051B1">
        <w:rPr>
          <w:rFonts w:cs="Calibri"/>
          <w:sz w:val="22"/>
          <w:szCs w:val="22"/>
        </w:rPr>
        <w:t>Sadzonki roślin powinny być prawidłowo uformowane z zachowaniem pokroju charakterystycznego dla gatunku i odmiany oraz posiadać następujące cechy:</w:t>
      </w:r>
    </w:p>
    <w:p w14:paraId="74EC49B4" w14:textId="7FB47139" w:rsidR="00CC2AEA" w:rsidRPr="00B051B1" w:rsidRDefault="00CC2AEA" w:rsidP="001D3C62">
      <w:pPr>
        <w:numPr>
          <w:ilvl w:val="0"/>
          <w:numId w:val="71"/>
        </w:numPr>
        <w:overflowPunct w:val="0"/>
        <w:autoSpaceDE w:val="0"/>
        <w:autoSpaceDN w:val="0"/>
        <w:adjustRightInd w:val="0"/>
        <w:spacing w:line="276" w:lineRule="auto"/>
        <w:ind w:left="284" w:hanging="284"/>
        <w:rPr>
          <w:rFonts w:cs="Calibri"/>
          <w:sz w:val="22"/>
          <w:szCs w:val="22"/>
        </w:rPr>
      </w:pPr>
      <w:r w:rsidRPr="00B051B1">
        <w:rPr>
          <w:rFonts w:cs="Calibri"/>
          <w:sz w:val="22"/>
          <w:szCs w:val="22"/>
        </w:rPr>
        <w:lastRenderedPageBreak/>
        <w:t>wyrównaniem pod względem wielkości i kształtu – materiały roślinny musi być jednolity w</w:t>
      </w:r>
      <w:r w:rsidR="00843219">
        <w:rPr>
          <w:rFonts w:cs="Calibri"/>
          <w:sz w:val="22"/>
          <w:szCs w:val="22"/>
        </w:rPr>
        <w:t> </w:t>
      </w:r>
      <w:r w:rsidRPr="00B051B1">
        <w:rPr>
          <w:rFonts w:cs="Calibri"/>
          <w:sz w:val="22"/>
          <w:szCs w:val="22"/>
        </w:rPr>
        <w:t>całej partii, zdrowy i niezwiędnięty,</w:t>
      </w:r>
    </w:p>
    <w:p w14:paraId="27D48710" w14:textId="77777777" w:rsidR="00CC2AEA" w:rsidRPr="00B051B1" w:rsidRDefault="00CC2AEA" w:rsidP="001D3C62">
      <w:pPr>
        <w:numPr>
          <w:ilvl w:val="0"/>
          <w:numId w:val="71"/>
        </w:numPr>
        <w:overflowPunct w:val="0"/>
        <w:autoSpaceDE w:val="0"/>
        <w:autoSpaceDN w:val="0"/>
        <w:adjustRightInd w:val="0"/>
        <w:spacing w:line="276" w:lineRule="auto"/>
        <w:ind w:left="284" w:hanging="284"/>
        <w:rPr>
          <w:rFonts w:cs="Calibri"/>
          <w:sz w:val="22"/>
          <w:szCs w:val="22"/>
        </w:rPr>
      </w:pPr>
      <w:r w:rsidRPr="00B051B1">
        <w:rPr>
          <w:rFonts w:cs="Calibri"/>
          <w:sz w:val="22"/>
          <w:szCs w:val="22"/>
        </w:rPr>
        <w:t>zgodnością w wyglądzie i kształcie z odmianą (pędy powinny być liczne, rozłożone równomiernie i symetrycznie w typowy dla gatunki/odmiany sposób),</w:t>
      </w:r>
    </w:p>
    <w:p w14:paraId="1F4E3047" w14:textId="77777777" w:rsidR="00CC2AEA" w:rsidRPr="00B051B1" w:rsidRDefault="00CC2AEA" w:rsidP="001D3C62">
      <w:pPr>
        <w:numPr>
          <w:ilvl w:val="0"/>
          <w:numId w:val="71"/>
        </w:numPr>
        <w:overflowPunct w:val="0"/>
        <w:autoSpaceDE w:val="0"/>
        <w:autoSpaceDN w:val="0"/>
        <w:adjustRightInd w:val="0"/>
        <w:spacing w:line="276" w:lineRule="auto"/>
        <w:ind w:left="284" w:hanging="284"/>
        <w:rPr>
          <w:rFonts w:cs="Calibri"/>
          <w:sz w:val="22"/>
          <w:szCs w:val="22"/>
        </w:rPr>
      </w:pPr>
      <w:r w:rsidRPr="00B051B1">
        <w:rPr>
          <w:rFonts w:cs="Calibri"/>
          <w:sz w:val="22"/>
          <w:szCs w:val="22"/>
        </w:rPr>
        <w:t>dobrą kondycją zdrowotną (powinien być wolny od patogenów i innych oznak chorobowych),</w:t>
      </w:r>
    </w:p>
    <w:p w14:paraId="6459E8F0" w14:textId="77777777" w:rsidR="00D62DC0" w:rsidRDefault="00CC2AEA" w:rsidP="001D3C62">
      <w:pPr>
        <w:numPr>
          <w:ilvl w:val="0"/>
          <w:numId w:val="71"/>
        </w:numPr>
        <w:overflowPunct w:val="0"/>
        <w:autoSpaceDE w:val="0"/>
        <w:autoSpaceDN w:val="0"/>
        <w:adjustRightInd w:val="0"/>
        <w:spacing w:line="276" w:lineRule="auto"/>
        <w:ind w:left="284" w:hanging="284"/>
        <w:rPr>
          <w:rFonts w:cs="Calibri"/>
          <w:sz w:val="22"/>
          <w:szCs w:val="22"/>
        </w:rPr>
      </w:pPr>
      <w:r w:rsidRPr="00B051B1">
        <w:rPr>
          <w:rFonts w:cs="Calibri"/>
          <w:sz w:val="22"/>
          <w:szCs w:val="22"/>
        </w:rPr>
        <w:t>rośliny z uprawy kontenerowej powinny rosnąć przynajmniej jeden pełen sezon wegetacyjny w kontenerach, z których będą sadzone, mieć dobrze wykształcony, ale nie przerośnięty system korzeniowy i prawidłowo rozwiniętą część nadziemną,</w:t>
      </w:r>
    </w:p>
    <w:p w14:paraId="0C3C93D6" w14:textId="2FA1F1CD" w:rsidR="00ED6492" w:rsidRPr="003D2307" w:rsidRDefault="000F19EE" w:rsidP="001D3C62">
      <w:pPr>
        <w:pStyle w:val="Akapitzlist"/>
        <w:numPr>
          <w:ilvl w:val="0"/>
          <w:numId w:val="71"/>
        </w:numPr>
        <w:overflowPunct w:val="0"/>
        <w:autoSpaceDE w:val="0"/>
        <w:autoSpaceDN w:val="0"/>
        <w:adjustRightInd w:val="0"/>
        <w:spacing w:after="120" w:line="276" w:lineRule="auto"/>
        <w:ind w:left="284" w:hanging="284"/>
        <w:rPr>
          <w:rFonts w:cs="Calibri"/>
          <w:sz w:val="22"/>
          <w:szCs w:val="22"/>
        </w:rPr>
      </w:pPr>
      <w:r w:rsidRPr="003D2307">
        <w:rPr>
          <w:rFonts w:cs="Calibri"/>
          <w:sz w:val="22"/>
          <w:szCs w:val="22"/>
        </w:rPr>
        <w:t xml:space="preserve">sadzonki krzewów powinny mieć nie miej niż </w:t>
      </w:r>
      <w:r w:rsidR="008C598D" w:rsidRPr="003D2307">
        <w:rPr>
          <w:rFonts w:cs="Calibri"/>
          <w:sz w:val="22"/>
          <w:szCs w:val="22"/>
        </w:rPr>
        <w:t>3-5 pędów o długości 30-40 cm.</w:t>
      </w:r>
    </w:p>
    <w:p w14:paraId="0C31DB7C" w14:textId="77777777" w:rsidR="00CC2AEA" w:rsidRPr="00B051B1" w:rsidRDefault="00CC2AEA" w:rsidP="001D3C62">
      <w:pPr>
        <w:spacing w:after="120"/>
        <w:rPr>
          <w:rFonts w:cs="Calibri"/>
          <w:sz w:val="22"/>
          <w:szCs w:val="22"/>
        </w:rPr>
      </w:pPr>
      <w:r w:rsidRPr="00B051B1">
        <w:rPr>
          <w:rFonts w:cs="Calibri"/>
          <w:sz w:val="22"/>
          <w:szCs w:val="22"/>
        </w:rPr>
        <w:t>Wady niedopuszczalne:</w:t>
      </w:r>
    </w:p>
    <w:p w14:paraId="6FBDE17C" w14:textId="77777777" w:rsidR="00CC2AEA" w:rsidRPr="008C598D" w:rsidRDefault="00CC2AEA" w:rsidP="001D3C62">
      <w:pPr>
        <w:pStyle w:val="Akapitzlist"/>
        <w:numPr>
          <w:ilvl w:val="0"/>
          <w:numId w:val="72"/>
        </w:numPr>
        <w:overflowPunct w:val="0"/>
        <w:autoSpaceDE w:val="0"/>
        <w:autoSpaceDN w:val="0"/>
        <w:adjustRightInd w:val="0"/>
        <w:spacing w:line="276" w:lineRule="auto"/>
        <w:ind w:left="284" w:hanging="284"/>
        <w:rPr>
          <w:rFonts w:cs="Calibri"/>
          <w:sz w:val="22"/>
          <w:szCs w:val="22"/>
        </w:rPr>
      </w:pPr>
      <w:r w:rsidRPr="008C598D">
        <w:rPr>
          <w:rFonts w:cs="Calibri"/>
          <w:sz w:val="22"/>
          <w:szCs w:val="22"/>
        </w:rPr>
        <w:t>silne uszkodzenia mechaniczne roślin (w tym: ubytki i otarcia kory, rany)</w:t>
      </w:r>
    </w:p>
    <w:p w14:paraId="62805026" w14:textId="77777777" w:rsidR="00CC2AEA" w:rsidRPr="008C598D" w:rsidRDefault="00CC2AEA" w:rsidP="001D3C62">
      <w:pPr>
        <w:pStyle w:val="Akapitzlist"/>
        <w:numPr>
          <w:ilvl w:val="0"/>
          <w:numId w:val="72"/>
        </w:numPr>
        <w:overflowPunct w:val="0"/>
        <w:autoSpaceDE w:val="0"/>
        <w:autoSpaceDN w:val="0"/>
        <w:adjustRightInd w:val="0"/>
        <w:spacing w:line="276" w:lineRule="auto"/>
        <w:ind w:left="284" w:hanging="284"/>
        <w:rPr>
          <w:rFonts w:cs="Calibri"/>
          <w:sz w:val="22"/>
          <w:szCs w:val="22"/>
        </w:rPr>
      </w:pPr>
      <w:r w:rsidRPr="008C598D">
        <w:rPr>
          <w:rFonts w:cs="Calibri"/>
          <w:sz w:val="22"/>
          <w:szCs w:val="22"/>
        </w:rPr>
        <w:t xml:space="preserve">odrost podkładki poniżej miejsca szczepienia, </w:t>
      </w:r>
    </w:p>
    <w:p w14:paraId="6F8FB69E" w14:textId="77777777" w:rsidR="00CC2AEA" w:rsidRPr="008C598D" w:rsidRDefault="00CC2AEA" w:rsidP="001D3C62">
      <w:pPr>
        <w:pStyle w:val="Akapitzlist"/>
        <w:numPr>
          <w:ilvl w:val="0"/>
          <w:numId w:val="72"/>
        </w:numPr>
        <w:overflowPunct w:val="0"/>
        <w:autoSpaceDE w:val="0"/>
        <w:autoSpaceDN w:val="0"/>
        <w:adjustRightInd w:val="0"/>
        <w:spacing w:line="276" w:lineRule="auto"/>
        <w:ind w:left="284" w:hanging="284"/>
        <w:rPr>
          <w:rFonts w:cs="Calibri"/>
          <w:sz w:val="22"/>
          <w:szCs w:val="22"/>
        </w:rPr>
      </w:pPr>
      <w:r w:rsidRPr="008C598D">
        <w:rPr>
          <w:rFonts w:cs="Calibri"/>
          <w:sz w:val="22"/>
          <w:szCs w:val="22"/>
        </w:rPr>
        <w:t xml:space="preserve">ślady żerowania szkodników, </w:t>
      </w:r>
    </w:p>
    <w:p w14:paraId="775DAC0E" w14:textId="77777777" w:rsidR="00CC2AEA" w:rsidRPr="008C598D" w:rsidRDefault="00CC2AEA" w:rsidP="001D3C62">
      <w:pPr>
        <w:pStyle w:val="Akapitzlist"/>
        <w:numPr>
          <w:ilvl w:val="0"/>
          <w:numId w:val="72"/>
        </w:numPr>
        <w:overflowPunct w:val="0"/>
        <w:autoSpaceDE w:val="0"/>
        <w:autoSpaceDN w:val="0"/>
        <w:adjustRightInd w:val="0"/>
        <w:spacing w:line="276" w:lineRule="auto"/>
        <w:ind w:left="284" w:hanging="284"/>
        <w:rPr>
          <w:rFonts w:cs="Calibri"/>
          <w:sz w:val="22"/>
          <w:szCs w:val="22"/>
        </w:rPr>
      </w:pPr>
      <w:r w:rsidRPr="008C598D">
        <w:rPr>
          <w:rFonts w:cs="Calibri"/>
          <w:sz w:val="22"/>
          <w:szCs w:val="22"/>
        </w:rPr>
        <w:t xml:space="preserve">oznaki chorobowe, </w:t>
      </w:r>
    </w:p>
    <w:p w14:paraId="5F9E7B36" w14:textId="77777777" w:rsidR="00CC2AEA" w:rsidRPr="008C598D" w:rsidRDefault="00CC2AEA" w:rsidP="001D3C62">
      <w:pPr>
        <w:pStyle w:val="Akapitzlist"/>
        <w:numPr>
          <w:ilvl w:val="0"/>
          <w:numId w:val="72"/>
        </w:numPr>
        <w:overflowPunct w:val="0"/>
        <w:autoSpaceDE w:val="0"/>
        <w:autoSpaceDN w:val="0"/>
        <w:adjustRightInd w:val="0"/>
        <w:spacing w:line="276" w:lineRule="auto"/>
        <w:ind w:left="284" w:hanging="284"/>
        <w:rPr>
          <w:rFonts w:cs="Calibri"/>
          <w:sz w:val="22"/>
          <w:szCs w:val="22"/>
        </w:rPr>
      </w:pPr>
      <w:r w:rsidRPr="008C598D">
        <w:rPr>
          <w:rFonts w:cs="Calibri"/>
          <w:sz w:val="22"/>
          <w:szCs w:val="22"/>
        </w:rPr>
        <w:t>zwiędnięcie i pomarszczenie kory na korzeniach i częściach nadziemnych,</w:t>
      </w:r>
    </w:p>
    <w:p w14:paraId="5DE9B6A2" w14:textId="77777777" w:rsidR="00CC2AEA" w:rsidRPr="008C598D" w:rsidRDefault="00CC2AEA" w:rsidP="001D3C62">
      <w:pPr>
        <w:pStyle w:val="Akapitzlist"/>
        <w:numPr>
          <w:ilvl w:val="0"/>
          <w:numId w:val="72"/>
        </w:numPr>
        <w:overflowPunct w:val="0"/>
        <w:autoSpaceDE w:val="0"/>
        <w:autoSpaceDN w:val="0"/>
        <w:adjustRightInd w:val="0"/>
        <w:spacing w:line="276" w:lineRule="auto"/>
        <w:ind w:left="284" w:hanging="284"/>
        <w:rPr>
          <w:rFonts w:cs="Calibri"/>
          <w:sz w:val="22"/>
          <w:szCs w:val="22"/>
        </w:rPr>
      </w:pPr>
      <w:r w:rsidRPr="008C598D">
        <w:rPr>
          <w:rFonts w:cs="Calibri"/>
          <w:sz w:val="22"/>
          <w:szCs w:val="22"/>
        </w:rPr>
        <w:t xml:space="preserve">martwica i pęknięcia kory, </w:t>
      </w:r>
    </w:p>
    <w:p w14:paraId="6A1053E5" w14:textId="77777777" w:rsidR="00CC2AEA" w:rsidRPr="008C598D" w:rsidRDefault="00CC2AEA" w:rsidP="001D3C62">
      <w:pPr>
        <w:pStyle w:val="Akapitzlist"/>
        <w:numPr>
          <w:ilvl w:val="0"/>
          <w:numId w:val="72"/>
        </w:numPr>
        <w:overflowPunct w:val="0"/>
        <w:autoSpaceDE w:val="0"/>
        <w:autoSpaceDN w:val="0"/>
        <w:adjustRightInd w:val="0"/>
        <w:spacing w:line="276" w:lineRule="auto"/>
        <w:ind w:left="284" w:hanging="284"/>
        <w:rPr>
          <w:rFonts w:cs="Calibri"/>
          <w:sz w:val="22"/>
          <w:szCs w:val="22"/>
        </w:rPr>
      </w:pPr>
      <w:r w:rsidRPr="008C598D">
        <w:rPr>
          <w:rFonts w:cs="Calibri"/>
          <w:sz w:val="22"/>
          <w:szCs w:val="22"/>
        </w:rPr>
        <w:t xml:space="preserve">uszkodzenia pąka szczytowego przewodnika, </w:t>
      </w:r>
    </w:p>
    <w:p w14:paraId="10397735" w14:textId="77777777" w:rsidR="00D019B2" w:rsidRDefault="00CC2AEA" w:rsidP="001D3C62">
      <w:pPr>
        <w:numPr>
          <w:ilvl w:val="0"/>
          <w:numId w:val="71"/>
        </w:numPr>
        <w:overflowPunct w:val="0"/>
        <w:autoSpaceDE w:val="0"/>
        <w:autoSpaceDN w:val="0"/>
        <w:adjustRightInd w:val="0"/>
        <w:spacing w:line="276" w:lineRule="auto"/>
        <w:ind w:left="284" w:hanging="284"/>
        <w:rPr>
          <w:rFonts w:cs="Calibri"/>
          <w:sz w:val="22"/>
          <w:szCs w:val="22"/>
        </w:rPr>
      </w:pPr>
      <w:r w:rsidRPr="008C598D">
        <w:rPr>
          <w:rFonts w:cs="Calibri"/>
          <w:sz w:val="22"/>
          <w:szCs w:val="22"/>
        </w:rPr>
        <w:t>uszkodzenia lub przesuszenia bryły korzeniowej)</w:t>
      </w:r>
      <w:r w:rsidR="00D019B2">
        <w:rPr>
          <w:rFonts w:cs="Calibri"/>
          <w:sz w:val="22"/>
          <w:szCs w:val="22"/>
        </w:rPr>
        <w:t>,</w:t>
      </w:r>
    </w:p>
    <w:p w14:paraId="0F6F5960" w14:textId="4888BAC4" w:rsidR="00CC2AEA" w:rsidRPr="003F456D" w:rsidRDefault="00D019B2" w:rsidP="001D3C62">
      <w:pPr>
        <w:numPr>
          <w:ilvl w:val="0"/>
          <w:numId w:val="71"/>
        </w:numPr>
        <w:overflowPunct w:val="0"/>
        <w:autoSpaceDE w:val="0"/>
        <w:autoSpaceDN w:val="0"/>
        <w:adjustRightInd w:val="0"/>
        <w:spacing w:line="276" w:lineRule="auto"/>
        <w:ind w:left="284" w:hanging="284"/>
        <w:rPr>
          <w:rFonts w:cs="Calibri"/>
          <w:sz w:val="22"/>
          <w:szCs w:val="22"/>
        </w:rPr>
      </w:pPr>
      <w:r w:rsidRPr="00C95C2B">
        <w:rPr>
          <w:rFonts w:cs="Calibri"/>
          <w:sz w:val="22"/>
          <w:szCs w:val="22"/>
        </w:rPr>
        <w:t>drzewa</w:t>
      </w:r>
      <w:r>
        <w:rPr>
          <w:rFonts w:cs="Calibri"/>
          <w:sz w:val="22"/>
          <w:szCs w:val="22"/>
        </w:rPr>
        <w:t xml:space="preserve"> </w:t>
      </w:r>
      <w:r w:rsidRPr="00D62DC0">
        <w:rPr>
          <w:rFonts w:cs="Calibri"/>
          <w:sz w:val="22"/>
          <w:szCs w:val="22"/>
        </w:rPr>
        <w:t>o</w:t>
      </w:r>
      <w:r>
        <w:rPr>
          <w:rFonts w:cs="Calibri"/>
          <w:sz w:val="22"/>
          <w:szCs w:val="22"/>
        </w:rPr>
        <w:t xml:space="preserve"> </w:t>
      </w:r>
      <w:r w:rsidRPr="00D62DC0">
        <w:rPr>
          <w:rFonts w:cs="Calibri"/>
          <w:sz w:val="22"/>
          <w:szCs w:val="22"/>
        </w:rPr>
        <w:t>źle</w:t>
      </w:r>
      <w:r>
        <w:rPr>
          <w:rFonts w:cs="Calibri"/>
          <w:sz w:val="22"/>
          <w:szCs w:val="22"/>
        </w:rPr>
        <w:t xml:space="preserve"> </w:t>
      </w:r>
      <w:r w:rsidRPr="00D62DC0">
        <w:rPr>
          <w:rFonts w:cs="Calibri"/>
          <w:sz w:val="22"/>
          <w:szCs w:val="22"/>
        </w:rPr>
        <w:t>wykształconej</w:t>
      </w:r>
      <w:r>
        <w:rPr>
          <w:rFonts w:cs="Calibri"/>
          <w:sz w:val="22"/>
          <w:szCs w:val="22"/>
        </w:rPr>
        <w:t xml:space="preserve"> </w:t>
      </w:r>
      <w:r w:rsidRPr="00D62DC0">
        <w:rPr>
          <w:rFonts w:cs="Calibri"/>
          <w:sz w:val="22"/>
          <w:szCs w:val="22"/>
        </w:rPr>
        <w:t>koronie</w:t>
      </w:r>
      <w:r>
        <w:rPr>
          <w:rFonts w:cs="Calibri"/>
          <w:sz w:val="22"/>
          <w:szCs w:val="22"/>
        </w:rPr>
        <w:t xml:space="preserve"> </w:t>
      </w:r>
      <w:r w:rsidRPr="00D62DC0">
        <w:rPr>
          <w:rFonts w:cs="Calibri"/>
          <w:sz w:val="22"/>
          <w:szCs w:val="22"/>
        </w:rPr>
        <w:t>(zbyt</w:t>
      </w:r>
      <w:r>
        <w:rPr>
          <w:rFonts w:cs="Calibri"/>
          <w:sz w:val="22"/>
          <w:szCs w:val="22"/>
        </w:rPr>
        <w:t xml:space="preserve"> </w:t>
      </w:r>
      <w:r w:rsidRPr="00D62DC0">
        <w:rPr>
          <w:rFonts w:cs="Calibri"/>
          <w:sz w:val="22"/>
          <w:szCs w:val="22"/>
        </w:rPr>
        <w:t>wyrośnięte,</w:t>
      </w:r>
      <w:r>
        <w:rPr>
          <w:rFonts w:cs="Calibri"/>
          <w:sz w:val="22"/>
          <w:szCs w:val="22"/>
        </w:rPr>
        <w:t xml:space="preserve"> </w:t>
      </w:r>
      <w:r w:rsidRPr="00D019B2">
        <w:rPr>
          <w:rFonts w:cs="Calibri"/>
          <w:sz w:val="22"/>
          <w:szCs w:val="22"/>
        </w:rPr>
        <w:t>wydłużone,</w:t>
      </w:r>
      <w:r>
        <w:rPr>
          <w:rFonts w:cs="Calibri"/>
          <w:sz w:val="22"/>
          <w:szCs w:val="22"/>
        </w:rPr>
        <w:t xml:space="preserve"> </w:t>
      </w:r>
      <w:r w:rsidRPr="00D019B2">
        <w:rPr>
          <w:rFonts w:cs="Calibri"/>
          <w:sz w:val="22"/>
          <w:szCs w:val="22"/>
        </w:rPr>
        <w:t>jednostronnie</w:t>
      </w:r>
      <w:r>
        <w:rPr>
          <w:rFonts w:cs="Calibri"/>
          <w:sz w:val="22"/>
          <w:szCs w:val="22"/>
        </w:rPr>
        <w:t xml:space="preserve"> </w:t>
      </w:r>
      <w:r w:rsidRPr="00D019B2">
        <w:rPr>
          <w:rFonts w:cs="Calibri"/>
          <w:sz w:val="22"/>
          <w:szCs w:val="22"/>
        </w:rPr>
        <w:t>ułożone</w:t>
      </w:r>
      <w:r>
        <w:rPr>
          <w:rFonts w:cs="Calibri"/>
          <w:sz w:val="22"/>
          <w:szCs w:val="22"/>
        </w:rPr>
        <w:t xml:space="preserve"> </w:t>
      </w:r>
      <w:r w:rsidRPr="00D019B2">
        <w:rPr>
          <w:rFonts w:cs="Calibri"/>
          <w:sz w:val="22"/>
          <w:szCs w:val="22"/>
        </w:rPr>
        <w:t>pędy,</w:t>
      </w:r>
      <w:r>
        <w:rPr>
          <w:rFonts w:cs="Calibri"/>
          <w:sz w:val="22"/>
          <w:szCs w:val="22"/>
        </w:rPr>
        <w:t xml:space="preserve"> </w:t>
      </w:r>
      <w:r w:rsidRPr="00D019B2">
        <w:rPr>
          <w:rFonts w:cs="Calibri"/>
          <w:sz w:val="22"/>
          <w:szCs w:val="22"/>
        </w:rPr>
        <w:t>niepoprawnie ułożone gałęzie, rozwidlenia V-kształtne</w:t>
      </w:r>
      <w:r w:rsidR="003F456D" w:rsidRPr="00D019B2">
        <w:rPr>
          <w:rFonts w:cs="Calibri"/>
          <w:sz w:val="22"/>
          <w:szCs w:val="22"/>
        </w:rPr>
        <w:t>)</w:t>
      </w:r>
      <w:r w:rsidR="003F456D">
        <w:rPr>
          <w:rFonts w:cs="Calibri"/>
          <w:sz w:val="22"/>
          <w:szCs w:val="22"/>
        </w:rPr>
        <w:t>.</w:t>
      </w:r>
    </w:p>
    <w:p w14:paraId="64C48400" w14:textId="4B6D01E5" w:rsidR="00C23C98" w:rsidRPr="00AF2506" w:rsidRDefault="00C23C98" w:rsidP="00793B5C">
      <w:pPr>
        <w:pStyle w:val="Nagwek2"/>
      </w:pPr>
      <w:bookmarkStart w:id="63" w:name="_Toc17899609"/>
      <w:bookmarkStart w:id="64" w:name="_Toc176529431"/>
      <w:bookmarkStart w:id="65" w:name="_Toc205555728"/>
      <w:r w:rsidRPr="00AF2506">
        <w:t>Zestawienie materiału roślinnego</w:t>
      </w:r>
      <w:bookmarkEnd w:id="63"/>
      <w:bookmarkEnd w:id="64"/>
      <w:bookmarkEnd w:id="65"/>
    </w:p>
    <w:tbl>
      <w:tblPr>
        <w:tblStyle w:val="Tabela-Siatka"/>
        <w:tblpPr w:leftFromText="141" w:rightFromText="141" w:vertAnchor="text" w:horzAnchor="margin" w:tblpY="16"/>
        <w:tblW w:w="0" w:type="auto"/>
        <w:tblLook w:val="04A0" w:firstRow="1" w:lastRow="0" w:firstColumn="1" w:lastColumn="0" w:noHBand="0" w:noVBand="1"/>
      </w:tblPr>
      <w:tblGrid>
        <w:gridCol w:w="480"/>
        <w:gridCol w:w="1953"/>
        <w:gridCol w:w="1993"/>
        <w:gridCol w:w="1771"/>
        <w:gridCol w:w="618"/>
        <w:gridCol w:w="2247"/>
      </w:tblGrid>
      <w:tr w:rsidR="003F456D" w14:paraId="0323F5B8" w14:textId="77777777" w:rsidTr="003F456D">
        <w:tc>
          <w:tcPr>
            <w:tcW w:w="480" w:type="dxa"/>
          </w:tcPr>
          <w:p w14:paraId="37FD8574" w14:textId="77777777" w:rsidR="003F456D" w:rsidRDefault="003F456D" w:rsidP="003F456D">
            <w:pPr>
              <w:spacing w:after="120"/>
              <w:rPr>
                <w:rFonts w:cstheme="minorHAnsi"/>
                <w:sz w:val="22"/>
                <w:szCs w:val="22"/>
              </w:rPr>
            </w:pPr>
            <w:r>
              <w:rPr>
                <w:rFonts w:cstheme="minorHAnsi"/>
                <w:sz w:val="22"/>
                <w:szCs w:val="22"/>
              </w:rPr>
              <w:t>Lp.</w:t>
            </w:r>
          </w:p>
        </w:tc>
        <w:tc>
          <w:tcPr>
            <w:tcW w:w="1953" w:type="dxa"/>
          </w:tcPr>
          <w:p w14:paraId="13F597EC" w14:textId="77777777" w:rsidR="003F456D" w:rsidRDefault="003F456D" w:rsidP="003F456D">
            <w:pPr>
              <w:spacing w:after="120"/>
              <w:rPr>
                <w:rFonts w:cstheme="minorHAnsi"/>
                <w:sz w:val="22"/>
                <w:szCs w:val="22"/>
              </w:rPr>
            </w:pPr>
            <w:r>
              <w:rPr>
                <w:rFonts w:cstheme="minorHAnsi"/>
                <w:sz w:val="22"/>
                <w:szCs w:val="22"/>
              </w:rPr>
              <w:t>Gatunek – nazwa polska</w:t>
            </w:r>
          </w:p>
        </w:tc>
        <w:tc>
          <w:tcPr>
            <w:tcW w:w="1993" w:type="dxa"/>
          </w:tcPr>
          <w:p w14:paraId="4FD1F7F9" w14:textId="77777777" w:rsidR="003F456D" w:rsidRDefault="003F456D" w:rsidP="003F456D">
            <w:pPr>
              <w:spacing w:after="120"/>
              <w:rPr>
                <w:rFonts w:cstheme="minorHAnsi"/>
                <w:sz w:val="22"/>
                <w:szCs w:val="22"/>
              </w:rPr>
            </w:pPr>
            <w:r>
              <w:rPr>
                <w:rFonts w:cstheme="minorHAnsi"/>
                <w:sz w:val="22"/>
                <w:szCs w:val="22"/>
              </w:rPr>
              <w:t>Gatunek – nazwa łacińska</w:t>
            </w:r>
          </w:p>
        </w:tc>
        <w:tc>
          <w:tcPr>
            <w:tcW w:w="1771" w:type="dxa"/>
          </w:tcPr>
          <w:p w14:paraId="4522F0FC" w14:textId="77777777" w:rsidR="003F456D" w:rsidRDefault="003F456D" w:rsidP="003F456D">
            <w:pPr>
              <w:spacing w:after="120"/>
              <w:rPr>
                <w:rFonts w:cstheme="minorHAnsi"/>
                <w:sz w:val="22"/>
                <w:szCs w:val="22"/>
              </w:rPr>
            </w:pPr>
            <w:r>
              <w:rPr>
                <w:rFonts w:cstheme="minorHAnsi"/>
                <w:sz w:val="22"/>
                <w:szCs w:val="22"/>
              </w:rPr>
              <w:t>Parametry</w:t>
            </w:r>
          </w:p>
        </w:tc>
        <w:tc>
          <w:tcPr>
            <w:tcW w:w="618" w:type="dxa"/>
          </w:tcPr>
          <w:p w14:paraId="6883D21B" w14:textId="77777777" w:rsidR="003F456D" w:rsidRDefault="003F456D" w:rsidP="003F456D">
            <w:pPr>
              <w:spacing w:after="120"/>
              <w:rPr>
                <w:rFonts w:cstheme="minorHAnsi"/>
                <w:sz w:val="22"/>
                <w:szCs w:val="22"/>
              </w:rPr>
            </w:pPr>
            <w:r>
              <w:rPr>
                <w:rFonts w:cstheme="minorHAnsi"/>
                <w:sz w:val="22"/>
                <w:szCs w:val="22"/>
              </w:rPr>
              <w:t>Ilość</w:t>
            </w:r>
          </w:p>
        </w:tc>
        <w:tc>
          <w:tcPr>
            <w:tcW w:w="2247" w:type="dxa"/>
          </w:tcPr>
          <w:p w14:paraId="2420387E" w14:textId="77777777" w:rsidR="003F456D" w:rsidRDefault="003F456D" w:rsidP="003F456D">
            <w:pPr>
              <w:spacing w:after="120"/>
              <w:rPr>
                <w:rFonts w:cstheme="minorHAnsi"/>
                <w:sz w:val="22"/>
                <w:szCs w:val="22"/>
              </w:rPr>
            </w:pPr>
            <w:r>
              <w:rPr>
                <w:rFonts w:cstheme="minorHAnsi"/>
                <w:sz w:val="22"/>
                <w:szCs w:val="22"/>
              </w:rPr>
              <w:t>Uwagi</w:t>
            </w:r>
          </w:p>
        </w:tc>
      </w:tr>
      <w:tr w:rsidR="003F456D" w14:paraId="4306D1C5" w14:textId="77777777" w:rsidTr="003F456D">
        <w:tc>
          <w:tcPr>
            <w:tcW w:w="9062" w:type="dxa"/>
            <w:gridSpan w:val="6"/>
          </w:tcPr>
          <w:p w14:paraId="15965350" w14:textId="77777777" w:rsidR="003F456D" w:rsidRDefault="003F456D" w:rsidP="003F456D">
            <w:pPr>
              <w:spacing w:after="120"/>
              <w:jc w:val="center"/>
              <w:rPr>
                <w:rFonts w:cstheme="minorHAnsi"/>
                <w:sz w:val="22"/>
                <w:szCs w:val="22"/>
              </w:rPr>
            </w:pPr>
            <w:r>
              <w:rPr>
                <w:rFonts w:cstheme="minorHAnsi"/>
                <w:sz w:val="22"/>
                <w:szCs w:val="22"/>
              </w:rPr>
              <w:t>Drzewa</w:t>
            </w:r>
          </w:p>
        </w:tc>
      </w:tr>
      <w:tr w:rsidR="003F456D" w14:paraId="61CFB56F" w14:textId="77777777" w:rsidTr="003F456D">
        <w:tc>
          <w:tcPr>
            <w:tcW w:w="480" w:type="dxa"/>
          </w:tcPr>
          <w:p w14:paraId="77AA5BC3" w14:textId="77777777" w:rsidR="003F456D" w:rsidRDefault="003F456D" w:rsidP="003F456D">
            <w:pPr>
              <w:spacing w:after="120"/>
              <w:rPr>
                <w:rFonts w:cstheme="minorHAnsi"/>
                <w:sz w:val="22"/>
                <w:szCs w:val="22"/>
              </w:rPr>
            </w:pPr>
            <w:r>
              <w:rPr>
                <w:rFonts w:cstheme="minorHAnsi"/>
                <w:sz w:val="22"/>
                <w:szCs w:val="22"/>
              </w:rPr>
              <w:t>1</w:t>
            </w:r>
          </w:p>
        </w:tc>
        <w:tc>
          <w:tcPr>
            <w:tcW w:w="1953" w:type="dxa"/>
          </w:tcPr>
          <w:p w14:paraId="5D8F48F1" w14:textId="77777777" w:rsidR="003F456D" w:rsidRDefault="003F456D" w:rsidP="003F456D">
            <w:pPr>
              <w:spacing w:after="120"/>
              <w:rPr>
                <w:rFonts w:cstheme="minorHAnsi"/>
                <w:sz w:val="22"/>
                <w:szCs w:val="22"/>
              </w:rPr>
            </w:pPr>
            <w:r>
              <w:rPr>
                <w:rFonts w:cstheme="minorHAnsi"/>
                <w:sz w:val="22"/>
                <w:szCs w:val="22"/>
              </w:rPr>
              <w:t>Wiśnia piłkowana ‘</w:t>
            </w:r>
            <w:proofErr w:type="spellStart"/>
            <w:r>
              <w:rPr>
                <w:rFonts w:cstheme="minorHAnsi"/>
                <w:sz w:val="22"/>
                <w:szCs w:val="22"/>
              </w:rPr>
              <w:t>Kanzan</w:t>
            </w:r>
            <w:proofErr w:type="spellEnd"/>
            <w:r>
              <w:rPr>
                <w:rFonts w:cstheme="minorHAnsi"/>
                <w:sz w:val="22"/>
                <w:szCs w:val="22"/>
              </w:rPr>
              <w:t>’</w:t>
            </w:r>
          </w:p>
        </w:tc>
        <w:tc>
          <w:tcPr>
            <w:tcW w:w="1993" w:type="dxa"/>
          </w:tcPr>
          <w:p w14:paraId="5CEE1E31" w14:textId="77777777" w:rsidR="003F456D" w:rsidRDefault="003F456D" w:rsidP="003F456D">
            <w:pPr>
              <w:spacing w:after="120"/>
              <w:rPr>
                <w:rFonts w:cstheme="minorHAnsi"/>
                <w:sz w:val="22"/>
                <w:szCs w:val="22"/>
              </w:rPr>
            </w:pPr>
            <w:proofErr w:type="spellStart"/>
            <w:r>
              <w:rPr>
                <w:rFonts w:cstheme="minorHAnsi"/>
                <w:sz w:val="22"/>
                <w:szCs w:val="22"/>
              </w:rPr>
              <w:t>Prunus</w:t>
            </w:r>
            <w:proofErr w:type="spellEnd"/>
            <w:r>
              <w:rPr>
                <w:rFonts w:cstheme="minorHAnsi"/>
                <w:sz w:val="22"/>
                <w:szCs w:val="22"/>
              </w:rPr>
              <w:t xml:space="preserve"> </w:t>
            </w:r>
            <w:proofErr w:type="spellStart"/>
            <w:r>
              <w:rPr>
                <w:rFonts w:cstheme="minorHAnsi"/>
                <w:sz w:val="22"/>
                <w:szCs w:val="22"/>
              </w:rPr>
              <w:t>serrulata</w:t>
            </w:r>
            <w:proofErr w:type="spellEnd"/>
            <w:r>
              <w:rPr>
                <w:rFonts w:cstheme="minorHAnsi"/>
                <w:sz w:val="22"/>
                <w:szCs w:val="22"/>
              </w:rPr>
              <w:t xml:space="preserve"> ‘</w:t>
            </w:r>
            <w:proofErr w:type="spellStart"/>
            <w:r>
              <w:rPr>
                <w:rFonts w:cstheme="minorHAnsi"/>
                <w:sz w:val="22"/>
                <w:szCs w:val="22"/>
              </w:rPr>
              <w:t>Kanzan</w:t>
            </w:r>
            <w:proofErr w:type="spellEnd"/>
            <w:r>
              <w:rPr>
                <w:rFonts w:cstheme="minorHAnsi"/>
                <w:sz w:val="22"/>
                <w:szCs w:val="22"/>
              </w:rPr>
              <w:t>’</w:t>
            </w:r>
          </w:p>
        </w:tc>
        <w:tc>
          <w:tcPr>
            <w:tcW w:w="1771" w:type="dxa"/>
          </w:tcPr>
          <w:p w14:paraId="36091312" w14:textId="77777777" w:rsidR="003F456D" w:rsidRDefault="003F456D" w:rsidP="003F456D">
            <w:pPr>
              <w:spacing w:after="120"/>
              <w:rPr>
                <w:rFonts w:cstheme="minorHAnsi"/>
                <w:sz w:val="22"/>
                <w:szCs w:val="22"/>
              </w:rPr>
            </w:pPr>
            <w:r>
              <w:rPr>
                <w:rFonts w:cstheme="minorHAnsi"/>
                <w:sz w:val="22"/>
                <w:szCs w:val="22"/>
              </w:rPr>
              <w:t>Obwód pnia 20-25 cm</w:t>
            </w:r>
          </w:p>
        </w:tc>
        <w:tc>
          <w:tcPr>
            <w:tcW w:w="618" w:type="dxa"/>
          </w:tcPr>
          <w:p w14:paraId="152D6824" w14:textId="77777777" w:rsidR="003F456D" w:rsidRDefault="003F456D" w:rsidP="003F456D">
            <w:pPr>
              <w:spacing w:after="120"/>
              <w:rPr>
                <w:rFonts w:cstheme="minorHAnsi"/>
                <w:sz w:val="22"/>
                <w:szCs w:val="22"/>
              </w:rPr>
            </w:pPr>
            <w:r>
              <w:rPr>
                <w:rFonts w:cstheme="minorHAnsi"/>
                <w:sz w:val="22"/>
                <w:szCs w:val="22"/>
              </w:rPr>
              <w:t>2</w:t>
            </w:r>
          </w:p>
        </w:tc>
        <w:tc>
          <w:tcPr>
            <w:tcW w:w="2247" w:type="dxa"/>
          </w:tcPr>
          <w:p w14:paraId="0A00F550" w14:textId="77777777" w:rsidR="003F456D" w:rsidRDefault="003F456D" w:rsidP="003F456D">
            <w:pPr>
              <w:spacing w:after="120"/>
              <w:rPr>
                <w:rFonts w:cstheme="minorHAnsi"/>
                <w:sz w:val="22"/>
                <w:szCs w:val="22"/>
              </w:rPr>
            </w:pPr>
            <w:r>
              <w:rPr>
                <w:rFonts w:cstheme="minorHAnsi"/>
                <w:sz w:val="22"/>
                <w:szCs w:val="22"/>
              </w:rPr>
              <w:t>Forma szczepiona, odwrócony stożek</w:t>
            </w:r>
          </w:p>
        </w:tc>
      </w:tr>
      <w:tr w:rsidR="003F456D" w14:paraId="063D568B" w14:textId="77777777" w:rsidTr="003F456D">
        <w:tc>
          <w:tcPr>
            <w:tcW w:w="9062" w:type="dxa"/>
            <w:gridSpan w:val="6"/>
          </w:tcPr>
          <w:p w14:paraId="78704614" w14:textId="77777777" w:rsidR="003F456D" w:rsidRDefault="003F456D" w:rsidP="003F456D">
            <w:pPr>
              <w:spacing w:after="120"/>
              <w:jc w:val="center"/>
              <w:rPr>
                <w:rFonts w:cstheme="minorHAnsi"/>
                <w:sz w:val="22"/>
                <w:szCs w:val="22"/>
              </w:rPr>
            </w:pPr>
            <w:r>
              <w:rPr>
                <w:rFonts w:cstheme="minorHAnsi"/>
                <w:sz w:val="22"/>
                <w:szCs w:val="22"/>
              </w:rPr>
              <w:t>Krzewy</w:t>
            </w:r>
          </w:p>
        </w:tc>
      </w:tr>
      <w:tr w:rsidR="003F456D" w14:paraId="081A3DF0" w14:textId="77777777" w:rsidTr="003F456D">
        <w:tc>
          <w:tcPr>
            <w:tcW w:w="480" w:type="dxa"/>
          </w:tcPr>
          <w:p w14:paraId="7A2DCDE9" w14:textId="77777777" w:rsidR="003F456D" w:rsidRDefault="003F456D" w:rsidP="003F456D">
            <w:pPr>
              <w:spacing w:after="120"/>
              <w:rPr>
                <w:rFonts w:cstheme="minorHAnsi"/>
                <w:sz w:val="22"/>
                <w:szCs w:val="22"/>
              </w:rPr>
            </w:pPr>
            <w:r>
              <w:rPr>
                <w:rFonts w:cstheme="minorHAnsi"/>
                <w:sz w:val="22"/>
                <w:szCs w:val="22"/>
              </w:rPr>
              <w:t>2</w:t>
            </w:r>
          </w:p>
        </w:tc>
        <w:tc>
          <w:tcPr>
            <w:tcW w:w="1953" w:type="dxa"/>
          </w:tcPr>
          <w:p w14:paraId="4A41656C" w14:textId="77777777" w:rsidR="003F456D" w:rsidRDefault="003F456D" w:rsidP="003F456D">
            <w:pPr>
              <w:spacing w:after="120"/>
              <w:rPr>
                <w:rFonts w:cstheme="minorHAnsi"/>
                <w:sz w:val="22"/>
                <w:szCs w:val="22"/>
              </w:rPr>
            </w:pPr>
            <w:r>
              <w:rPr>
                <w:rFonts w:cstheme="minorHAnsi"/>
                <w:sz w:val="22"/>
                <w:szCs w:val="22"/>
              </w:rPr>
              <w:t>Lilak Meyera ‘</w:t>
            </w:r>
            <w:proofErr w:type="spellStart"/>
            <w:r>
              <w:rPr>
                <w:rFonts w:cstheme="minorHAnsi"/>
                <w:sz w:val="22"/>
                <w:szCs w:val="22"/>
              </w:rPr>
              <w:t>Palibin</w:t>
            </w:r>
            <w:proofErr w:type="spellEnd"/>
            <w:r>
              <w:rPr>
                <w:rFonts w:cstheme="minorHAnsi"/>
                <w:sz w:val="22"/>
                <w:szCs w:val="22"/>
              </w:rPr>
              <w:t>’</w:t>
            </w:r>
          </w:p>
        </w:tc>
        <w:tc>
          <w:tcPr>
            <w:tcW w:w="1993" w:type="dxa"/>
          </w:tcPr>
          <w:p w14:paraId="49DCAACA" w14:textId="77777777" w:rsidR="003F456D" w:rsidRDefault="003F456D" w:rsidP="003F456D">
            <w:pPr>
              <w:spacing w:after="120"/>
              <w:rPr>
                <w:rFonts w:cstheme="minorHAnsi"/>
                <w:sz w:val="22"/>
                <w:szCs w:val="22"/>
              </w:rPr>
            </w:pPr>
            <w:r>
              <w:rPr>
                <w:rFonts w:cstheme="minorHAnsi"/>
                <w:sz w:val="22"/>
                <w:szCs w:val="22"/>
              </w:rPr>
              <w:t xml:space="preserve">Syringa </w:t>
            </w:r>
            <w:proofErr w:type="spellStart"/>
            <w:r>
              <w:rPr>
                <w:rFonts w:cstheme="minorHAnsi"/>
                <w:sz w:val="22"/>
                <w:szCs w:val="22"/>
              </w:rPr>
              <w:t>meyeri</w:t>
            </w:r>
            <w:proofErr w:type="spellEnd"/>
            <w:r>
              <w:rPr>
                <w:rFonts w:cstheme="minorHAnsi"/>
                <w:sz w:val="22"/>
                <w:szCs w:val="22"/>
              </w:rPr>
              <w:t xml:space="preserve"> ‘</w:t>
            </w:r>
            <w:proofErr w:type="spellStart"/>
            <w:r>
              <w:rPr>
                <w:rFonts w:cstheme="minorHAnsi"/>
                <w:sz w:val="22"/>
                <w:szCs w:val="22"/>
              </w:rPr>
              <w:t>Palibin</w:t>
            </w:r>
            <w:proofErr w:type="spellEnd"/>
            <w:r>
              <w:rPr>
                <w:rFonts w:cstheme="minorHAnsi"/>
                <w:sz w:val="22"/>
                <w:szCs w:val="22"/>
              </w:rPr>
              <w:t>’</w:t>
            </w:r>
          </w:p>
        </w:tc>
        <w:tc>
          <w:tcPr>
            <w:tcW w:w="1771" w:type="dxa"/>
          </w:tcPr>
          <w:p w14:paraId="3190D6F5" w14:textId="77777777" w:rsidR="003F456D" w:rsidRDefault="003F456D" w:rsidP="003F456D">
            <w:pPr>
              <w:spacing w:after="120"/>
              <w:rPr>
                <w:rFonts w:cstheme="minorHAnsi"/>
                <w:sz w:val="22"/>
                <w:szCs w:val="22"/>
              </w:rPr>
            </w:pPr>
            <w:r>
              <w:rPr>
                <w:rFonts w:cstheme="minorHAnsi"/>
                <w:sz w:val="22"/>
                <w:szCs w:val="22"/>
              </w:rPr>
              <w:t>Pojemnik C1,5-C2, ilość pędów 3-5 szt., długość pędów 30-40 cm</w:t>
            </w:r>
          </w:p>
        </w:tc>
        <w:tc>
          <w:tcPr>
            <w:tcW w:w="618" w:type="dxa"/>
          </w:tcPr>
          <w:p w14:paraId="1C934B19" w14:textId="77777777" w:rsidR="003F456D" w:rsidRDefault="003F456D" w:rsidP="003F456D">
            <w:pPr>
              <w:spacing w:after="120"/>
              <w:rPr>
                <w:rFonts w:cstheme="minorHAnsi"/>
                <w:sz w:val="22"/>
                <w:szCs w:val="22"/>
              </w:rPr>
            </w:pPr>
            <w:r>
              <w:rPr>
                <w:rFonts w:cstheme="minorHAnsi"/>
                <w:sz w:val="22"/>
                <w:szCs w:val="22"/>
              </w:rPr>
              <w:t>140</w:t>
            </w:r>
          </w:p>
        </w:tc>
        <w:tc>
          <w:tcPr>
            <w:tcW w:w="2247" w:type="dxa"/>
          </w:tcPr>
          <w:p w14:paraId="59B4CC9B" w14:textId="77777777" w:rsidR="003F456D" w:rsidRDefault="003F456D" w:rsidP="003F456D">
            <w:pPr>
              <w:spacing w:after="120"/>
              <w:rPr>
                <w:rFonts w:cstheme="minorHAnsi"/>
                <w:sz w:val="22"/>
                <w:szCs w:val="22"/>
              </w:rPr>
            </w:pPr>
            <w:r>
              <w:rPr>
                <w:rFonts w:cstheme="minorHAnsi"/>
                <w:sz w:val="22"/>
                <w:szCs w:val="22"/>
              </w:rPr>
              <w:t>Rozstawa 0,5 m x 0,5 m, 3 rzędy od strony ulicy</w:t>
            </w:r>
          </w:p>
        </w:tc>
      </w:tr>
      <w:tr w:rsidR="003F456D" w14:paraId="3F234C05" w14:textId="77777777" w:rsidTr="003F456D">
        <w:tc>
          <w:tcPr>
            <w:tcW w:w="480" w:type="dxa"/>
          </w:tcPr>
          <w:p w14:paraId="71C6DBAE" w14:textId="77777777" w:rsidR="003F456D" w:rsidRDefault="003F456D" w:rsidP="003F456D">
            <w:pPr>
              <w:spacing w:after="120"/>
              <w:rPr>
                <w:rFonts w:cstheme="minorHAnsi"/>
                <w:sz w:val="22"/>
                <w:szCs w:val="22"/>
              </w:rPr>
            </w:pPr>
            <w:r>
              <w:rPr>
                <w:rFonts w:cstheme="minorHAnsi"/>
                <w:sz w:val="22"/>
                <w:szCs w:val="22"/>
              </w:rPr>
              <w:t>3</w:t>
            </w:r>
          </w:p>
        </w:tc>
        <w:tc>
          <w:tcPr>
            <w:tcW w:w="1953" w:type="dxa"/>
          </w:tcPr>
          <w:p w14:paraId="74E68497" w14:textId="77777777" w:rsidR="003F456D" w:rsidRDefault="003F456D" w:rsidP="003F456D">
            <w:pPr>
              <w:spacing w:after="120"/>
              <w:rPr>
                <w:rFonts w:cstheme="minorHAnsi"/>
                <w:sz w:val="22"/>
                <w:szCs w:val="22"/>
              </w:rPr>
            </w:pPr>
            <w:r>
              <w:rPr>
                <w:rFonts w:cstheme="minorHAnsi"/>
                <w:sz w:val="22"/>
                <w:szCs w:val="22"/>
              </w:rPr>
              <w:t>Róża ‘</w:t>
            </w:r>
            <w:proofErr w:type="spellStart"/>
            <w:r>
              <w:rPr>
                <w:rFonts w:cstheme="minorHAnsi"/>
                <w:sz w:val="22"/>
                <w:szCs w:val="22"/>
              </w:rPr>
              <w:t>Cubana</w:t>
            </w:r>
            <w:proofErr w:type="spellEnd"/>
            <w:r>
              <w:rPr>
                <w:rFonts w:cstheme="minorHAnsi"/>
                <w:sz w:val="22"/>
                <w:szCs w:val="22"/>
              </w:rPr>
              <w:t>’</w:t>
            </w:r>
          </w:p>
        </w:tc>
        <w:tc>
          <w:tcPr>
            <w:tcW w:w="1993" w:type="dxa"/>
          </w:tcPr>
          <w:p w14:paraId="4A7981BA" w14:textId="77777777" w:rsidR="003F456D" w:rsidRDefault="003F456D" w:rsidP="003F456D">
            <w:pPr>
              <w:spacing w:after="120"/>
              <w:rPr>
                <w:rFonts w:cstheme="minorHAnsi"/>
                <w:sz w:val="22"/>
                <w:szCs w:val="22"/>
              </w:rPr>
            </w:pPr>
            <w:r>
              <w:rPr>
                <w:rFonts w:cstheme="minorHAnsi"/>
                <w:sz w:val="22"/>
                <w:szCs w:val="22"/>
              </w:rPr>
              <w:t>Rosa ‘</w:t>
            </w:r>
            <w:proofErr w:type="spellStart"/>
            <w:r>
              <w:rPr>
                <w:rFonts w:cstheme="minorHAnsi"/>
                <w:sz w:val="22"/>
                <w:szCs w:val="22"/>
              </w:rPr>
              <w:t>Cubana</w:t>
            </w:r>
            <w:proofErr w:type="spellEnd"/>
            <w:r>
              <w:rPr>
                <w:rFonts w:cstheme="minorHAnsi"/>
                <w:sz w:val="22"/>
                <w:szCs w:val="22"/>
              </w:rPr>
              <w:t>’</w:t>
            </w:r>
          </w:p>
        </w:tc>
        <w:tc>
          <w:tcPr>
            <w:tcW w:w="1771" w:type="dxa"/>
          </w:tcPr>
          <w:p w14:paraId="32729390" w14:textId="77777777" w:rsidR="003F456D" w:rsidRDefault="003F456D" w:rsidP="003F456D">
            <w:pPr>
              <w:spacing w:after="120"/>
              <w:rPr>
                <w:rFonts w:cstheme="minorHAnsi"/>
                <w:sz w:val="22"/>
                <w:szCs w:val="22"/>
              </w:rPr>
            </w:pPr>
            <w:r>
              <w:rPr>
                <w:rFonts w:cstheme="minorHAnsi"/>
                <w:sz w:val="22"/>
                <w:szCs w:val="22"/>
              </w:rPr>
              <w:t>Pojemnik C1,5-C2, ilość pędów 3-5 szt., długość pędów 30-40 cm</w:t>
            </w:r>
          </w:p>
        </w:tc>
        <w:tc>
          <w:tcPr>
            <w:tcW w:w="618" w:type="dxa"/>
          </w:tcPr>
          <w:p w14:paraId="7093D0BA" w14:textId="77777777" w:rsidR="003F456D" w:rsidRDefault="003F456D" w:rsidP="003F456D">
            <w:pPr>
              <w:spacing w:after="120"/>
              <w:rPr>
                <w:rFonts w:cstheme="minorHAnsi"/>
                <w:sz w:val="22"/>
                <w:szCs w:val="22"/>
              </w:rPr>
            </w:pPr>
            <w:r>
              <w:rPr>
                <w:rFonts w:cstheme="minorHAnsi"/>
                <w:sz w:val="22"/>
                <w:szCs w:val="22"/>
              </w:rPr>
              <w:t>200</w:t>
            </w:r>
          </w:p>
        </w:tc>
        <w:tc>
          <w:tcPr>
            <w:tcW w:w="2247" w:type="dxa"/>
          </w:tcPr>
          <w:p w14:paraId="71BB7278" w14:textId="77777777" w:rsidR="003F456D" w:rsidRDefault="003F456D" w:rsidP="003F456D">
            <w:pPr>
              <w:spacing w:after="120"/>
              <w:rPr>
                <w:rFonts w:cstheme="minorHAnsi"/>
                <w:sz w:val="22"/>
                <w:szCs w:val="22"/>
              </w:rPr>
            </w:pPr>
            <w:r>
              <w:rPr>
                <w:rFonts w:cstheme="minorHAnsi"/>
                <w:sz w:val="22"/>
                <w:szCs w:val="22"/>
              </w:rPr>
              <w:t>Rozstawa 0,5 m x 0,5 m, 4 rzędy od strony chodnika, pierwszy rząd 0,7 m od krawędzi</w:t>
            </w:r>
          </w:p>
        </w:tc>
      </w:tr>
    </w:tbl>
    <w:p w14:paraId="5C9EF5B7" w14:textId="351BA11E" w:rsidR="00003689" w:rsidRPr="00905EDE" w:rsidRDefault="00C62496" w:rsidP="00793B5C">
      <w:pPr>
        <w:pStyle w:val="Nagwek2"/>
      </w:pPr>
      <w:bookmarkStart w:id="66" w:name="_Toc17899610"/>
      <w:bookmarkStart w:id="67" w:name="_Toc176529432"/>
      <w:bookmarkStart w:id="68" w:name="_Toc205555729"/>
      <w:r>
        <w:t>3.2</w:t>
      </w:r>
      <w:r w:rsidR="00E14BE8">
        <w:t xml:space="preserve">. </w:t>
      </w:r>
      <w:r w:rsidR="00003689" w:rsidRPr="00905EDE">
        <w:t>Ziemia urodzajna</w:t>
      </w:r>
      <w:bookmarkEnd w:id="66"/>
      <w:bookmarkEnd w:id="67"/>
      <w:bookmarkEnd w:id="68"/>
    </w:p>
    <w:p w14:paraId="59456643" w14:textId="77777777" w:rsidR="00003689" w:rsidRPr="00905EDE" w:rsidRDefault="00003689" w:rsidP="00905EDE">
      <w:pPr>
        <w:rPr>
          <w:rFonts w:cs="Calibri"/>
          <w:sz w:val="22"/>
          <w:szCs w:val="22"/>
        </w:rPr>
      </w:pPr>
      <w:r w:rsidRPr="00905EDE">
        <w:rPr>
          <w:rFonts w:cs="Calibri"/>
          <w:sz w:val="22"/>
          <w:szCs w:val="22"/>
        </w:rPr>
        <w:t>Ziemia urodzajna, w zależności od miejsca pozyskania, powinna posiadać następujące charakterystyki:</w:t>
      </w:r>
    </w:p>
    <w:p w14:paraId="5671110C" w14:textId="77777777" w:rsidR="00003689" w:rsidRPr="00905EDE" w:rsidRDefault="00003689" w:rsidP="001D3C62">
      <w:pPr>
        <w:pStyle w:val="Akapitzlist"/>
        <w:numPr>
          <w:ilvl w:val="0"/>
          <w:numId w:val="73"/>
        </w:numPr>
        <w:ind w:left="284" w:hanging="284"/>
        <w:rPr>
          <w:rFonts w:cs="Calibri"/>
          <w:sz w:val="22"/>
          <w:szCs w:val="22"/>
        </w:rPr>
      </w:pPr>
      <w:r w:rsidRPr="00905EDE">
        <w:rPr>
          <w:rFonts w:cs="Calibri"/>
          <w:sz w:val="22"/>
          <w:szCs w:val="22"/>
        </w:rPr>
        <w:t xml:space="preserve">ziemia rodzima - powinna być zdjęta przed rozpoczęciem robot budowlanych i zmagazynowana w pryzmach nie przekraczających </w:t>
      </w:r>
      <w:smartTag w:uri="urn:schemas-microsoft-com:office:smarttags" w:element="metricconverter">
        <w:smartTagPr>
          <w:attr w:name="ProductID" w:val="2 m"/>
        </w:smartTagPr>
        <w:r w:rsidRPr="00905EDE">
          <w:rPr>
            <w:rFonts w:cs="Calibri"/>
            <w:sz w:val="22"/>
            <w:szCs w:val="22"/>
          </w:rPr>
          <w:t>2 m</w:t>
        </w:r>
      </w:smartTag>
      <w:r w:rsidRPr="00905EDE">
        <w:rPr>
          <w:rFonts w:cs="Calibri"/>
          <w:sz w:val="22"/>
          <w:szCs w:val="22"/>
        </w:rPr>
        <w:t xml:space="preserve"> wysokości,</w:t>
      </w:r>
    </w:p>
    <w:p w14:paraId="4AA7EB1A" w14:textId="77777777" w:rsidR="00003689" w:rsidRPr="00905EDE" w:rsidRDefault="00003689" w:rsidP="001D3C62">
      <w:pPr>
        <w:pStyle w:val="Akapitzlist"/>
        <w:numPr>
          <w:ilvl w:val="0"/>
          <w:numId w:val="73"/>
        </w:numPr>
        <w:spacing w:after="120" w:line="276" w:lineRule="auto"/>
        <w:ind w:left="284" w:hanging="284"/>
        <w:rPr>
          <w:rFonts w:cs="Calibri"/>
          <w:sz w:val="22"/>
          <w:szCs w:val="22"/>
        </w:rPr>
      </w:pPr>
      <w:r w:rsidRPr="00905EDE">
        <w:rPr>
          <w:rFonts w:cs="Calibri"/>
          <w:sz w:val="22"/>
          <w:szCs w:val="22"/>
        </w:rPr>
        <w:lastRenderedPageBreak/>
        <w:t>ziemia pozyskana w innym miejscu i dostarczona na plac budowy - nie może być zagruzowana, przerośnięta korzeniami, zasolona lub zanieczyszczona chemicznie.</w:t>
      </w:r>
    </w:p>
    <w:p w14:paraId="26F313F2" w14:textId="7EA9380C" w:rsidR="00003689" w:rsidRPr="00905EDE" w:rsidRDefault="00C62496" w:rsidP="00793B5C">
      <w:pPr>
        <w:pStyle w:val="Nagwek2"/>
      </w:pPr>
      <w:bookmarkStart w:id="69" w:name="_Toc17899611"/>
      <w:bookmarkStart w:id="70" w:name="_Toc176529433"/>
      <w:bookmarkStart w:id="71" w:name="_Toc205555730"/>
      <w:r>
        <w:t>3.3</w:t>
      </w:r>
      <w:r w:rsidR="00E14BE8">
        <w:t>.</w:t>
      </w:r>
      <w:r w:rsidR="00003689" w:rsidRPr="00905EDE">
        <w:tab/>
        <w:t>Nawozy</w:t>
      </w:r>
      <w:bookmarkEnd w:id="69"/>
      <w:bookmarkEnd w:id="70"/>
      <w:bookmarkEnd w:id="71"/>
    </w:p>
    <w:p w14:paraId="5650FA0A" w14:textId="0E7C871F" w:rsidR="00003689" w:rsidRPr="00905EDE" w:rsidRDefault="00003689" w:rsidP="00905EDE">
      <w:pPr>
        <w:spacing w:after="120"/>
        <w:rPr>
          <w:rFonts w:cs="Calibri"/>
          <w:sz w:val="22"/>
          <w:szCs w:val="22"/>
        </w:rPr>
      </w:pPr>
      <w:r w:rsidRPr="00905EDE">
        <w:rPr>
          <w:rFonts w:cs="Calibri"/>
          <w:sz w:val="22"/>
          <w:szCs w:val="22"/>
        </w:rPr>
        <w:t>Nawozy mineralne</w:t>
      </w:r>
      <w:r w:rsidR="00905EDE">
        <w:rPr>
          <w:rFonts w:cs="Calibri"/>
          <w:sz w:val="22"/>
          <w:szCs w:val="22"/>
        </w:rPr>
        <w:t>, jeśli będą stosowane,</w:t>
      </w:r>
      <w:r w:rsidRPr="00905EDE">
        <w:rPr>
          <w:rFonts w:cs="Calibri"/>
          <w:sz w:val="22"/>
          <w:szCs w:val="22"/>
        </w:rPr>
        <w:t xml:space="preserve"> powinny być w opakowaniu, z podanym składem chemicznym (powinny mieć wskazaną zawartość azotu, fosforu, potasu). Nawozy należy zabezpieczyć przed zawilgoceniem i zbryleniem w czasie transportu i przechowywania.</w:t>
      </w:r>
    </w:p>
    <w:p w14:paraId="7B952447" w14:textId="723A8ECC" w:rsidR="00003689" w:rsidRPr="00905EDE" w:rsidRDefault="00C62496" w:rsidP="00793B5C">
      <w:pPr>
        <w:pStyle w:val="Nagwek2"/>
      </w:pPr>
      <w:bookmarkStart w:id="72" w:name="_Toc176529434"/>
      <w:bookmarkStart w:id="73" w:name="_Toc205555731"/>
      <w:bookmarkStart w:id="74" w:name="_Toc17899612"/>
      <w:r>
        <w:t>3.4</w:t>
      </w:r>
      <w:r w:rsidR="00E14BE8">
        <w:t>.</w:t>
      </w:r>
      <w:r w:rsidR="00003689" w:rsidRPr="00905EDE">
        <w:tab/>
        <w:t>Kora ogrodowa</w:t>
      </w:r>
      <w:bookmarkEnd w:id="72"/>
      <w:bookmarkEnd w:id="73"/>
      <w:r w:rsidR="00003689" w:rsidRPr="00905EDE">
        <w:t xml:space="preserve"> </w:t>
      </w:r>
      <w:bookmarkEnd w:id="74"/>
    </w:p>
    <w:p w14:paraId="239D9F0C" w14:textId="684C8E6D" w:rsidR="00003689" w:rsidRPr="00905EDE" w:rsidRDefault="00003689" w:rsidP="00905EDE">
      <w:pPr>
        <w:spacing w:after="120"/>
        <w:rPr>
          <w:rFonts w:cs="Calibri"/>
          <w:sz w:val="22"/>
          <w:szCs w:val="22"/>
        </w:rPr>
      </w:pPr>
      <w:bookmarkStart w:id="75" w:name="_Toc17899613"/>
      <w:r w:rsidRPr="00905EDE">
        <w:rPr>
          <w:rFonts w:cs="Calibri"/>
          <w:sz w:val="22"/>
          <w:szCs w:val="22"/>
        </w:rPr>
        <w:t xml:space="preserve">Wykończenie powierzchni </w:t>
      </w:r>
      <w:r w:rsidR="006B16DD">
        <w:rPr>
          <w:rFonts w:cs="Calibri"/>
          <w:sz w:val="22"/>
          <w:szCs w:val="22"/>
        </w:rPr>
        <w:t>w obrębie posadzonych roślin</w:t>
      </w:r>
      <w:r w:rsidR="006B16DD" w:rsidRPr="00905EDE">
        <w:rPr>
          <w:rFonts w:cs="Calibri"/>
          <w:sz w:val="22"/>
          <w:szCs w:val="22"/>
        </w:rPr>
        <w:t xml:space="preserve"> </w:t>
      </w:r>
      <w:r w:rsidRPr="00905EDE">
        <w:rPr>
          <w:rFonts w:cs="Calibri"/>
          <w:sz w:val="22"/>
          <w:szCs w:val="22"/>
        </w:rPr>
        <w:t>należy wykonać rozsypując warstwę gr. 4 cm</w:t>
      </w:r>
      <w:bookmarkEnd w:id="75"/>
      <w:r w:rsidRPr="00905EDE">
        <w:rPr>
          <w:rFonts w:cs="Calibri"/>
          <w:sz w:val="22"/>
          <w:szCs w:val="22"/>
        </w:rPr>
        <w:t xml:space="preserve"> z kory ogrodowej średnio mielonej, drzew iglastych, o odczynie obojętnym, frakcji 2-4 cm. Kora powinna mieć odpowiedni zapach i kolor, niedopuszczalne są objawy zagrzybienia.</w:t>
      </w:r>
    </w:p>
    <w:p w14:paraId="70EB4E85" w14:textId="310170D4" w:rsidR="00003689" w:rsidRPr="00905EDE" w:rsidRDefault="00C62496" w:rsidP="00793B5C">
      <w:pPr>
        <w:pStyle w:val="Nagwek2"/>
      </w:pPr>
      <w:bookmarkStart w:id="76" w:name="_Toc176529435"/>
      <w:bookmarkStart w:id="77" w:name="_Toc205555732"/>
      <w:r>
        <w:t>3.5</w:t>
      </w:r>
      <w:r w:rsidR="00E14BE8">
        <w:t>.</w:t>
      </w:r>
      <w:r w:rsidR="00446AB3">
        <w:t xml:space="preserve"> </w:t>
      </w:r>
      <w:r w:rsidR="00003689" w:rsidRPr="00905EDE">
        <w:t>Wygrodzenie rabat</w:t>
      </w:r>
      <w:bookmarkEnd w:id="76"/>
      <w:bookmarkEnd w:id="77"/>
    </w:p>
    <w:p w14:paraId="2835783A" w14:textId="77777777" w:rsidR="006937A9" w:rsidRDefault="00003689" w:rsidP="004732A2">
      <w:pPr>
        <w:spacing w:after="120"/>
        <w:rPr>
          <w:rFonts w:cs="Calibri"/>
          <w:sz w:val="22"/>
          <w:szCs w:val="22"/>
        </w:rPr>
      </w:pPr>
      <w:r w:rsidRPr="00905EDE">
        <w:rPr>
          <w:rFonts w:cs="Calibri"/>
          <w:sz w:val="22"/>
          <w:szCs w:val="22"/>
        </w:rPr>
        <w:t xml:space="preserve">W ramach inwestycji nowo wykonane nasadzenia roślinne zostaną wygrodzone przy pomocy </w:t>
      </w:r>
      <w:r w:rsidR="00F61DD4" w:rsidRPr="00905EDE">
        <w:rPr>
          <w:rFonts w:cs="Calibri"/>
          <w:sz w:val="22"/>
          <w:szCs w:val="22"/>
        </w:rPr>
        <w:t>wygrodzenia trawnikowego</w:t>
      </w:r>
      <w:r w:rsidRPr="00905EDE">
        <w:rPr>
          <w:rFonts w:cs="Calibri"/>
          <w:sz w:val="22"/>
          <w:szCs w:val="22"/>
        </w:rPr>
        <w:t xml:space="preserve">. Projektuje się wykonanie niskiego </w:t>
      </w:r>
      <w:r w:rsidR="00F70ACE">
        <w:rPr>
          <w:rFonts w:cs="Calibri"/>
          <w:sz w:val="22"/>
          <w:szCs w:val="22"/>
        </w:rPr>
        <w:t>wy</w:t>
      </w:r>
      <w:r w:rsidRPr="00905EDE">
        <w:rPr>
          <w:rFonts w:cs="Calibri"/>
          <w:sz w:val="22"/>
          <w:szCs w:val="22"/>
        </w:rPr>
        <w:t xml:space="preserve">grodzenia </w:t>
      </w:r>
      <w:r w:rsidR="00A1189C">
        <w:rPr>
          <w:rFonts w:cs="Calibri"/>
          <w:sz w:val="22"/>
          <w:szCs w:val="22"/>
        </w:rPr>
        <w:t>miejskiego we</w:t>
      </w:r>
      <w:r w:rsidR="006B16DD">
        <w:rPr>
          <w:rFonts w:cs="Calibri"/>
          <w:sz w:val="22"/>
          <w:szCs w:val="22"/>
        </w:rPr>
        <w:t>d</w:t>
      </w:r>
      <w:r w:rsidR="00A1189C">
        <w:rPr>
          <w:rFonts w:cs="Calibri"/>
          <w:sz w:val="22"/>
          <w:szCs w:val="22"/>
        </w:rPr>
        <w:t xml:space="preserve">ług zmodyfikowanego wzoru </w:t>
      </w:r>
      <w:r w:rsidR="006B16DD">
        <w:rPr>
          <w:rFonts w:cs="Calibri"/>
          <w:sz w:val="22"/>
          <w:szCs w:val="22"/>
        </w:rPr>
        <w:t>Kostrzewskiego.</w:t>
      </w:r>
      <w:r w:rsidR="00E05587">
        <w:rPr>
          <w:rFonts w:cs="Calibri"/>
          <w:sz w:val="22"/>
          <w:szCs w:val="22"/>
        </w:rPr>
        <w:t xml:space="preserve"> </w:t>
      </w:r>
    </w:p>
    <w:p w14:paraId="33783745" w14:textId="1C0AE22D" w:rsidR="006937A9" w:rsidRPr="00A97A96" w:rsidRDefault="006937A9" w:rsidP="001D3C62">
      <w:pPr>
        <w:pStyle w:val="Akapitzlist"/>
        <w:numPr>
          <w:ilvl w:val="0"/>
          <w:numId w:val="90"/>
        </w:numPr>
        <w:spacing w:after="120"/>
        <w:ind w:left="0" w:right="5670" w:firstLine="0"/>
        <w:rPr>
          <w:rFonts w:cs="Calibri"/>
          <w:sz w:val="22"/>
          <w:szCs w:val="22"/>
        </w:rPr>
      </w:pPr>
      <w:r w:rsidRPr="00A97A96">
        <w:rPr>
          <w:rFonts w:cs="Calibri"/>
          <w:sz w:val="22"/>
          <w:szCs w:val="22"/>
        </w:rPr>
        <w:t xml:space="preserve">Słupki </w:t>
      </w:r>
    </w:p>
    <w:p w14:paraId="65183A88" w14:textId="5284C1B4" w:rsidR="00FD75E7" w:rsidRDefault="00F82048" w:rsidP="001D3C62">
      <w:pPr>
        <w:pStyle w:val="Akapitzlist"/>
        <w:spacing w:after="120"/>
        <w:ind w:left="0"/>
        <w:contextualSpacing w:val="0"/>
        <w:rPr>
          <w:rFonts w:cs="Calibri"/>
          <w:sz w:val="22"/>
          <w:szCs w:val="22"/>
        </w:rPr>
      </w:pPr>
      <w:r>
        <w:rPr>
          <w:rFonts w:cs="Calibri"/>
          <w:sz w:val="22"/>
          <w:szCs w:val="22"/>
        </w:rPr>
        <w:t>Wygrodzenie składa</w:t>
      </w:r>
      <w:r w:rsidR="00E05587" w:rsidRPr="00AC2818">
        <w:rPr>
          <w:rFonts w:cs="Calibri"/>
          <w:sz w:val="22"/>
          <w:szCs w:val="22"/>
        </w:rPr>
        <w:t xml:space="preserve"> się ze słupków stalowych o wysokości całkowitej 60cm i dwóch poprzeczek pomiędzy nimi z rur stalowych. Rozstaw słupków maksymalnie do 150cm. Mocowanie słupków </w:t>
      </w:r>
      <w:r w:rsidR="00974CC6" w:rsidRPr="00AC2818">
        <w:rPr>
          <w:rFonts w:cs="Calibri"/>
          <w:sz w:val="22"/>
          <w:szCs w:val="22"/>
        </w:rPr>
        <w:t>w</w:t>
      </w:r>
      <w:r w:rsidR="00974CC6">
        <w:rPr>
          <w:rFonts w:cs="Calibri"/>
          <w:sz w:val="22"/>
          <w:szCs w:val="22"/>
        </w:rPr>
        <w:t> </w:t>
      </w:r>
      <w:r w:rsidR="00E05587" w:rsidRPr="00AC2818">
        <w:rPr>
          <w:rFonts w:cs="Calibri"/>
          <w:sz w:val="22"/>
          <w:szCs w:val="22"/>
        </w:rPr>
        <w:t xml:space="preserve">gruncie </w:t>
      </w:r>
      <w:r w:rsidR="006732A0" w:rsidRPr="00AC2818">
        <w:rPr>
          <w:rFonts w:cs="Calibri"/>
          <w:sz w:val="22"/>
          <w:szCs w:val="22"/>
        </w:rPr>
        <w:t xml:space="preserve">- </w:t>
      </w:r>
      <w:proofErr w:type="spellStart"/>
      <w:r w:rsidR="00E05587" w:rsidRPr="00AC2818">
        <w:rPr>
          <w:rFonts w:cs="Calibri"/>
          <w:sz w:val="22"/>
          <w:szCs w:val="22"/>
        </w:rPr>
        <w:t>kotwienie</w:t>
      </w:r>
      <w:proofErr w:type="spellEnd"/>
      <w:r w:rsidR="00E05587" w:rsidRPr="00AC2818">
        <w:rPr>
          <w:rFonts w:cs="Calibri"/>
          <w:sz w:val="22"/>
          <w:szCs w:val="22"/>
        </w:rPr>
        <w:t xml:space="preserve"> w fundamencie</w:t>
      </w:r>
      <w:r w:rsidR="006732A0" w:rsidRPr="00AC2818">
        <w:rPr>
          <w:rFonts w:cs="Calibri"/>
          <w:sz w:val="22"/>
          <w:szCs w:val="22"/>
        </w:rPr>
        <w:t xml:space="preserve"> </w:t>
      </w:r>
      <w:r w:rsidR="00E05587" w:rsidRPr="00AC2818">
        <w:rPr>
          <w:rFonts w:cs="Calibri"/>
          <w:sz w:val="22"/>
          <w:szCs w:val="22"/>
        </w:rPr>
        <w:t>betonowym.</w:t>
      </w:r>
      <w:r w:rsidR="004732A2" w:rsidRPr="00AC2818">
        <w:rPr>
          <w:rFonts w:cs="Calibri"/>
          <w:sz w:val="22"/>
          <w:szCs w:val="22"/>
        </w:rPr>
        <w:t xml:space="preserve"> Konstrukcja słupka składa się z rur stalowych Ø82,5x5mm i Ø 70x3,5mm łączonych za pomocą spawania. </w:t>
      </w:r>
      <w:r w:rsidR="00BB0BCB" w:rsidRPr="00AC2818">
        <w:rPr>
          <w:rFonts w:cs="Calibri"/>
          <w:sz w:val="22"/>
          <w:szCs w:val="22"/>
        </w:rPr>
        <w:t>Na</w:t>
      </w:r>
      <w:r w:rsidR="004732A2" w:rsidRPr="00AC2818">
        <w:rPr>
          <w:rFonts w:cs="Calibri"/>
          <w:sz w:val="22"/>
          <w:szCs w:val="22"/>
        </w:rPr>
        <w:t xml:space="preserve"> zwieńczeni</w:t>
      </w:r>
      <w:r w:rsidR="00BB0BCB" w:rsidRPr="00AC2818">
        <w:rPr>
          <w:rFonts w:cs="Calibri"/>
          <w:sz w:val="22"/>
          <w:szCs w:val="22"/>
        </w:rPr>
        <w:t>u</w:t>
      </w:r>
      <w:r w:rsidR="004732A2" w:rsidRPr="00AC2818">
        <w:rPr>
          <w:rFonts w:cs="Calibri"/>
          <w:sz w:val="22"/>
          <w:szCs w:val="22"/>
        </w:rPr>
        <w:t xml:space="preserve"> słupka kul</w:t>
      </w:r>
      <w:r w:rsidR="00BB0BCB" w:rsidRPr="00AC2818">
        <w:rPr>
          <w:rFonts w:cs="Calibri"/>
          <w:sz w:val="22"/>
          <w:szCs w:val="22"/>
        </w:rPr>
        <w:t>a</w:t>
      </w:r>
      <w:r w:rsidR="004732A2" w:rsidRPr="00AC2818">
        <w:rPr>
          <w:rFonts w:cs="Calibri"/>
          <w:sz w:val="22"/>
          <w:szCs w:val="22"/>
        </w:rPr>
        <w:t xml:space="preserve"> stalową toczon</w:t>
      </w:r>
      <w:r w:rsidR="00BB0BCB" w:rsidRPr="00AC2818">
        <w:rPr>
          <w:rFonts w:cs="Calibri"/>
          <w:sz w:val="22"/>
          <w:szCs w:val="22"/>
        </w:rPr>
        <w:t>a</w:t>
      </w:r>
      <w:r w:rsidR="004732A2" w:rsidRPr="00AC2818">
        <w:rPr>
          <w:rFonts w:cs="Calibri"/>
          <w:sz w:val="22"/>
          <w:szCs w:val="22"/>
        </w:rPr>
        <w:t xml:space="preserve"> średnicy Ø 70mm. Słupki zaprojektowan</w:t>
      </w:r>
      <w:r w:rsidR="008D7950" w:rsidRPr="00AC2818">
        <w:rPr>
          <w:rFonts w:cs="Calibri"/>
          <w:sz w:val="22"/>
          <w:szCs w:val="22"/>
        </w:rPr>
        <w:t>e są</w:t>
      </w:r>
      <w:r w:rsidR="004732A2" w:rsidRPr="00AC2818">
        <w:rPr>
          <w:rFonts w:cs="Calibri"/>
          <w:sz w:val="22"/>
          <w:szCs w:val="22"/>
        </w:rPr>
        <w:t xml:space="preserve"> w dwóch wersjach jako środkowe i narożne. W przypadku stosowania słupków pod różnymi kątami należy na etapie produkcji zmienić układ otworów w słupku i mocowań rur dobierając je do odpowiedniego kąta. Połączenia poszczególnych elementów słupka spawane, grubość spoin wg rysunków. Spoiny po spawaniu </w:t>
      </w:r>
      <w:r w:rsidR="00974CC6" w:rsidRPr="00AC2818">
        <w:rPr>
          <w:rFonts w:cs="Calibri"/>
          <w:sz w:val="22"/>
          <w:szCs w:val="22"/>
        </w:rPr>
        <w:t>a</w:t>
      </w:r>
      <w:r w:rsidR="00974CC6">
        <w:t> </w:t>
      </w:r>
      <w:r w:rsidR="004732A2" w:rsidRPr="00AC2818">
        <w:rPr>
          <w:rFonts w:cs="Calibri"/>
          <w:sz w:val="22"/>
          <w:szCs w:val="22"/>
        </w:rPr>
        <w:t>przed ocynkowaniem należy oszlifować. Do spodu słupka dospawana rura Ø51x3,6mm</w:t>
      </w:r>
      <w:r w:rsidR="005E1041" w:rsidRPr="00AC2818">
        <w:rPr>
          <w:rFonts w:cs="Calibri"/>
          <w:sz w:val="22"/>
          <w:szCs w:val="22"/>
        </w:rPr>
        <w:t>.</w:t>
      </w:r>
      <w:r w:rsidR="004732A2" w:rsidRPr="00AC2818">
        <w:rPr>
          <w:rFonts w:cs="Calibri"/>
          <w:sz w:val="22"/>
          <w:szCs w:val="22"/>
        </w:rPr>
        <w:t xml:space="preserve"> </w:t>
      </w:r>
    </w:p>
    <w:p w14:paraId="3A7797CC" w14:textId="6999A0EC" w:rsidR="00AC2818" w:rsidRDefault="00AC2818" w:rsidP="001D3C62">
      <w:pPr>
        <w:pStyle w:val="Akapitzlist"/>
        <w:numPr>
          <w:ilvl w:val="4"/>
          <w:numId w:val="59"/>
        </w:numPr>
        <w:spacing w:before="120" w:after="120"/>
        <w:ind w:left="0" w:firstLine="0"/>
        <w:contextualSpacing w:val="0"/>
        <w:rPr>
          <w:rFonts w:cs="Calibri"/>
          <w:sz w:val="22"/>
          <w:szCs w:val="22"/>
        </w:rPr>
      </w:pPr>
      <w:r>
        <w:rPr>
          <w:rFonts w:cs="Calibri"/>
          <w:sz w:val="22"/>
          <w:szCs w:val="22"/>
        </w:rPr>
        <w:t>Poprzeczki</w:t>
      </w:r>
    </w:p>
    <w:p w14:paraId="7BBF9660" w14:textId="293CCF60" w:rsidR="00AC2818" w:rsidRDefault="009F27B9" w:rsidP="001D3C62">
      <w:pPr>
        <w:spacing w:after="120"/>
        <w:rPr>
          <w:rFonts w:cs="Calibri"/>
          <w:sz w:val="22"/>
          <w:szCs w:val="22"/>
        </w:rPr>
      </w:pPr>
      <w:r w:rsidRPr="009F27B9">
        <w:rPr>
          <w:rFonts w:cs="Calibri"/>
          <w:sz w:val="22"/>
          <w:szCs w:val="22"/>
        </w:rPr>
        <w:t>Poprzeczki z rur stalowych ocynkowanych Ø31,8x2mm.</w:t>
      </w:r>
      <w:r>
        <w:rPr>
          <w:rFonts w:cs="Calibri"/>
          <w:sz w:val="22"/>
          <w:szCs w:val="22"/>
        </w:rPr>
        <w:t xml:space="preserve"> </w:t>
      </w:r>
      <w:r w:rsidRPr="009F27B9">
        <w:rPr>
          <w:rFonts w:cs="Calibri"/>
          <w:sz w:val="22"/>
          <w:szCs w:val="22"/>
        </w:rPr>
        <w:t>Poprzeczki montowane w słupkach stalowych. Dopuszcza się docinanie z długości</w:t>
      </w:r>
      <w:r>
        <w:rPr>
          <w:rFonts w:cs="Calibri"/>
          <w:sz w:val="22"/>
          <w:szCs w:val="22"/>
        </w:rPr>
        <w:t xml:space="preserve"> </w:t>
      </w:r>
      <w:r w:rsidRPr="009F27B9">
        <w:rPr>
          <w:rFonts w:cs="Calibri"/>
          <w:sz w:val="22"/>
          <w:szCs w:val="22"/>
        </w:rPr>
        <w:t>poprzeczek na etapie montażu. Nie</w:t>
      </w:r>
      <w:r>
        <w:rPr>
          <w:rFonts w:cs="Calibri"/>
          <w:sz w:val="22"/>
          <w:szCs w:val="22"/>
        </w:rPr>
        <w:t xml:space="preserve"> </w:t>
      </w:r>
      <w:r w:rsidRPr="009F27B9">
        <w:rPr>
          <w:rFonts w:cs="Calibri"/>
          <w:sz w:val="22"/>
          <w:szCs w:val="22"/>
        </w:rPr>
        <w:t>dopuszcza się łączenia poprzeczek pomiędzy</w:t>
      </w:r>
      <w:r>
        <w:rPr>
          <w:rFonts w:cs="Calibri"/>
          <w:sz w:val="22"/>
          <w:szCs w:val="22"/>
        </w:rPr>
        <w:t xml:space="preserve"> </w:t>
      </w:r>
      <w:r w:rsidRPr="009F27B9">
        <w:rPr>
          <w:rFonts w:cs="Calibri"/>
          <w:sz w:val="22"/>
          <w:szCs w:val="22"/>
        </w:rPr>
        <w:t>słupkami.</w:t>
      </w:r>
    </w:p>
    <w:p w14:paraId="4E4BC23D" w14:textId="5159B60E" w:rsidR="009F27B9" w:rsidRDefault="00A8096F" w:rsidP="001D3C62">
      <w:pPr>
        <w:pStyle w:val="Akapitzlist"/>
        <w:numPr>
          <w:ilvl w:val="4"/>
          <w:numId w:val="59"/>
        </w:numPr>
        <w:spacing w:after="120"/>
        <w:ind w:left="0" w:firstLine="0"/>
        <w:rPr>
          <w:rFonts w:cs="Calibri"/>
          <w:sz w:val="22"/>
          <w:szCs w:val="22"/>
        </w:rPr>
      </w:pPr>
      <w:r>
        <w:rPr>
          <w:rFonts w:cs="Calibri"/>
          <w:sz w:val="22"/>
          <w:szCs w:val="22"/>
        </w:rPr>
        <w:t>Zakotwienie w fundamencie</w:t>
      </w:r>
    </w:p>
    <w:p w14:paraId="6E2EF700" w14:textId="34000D71" w:rsidR="00A8096F" w:rsidRDefault="00CA0BA2" w:rsidP="001D3C62">
      <w:pPr>
        <w:spacing w:after="120"/>
        <w:rPr>
          <w:rFonts w:cs="Calibri"/>
          <w:sz w:val="22"/>
          <w:szCs w:val="22"/>
        </w:rPr>
      </w:pPr>
      <w:r>
        <w:rPr>
          <w:rFonts w:cs="Calibri"/>
          <w:sz w:val="22"/>
          <w:szCs w:val="22"/>
        </w:rPr>
        <w:t xml:space="preserve">Montaż w fundamencie </w:t>
      </w:r>
      <w:r w:rsidR="00053315">
        <w:rPr>
          <w:rFonts w:cs="Calibri"/>
          <w:sz w:val="22"/>
          <w:szCs w:val="22"/>
        </w:rPr>
        <w:t xml:space="preserve">betonowym. </w:t>
      </w:r>
      <w:r w:rsidR="00053315" w:rsidRPr="00053315">
        <w:rPr>
          <w:rFonts w:cs="Calibri"/>
          <w:sz w:val="22"/>
          <w:szCs w:val="22"/>
        </w:rPr>
        <w:t>Wykonać otwór w gruncie rodzimym o średnicy Ø250mm wiertnicą mechaniczną lub</w:t>
      </w:r>
      <w:r w:rsidR="00053315">
        <w:rPr>
          <w:rFonts w:cs="Calibri"/>
          <w:sz w:val="22"/>
          <w:szCs w:val="22"/>
        </w:rPr>
        <w:t xml:space="preserve"> </w:t>
      </w:r>
      <w:r w:rsidR="00053315" w:rsidRPr="00053315">
        <w:rPr>
          <w:rFonts w:cs="Calibri"/>
          <w:sz w:val="22"/>
          <w:szCs w:val="22"/>
        </w:rPr>
        <w:t>ręczną.</w:t>
      </w:r>
      <w:r w:rsidR="00053315">
        <w:rPr>
          <w:rFonts w:cs="Calibri"/>
          <w:sz w:val="22"/>
          <w:szCs w:val="22"/>
        </w:rPr>
        <w:t xml:space="preserve"> </w:t>
      </w:r>
      <w:r w:rsidR="00053315" w:rsidRPr="00053315">
        <w:rPr>
          <w:rFonts w:cs="Calibri"/>
          <w:sz w:val="22"/>
          <w:szCs w:val="22"/>
        </w:rPr>
        <w:t>Zalać otwór mieszkanką betonową C15/20 (B-20).</w:t>
      </w:r>
      <w:r w:rsidR="00053315">
        <w:rPr>
          <w:rFonts w:cs="Calibri"/>
          <w:sz w:val="22"/>
          <w:szCs w:val="22"/>
        </w:rPr>
        <w:t xml:space="preserve"> </w:t>
      </w:r>
      <w:r w:rsidR="00053315" w:rsidRPr="00053315">
        <w:rPr>
          <w:rFonts w:cs="Calibri"/>
          <w:sz w:val="22"/>
          <w:szCs w:val="22"/>
        </w:rPr>
        <w:t>Obsadzić słupek z prętem k</w:t>
      </w:r>
      <w:r w:rsidR="00053315">
        <w:rPr>
          <w:rFonts w:cs="Calibri"/>
          <w:sz w:val="22"/>
          <w:szCs w:val="22"/>
        </w:rPr>
        <w:t>o</w:t>
      </w:r>
      <w:r w:rsidR="00053315" w:rsidRPr="00053315">
        <w:rPr>
          <w:rFonts w:cs="Calibri"/>
          <w:sz w:val="22"/>
          <w:szCs w:val="22"/>
        </w:rPr>
        <w:t>twiącym Ø10.</w:t>
      </w:r>
      <w:r w:rsidR="00053315">
        <w:rPr>
          <w:rFonts w:cs="Calibri"/>
          <w:sz w:val="22"/>
          <w:szCs w:val="22"/>
        </w:rPr>
        <w:t xml:space="preserve"> </w:t>
      </w:r>
      <w:r w:rsidR="00053315" w:rsidRPr="00053315">
        <w:rPr>
          <w:rFonts w:cs="Calibri"/>
          <w:sz w:val="22"/>
          <w:szCs w:val="22"/>
        </w:rPr>
        <w:t>Wibrować beton wibratorem wgłębnym.</w:t>
      </w:r>
      <w:r w:rsidR="00053315">
        <w:rPr>
          <w:rFonts w:cs="Calibri"/>
          <w:sz w:val="22"/>
          <w:szCs w:val="22"/>
        </w:rPr>
        <w:t xml:space="preserve"> </w:t>
      </w:r>
      <w:r w:rsidR="00053315" w:rsidRPr="00053315">
        <w:rPr>
          <w:rFonts w:cs="Calibri"/>
          <w:sz w:val="22"/>
          <w:szCs w:val="22"/>
        </w:rPr>
        <w:t>Wypoziomować słupek.</w:t>
      </w:r>
    </w:p>
    <w:p w14:paraId="35C2327A" w14:textId="3E375DF4" w:rsidR="00053315" w:rsidRDefault="00053315" w:rsidP="001D3C62">
      <w:pPr>
        <w:pStyle w:val="Akapitzlist"/>
        <w:numPr>
          <w:ilvl w:val="4"/>
          <w:numId w:val="59"/>
        </w:numPr>
        <w:spacing w:after="120"/>
        <w:ind w:left="0" w:firstLine="0"/>
        <w:rPr>
          <w:rFonts w:cs="Calibri"/>
          <w:sz w:val="22"/>
          <w:szCs w:val="22"/>
        </w:rPr>
      </w:pPr>
      <w:r>
        <w:rPr>
          <w:rFonts w:cs="Calibri"/>
          <w:sz w:val="22"/>
          <w:szCs w:val="22"/>
        </w:rPr>
        <w:t>Ochrona antykorozyjna</w:t>
      </w:r>
    </w:p>
    <w:p w14:paraId="25279618" w14:textId="1AD1696C" w:rsidR="00AB24EF" w:rsidRPr="00974CC6" w:rsidRDefault="009971C9" w:rsidP="001D3C62">
      <w:pPr>
        <w:spacing w:after="120"/>
        <w:rPr>
          <w:rFonts w:cs="Calibri"/>
          <w:sz w:val="22"/>
          <w:szCs w:val="22"/>
        </w:rPr>
      </w:pPr>
      <w:r w:rsidRPr="009971C9">
        <w:rPr>
          <w:rFonts w:cs="Calibri"/>
          <w:sz w:val="22"/>
          <w:szCs w:val="22"/>
        </w:rPr>
        <w:t>Słupek i zabezpieczyć poprzez cynkowanie ogniowe</w:t>
      </w:r>
      <w:r>
        <w:rPr>
          <w:rFonts w:cs="Calibri"/>
          <w:sz w:val="22"/>
          <w:szCs w:val="22"/>
        </w:rPr>
        <w:t xml:space="preserve"> </w:t>
      </w:r>
      <w:r w:rsidRPr="009971C9">
        <w:rPr>
          <w:rFonts w:cs="Calibri"/>
          <w:sz w:val="22"/>
          <w:szCs w:val="22"/>
        </w:rPr>
        <w:t>grubość powłoki 70um.</w:t>
      </w:r>
      <w:r>
        <w:rPr>
          <w:rFonts w:cs="Calibri"/>
          <w:sz w:val="22"/>
          <w:szCs w:val="22"/>
        </w:rPr>
        <w:t xml:space="preserve"> </w:t>
      </w:r>
      <w:r w:rsidRPr="009971C9">
        <w:rPr>
          <w:rFonts w:cs="Calibri"/>
          <w:sz w:val="22"/>
          <w:szCs w:val="22"/>
        </w:rPr>
        <w:t>Na poprzeczki stosować rury ocynkowane.</w:t>
      </w:r>
      <w:r>
        <w:rPr>
          <w:rFonts w:cs="Calibri"/>
          <w:sz w:val="22"/>
          <w:szCs w:val="22"/>
        </w:rPr>
        <w:t xml:space="preserve"> </w:t>
      </w:r>
      <w:r w:rsidRPr="009971C9">
        <w:rPr>
          <w:rFonts w:cs="Calibri"/>
          <w:sz w:val="22"/>
          <w:szCs w:val="22"/>
        </w:rPr>
        <w:t>Dodatkowo pomalować słupek (bez dolnej rury Ø 51mm) i poprzeczki proszkowo</w:t>
      </w:r>
      <w:r>
        <w:rPr>
          <w:rFonts w:cs="Calibri"/>
          <w:sz w:val="22"/>
          <w:szCs w:val="22"/>
        </w:rPr>
        <w:t xml:space="preserve"> </w:t>
      </w:r>
      <w:r w:rsidRPr="009971C9">
        <w:rPr>
          <w:rFonts w:cs="Calibri"/>
          <w:sz w:val="22"/>
          <w:szCs w:val="22"/>
        </w:rPr>
        <w:t xml:space="preserve">grubość powłoki 150 </w:t>
      </w:r>
      <w:r w:rsidR="00EC5B04">
        <w:rPr>
          <w:rFonts w:cstheme="minorHAnsi"/>
          <w:sz w:val="22"/>
          <w:szCs w:val="22"/>
        </w:rPr>
        <w:t>µ</w:t>
      </w:r>
      <w:r w:rsidRPr="009971C9">
        <w:rPr>
          <w:rFonts w:cs="Calibri"/>
          <w:sz w:val="22"/>
          <w:szCs w:val="22"/>
        </w:rPr>
        <w:t>m</w:t>
      </w:r>
      <w:r w:rsidR="002F6124">
        <w:rPr>
          <w:rFonts w:cs="Calibri"/>
          <w:sz w:val="22"/>
          <w:szCs w:val="22"/>
        </w:rPr>
        <w:t>, kolor RAL</w:t>
      </w:r>
      <w:r w:rsidR="00745BDF">
        <w:rPr>
          <w:rFonts w:cs="Calibri"/>
          <w:sz w:val="22"/>
          <w:szCs w:val="22"/>
        </w:rPr>
        <w:t>7016</w:t>
      </w:r>
      <w:r w:rsidRPr="009971C9">
        <w:rPr>
          <w:rFonts w:cs="Calibri"/>
          <w:sz w:val="22"/>
          <w:szCs w:val="22"/>
        </w:rPr>
        <w:t>.</w:t>
      </w:r>
      <w:r>
        <w:rPr>
          <w:rFonts w:cs="Calibri"/>
          <w:sz w:val="22"/>
          <w:szCs w:val="22"/>
        </w:rPr>
        <w:t xml:space="preserve"> </w:t>
      </w:r>
      <w:r w:rsidRPr="009971C9">
        <w:rPr>
          <w:rFonts w:cs="Calibri"/>
          <w:sz w:val="22"/>
          <w:szCs w:val="22"/>
        </w:rPr>
        <w:t>Cynkowanie wykonać zgodnie z normą PN-</w:t>
      </w:r>
      <w:r w:rsidR="00974CC6">
        <w:rPr>
          <w:rFonts w:cs="Calibri"/>
          <w:sz w:val="22"/>
          <w:szCs w:val="22"/>
        </w:rPr>
        <w:t> </w:t>
      </w:r>
      <w:r w:rsidRPr="009971C9">
        <w:rPr>
          <w:rFonts w:cs="Calibri"/>
          <w:sz w:val="22"/>
          <w:szCs w:val="22"/>
        </w:rPr>
        <w:t>EN ISO 1461.</w:t>
      </w:r>
      <w:r>
        <w:rPr>
          <w:rFonts w:cs="Calibri"/>
          <w:sz w:val="22"/>
          <w:szCs w:val="22"/>
        </w:rPr>
        <w:t xml:space="preserve"> </w:t>
      </w:r>
      <w:r w:rsidRPr="009971C9">
        <w:rPr>
          <w:rFonts w:cs="Calibri"/>
          <w:sz w:val="22"/>
          <w:szCs w:val="22"/>
        </w:rPr>
        <w:t>Malowanie proszkowe wykonać zgodnie z normą PN-EN 287-1:2004.</w:t>
      </w:r>
    </w:p>
    <w:p w14:paraId="750F5D19" w14:textId="45F22388" w:rsidR="001F6916" w:rsidRDefault="008B4FB4" w:rsidP="001D3C62">
      <w:pPr>
        <w:spacing w:after="120"/>
        <w:rPr>
          <w:rFonts w:cs="Calibri"/>
          <w:sz w:val="22"/>
          <w:szCs w:val="22"/>
        </w:rPr>
      </w:pPr>
      <w:r w:rsidRPr="008B4FB4">
        <w:rPr>
          <w:rFonts w:cs="Calibri"/>
          <w:noProof/>
          <w:sz w:val="22"/>
          <w:szCs w:val="22"/>
        </w:rPr>
        <w:lastRenderedPageBreak/>
        <w:drawing>
          <wp:inline distT="0" distB="0" distL="0" distR="0" wp14:anchorId="7549E98D" wp14:editId="1ECBCC97">
            <wp:extent cx="5760720" cy="1701800"/>
            <wp:effectExtent l="0" t="0" r="0" b="0"/>
            <wp:docPr id="10836821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82194" name=""/>
                    <pic:cNvPicPr/>
                  </pic:nvPicPr>
                  <pic:blipFill>
                    <a:blip r:embed="rId11"/>
                    <a:stretch>
                      <a:fillRect/>
                    </a:stretch>
                  </pic:blipFill>
                  <pic:spPr>
                    <a:xfrm>
                      <a:off x="0" y="0"/>
                      <a:ext cx="5760720" cy="1701800"/>
                    </a:xfrm>
                    <a:prstGeom prst="rect">
                      <a:avLst/>
                    </a:prstGeom>
                  </pic:spPr>
                </pic:pic>
              </a:graphicData>
            </a:graphic>
          </wp:inline>
        </w:drawing>
      </w:r>
    </w:p>
    <w:p w14:paraId="2266DC15" w14:textId="0D939D53" w:rsidR="00724F99" w:rsidRPr="00724F99" w:rsidRDefault="00E112BC" w:rsidP="001D3C62">
      <w:pPr>
        <w:pStyle w:val="Nagwek2"/>
        <w:ind w:left="0" w:firstLine="0"/>
        <w:rPr>
          <w:sz w:val="20"/>
          <w:szCs w:val="20"/>
        </w:rPr>
      </w:pPr>
      <w:r>
        <w:br/>
      </w:r>
      <w:bookmarkStart w:id="78" w:name="_Toc176529436"/>
      <w:bookmarkStart w:id="79" w:name="_Toc205555733"/>
      <w:r w:rsidR="00724F99" w:rsidRPr="00DD6E66">
        <w:t>Zestawienie materiałów dodatkowych</w:t>
      </w:r>
      <w:bookmarkEnd w:id="78"/>
      <w:bookmarkEnd w:id="79"/>
    </w:p>
    <w:tbl>
      <w:tblPr>
        <w:tblW w:w="8779" w:type="dxa"/>
        <w:tblInd w:w="-5" w:type="dxa"/>
        <w:tblCellMar>
          <w:left w:w="70" w:type="dxa"/>
          <w:right w:w="70" w:type="dxa"/>
        </w:tblCellMar>
        <w:tblLook w:val="04A0" w:firstRow="1" w:lastRow="0" w:firstColumn="1" w:lastColumn="0" w:noHBand="0" w:noVBand="1"/>
      </w:tblPr>
      <w:tblGrid>
        <w:gridCol w:w="2542"/>
        <w:gridCol w:w="4962"/>
        <w:gridCol w:w="1275"/>
      </w:tblGrid>
      <w:tr w:rsidR="004D09A9" w:rsidRPr="004C2A62" w14:paraId="2B7D5139" w14:textId="77777777" w:rsidTr="00774E28">
        <w:trPr>
          <w:trHeight w:val="114"/>
        </w:trPr>
        <w:tc>
          <w:tcPr>
            <w:tcW w:w="8779"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45092A" w14:textId="060BFE55" w:rsidR="004D09A9" w:rsidRPr="00AC7BCC" w:rsidRDefault="004D09A9" w:rsidP="00AC7BCC">
            <w:pPr>
              <w:jc w:val="center"/>
              <w:rPr>
                <w:rFonts w:ascii="Arial Narrow" w:hAnsi="Arial Narrow" w:cs="Calibri"/>
                <w:b/>
                <w:bCs/>
                <w:color w:val="000000"/>
                <w:lang w:eastAsia="pl-PL"/>
              </w:rPr>
            </w:pPr>
            <w:r>
              <w:rPr>
                <w:rFonts w:ascii="Arial Narrow" w:hAnsi="Arial Narrow" w:cs="Calibri"/>
                <w:b/>
                <w:bCs/>
                <w:color w:val="000000"/>
                <w:lang w:eastAsia="pl-PL"/>
              </w:rPr>
              <w:t>MATERIAŁY DODATKOWE</w:t>
            </w:r>
          </w:p>
        </w:tc>
      </w:tr>
      <w:tr w:rsidR="004D09A9" w:rsidRPr="004C2A62" w14:paraId="4D7A015C" w14:textId="77777777" w:rsidTr="00774E28">
        <w:trPr>
          <w:trHeight w:val="240"/>
        </w:trPr>
        <w:tc>
          <w:tcPr>
            <w:tcW w:w="2542" w:type="dxa"/>
            <w:tcBorders>
              <w:top w:val="single" w:sz="4" w:space="0" w:color="auto"/>
              <w:left w:val="single" w:sz="4" w:space="0" w:color="auto"/>
              <w:bottom w:val="single" w:sz="4" w:space="0" w:color="auto"/>
              <w:right w:val="single" w:sz="4" w:space="0" w:color="auto"/>
            </w:tcBorders>
            <w:noWrap/>
            <w:vAlign w:val="center"/>
          </w:tcPr>
          <w:p w14:paraId="34F6FBCE" w14:textId="6D135342" w:rsidR="004D09A9" w:rsidRPr="004A5F21" w:rsidRDefault="004D09A9" w:rsidP="00851213">
            <w:pPr>
              <w:rPr>
                <w:rFonts w:cs="Calibri"/>
                <w:color w:val="000000"/>
                <w:sz w:val="22"/>
                <w:szCs w:val="22"/>
                <w:lang w:eastAsia="pl-PL"/>
              </w:rPr>
            </w:pPr>
            <w:r w:rsidRPr="004A5F21">
              <w:rPr>
                <w:rFonts w:cs="Calibri"/>
                <w:color w:val="000000"/>
                <w:sz w:val="22"/>
                <w:szCs w:val="22"/>
                <w:lang w:eastAsia="pl-PL"/>
              </w:rPr>
              <w:t xml:space="preserve">ziemia urodzajna </w:t>
            </w:r>
          </w:p>
        </w:tc>
        <w:tc>
          <w:tcPr>
            <w:tcW w:w="4962" w:type="dxa"/>
            <w:tcBorders>
              <w:top w:val="single" w:sz="4" w:space="0" w:color="auto"/>
              <w:left w:val="nil"/>
              <w:bottom w:val="single" w:sz="4" w:space="0" w:color="auto"/>
              <w:right w:val="single" w:sz="4" w:space="0" w:color="auto"/>
            </w:tcBorders>
            <w:noWrap/>
            <w:vAlign w:val="center"/>
          </w:tcPr>
          <w:p w14:paraId="0226D2C6" w14:textId="03A1CF01" w:rsidR="004D09A9" w:rsidRPr="004A5F21" w:rsidRDefault="004D09A9" w:rsidP="00851213">
            <w:pPr>
              <w:rPr>
                <w:rFonts w:cs="Calibri"/>
                <w:color w:val="000000"/>
                <w:sz w:val="22"/>
                <w:szCs w:val="22"/>
                <w:lang w:eastAsia="pl-PL"/>
              </w:rPr>
            </w:pPr>
            <w:r w:rsidRPr="004A5F21">
              <w:rPr>
                <w:rFonts w:cs="Calibri"/>
                <w:color w:val="000000"/>
                <w:sz w:val="22"/>
                <w:szCs w:val="22"/>
                <w:lang w:eastAsia="pl-PL"/>
              </w:rPr>
              <w:t>zasobna w składniki pokarmowe, przepuszczalna</w:t>
            </w:r>
          </w:p>
        </w:tc>
        <w:tc>
          <w:tcPr>
            <w:tcW w:w="1275" w:type="dxa"/>
            <w:tcBorders>
              <w:top w:val="single" w:sz="4" w:space="0" w:color="auto"/>
              <w:left w:val="nil"/>
              <w:bottom w:val="single" w:sz="4" w:space="0" w:color="auto"/>
              <w:right w:val="single" w:sz="4" w:space="0" w:color="auto"/>
            </w:tcBorders>
            <w:noWrap/>
            <w:vAlign w:val="center"/>
          </w:tcPr>
          <w:p w14:paraId="2670B91B" w14:textId="117F9C07" w:rsidR="004D09A9" w:rsidRPr="001F7D89" w:rsidRDefault="000F5B99" w:rsidP="00851213">
            <w:pPr>
              <w:jc w:val="center"/>
              <w:rPr>
                <w:rFonts w:cs="Calibri"/>
                <w:color w:val="000000"/>
                <w:highlight w:val="yellow"/>
                <w:lang w:eastAsia="pl-PL"/>
              </w:rPr>
            </w:pPr>
            <w:r w:rsidRPr="00A058EB">
              <w:rPr>
                <w:rFonts w:cs="Calibri"/>
                <w:color w:val="000000"/>
                <w:sz w:val="22"/>
                <w:szCs w:val="22"/>
                <w:lang w:eastAsia="pl-PL"/>
              </w:rPr>
              <w:t xml:space="preserve">45 </w:t>
            </w:r>
            <w:r w:rsidR="004D09A9" w:rsidRPr="00A058EB">
              <w:rPr>
                <w:rFonts w:cs="Calibri"/>
                <w:color w:val="000000"/>
                <w:sz w:val="22"/>
                <w:szCs w:val="22"/>
                <w:lang w:eastAsia="pl-PL"/>
              </w:rPr>
              <w:t>m</w:t>
            </w:r>
            <w:r w:rsidR="004D09A9" w:rsidRPr="00A058EB">
              <w:rPr>
                <w:rFonts w:cs="Calibri"/>
                <w:color w:val="000000"/>
                <w:sz w:val="22"/>
                <w:szCs w:val="22"/>
                <w:vertAlign w:val="superscript"/>
                <w:lang w:eastAsia="pl-PL"/>
              </w:rPr>
              <w:t>3</w:t>
            </w:r>
          </w:p>
        </w:tc>
      </w:tr>
      <w:tr w:rsidR="004D09A9" w:rsidRPr="004C2A62" w14:paraId="443771F1" w14:textId="77777777" w:rsidTr="00774E28">
        <w:trPr>
          <w:trHeight w:val="240"/>
        </w:trPr>
        <w:tc>
          <w:tcPr>
            <w:tcW w:w="2542" w:type="dxa"/>
            <w:tcBorders>
              <w:top w:val="single" w:sz="4" w:space="0" w:color="auto"/>
              <w:left w:val="single" w:sz="4" w:space="0" w:color="auto"/>
              <w:bottom w:val="single" w:sz="4" w:space="0" w:color="auto"/>
              <w:right w:val="single" w:sz="4" w:space="0" w:color="auto"/>
            </w:tcBorders>
            <w:noWrap/>
            <w:vAlign w:val="center"/>
          </w:tcPr>
          <w:p w14:paraId="11D7E560" w14:textId="77777777" w:rsidR="004D09A9" w:rsidRPr="004A5F21" w:rsidRDefault="004D09A9" w:rsidP="00851213">
            <w:pPr>
              <w:rPr>
                <w:rFonts w:cs="Calibri"/>
                <w:color w:val="000000"/>
                <w:sz w:val="22"/>
                <w:szCs w:val="22"/>
                <w:lang w:eastAsia="pl-PL"/>
              </w:rPr>
            </w:pPr>
            <w:r w:rsidRPr="004A5F21">
              <w:rPr>
                <w:rFonts w:cs="Calibri"/>
                <w:color w:val="000000"/>
                <w:sz w:val="22"/>
                <w:szCs w:val="22"/>
                <w:lang w:eastAsia="pl-PL"/>
              </w:rPr>
              <w:t>kora ogrodowa</w:t>
            </w:r>
          </w:p>
        </w:tc>
        <w:tc>
          <w:tcPr>
            <w:tcW w:w="4962" w:type="dxa"/>
            <w:tcBorders>
              <w:top w:val="single" w:sz="4" w:space="0" w:color="auto"/>
              <w:left w:val="nil"/>
              <w:bottom w:val="single" w:sz="4" w:space="0" w:color="auto"/>
              <w:right w:val="single" w:sz="4" w:space="0" w:color="auto"/>
            </w:tcBorders>
            <w:noWrap/>
            <w:vAlign w:val="center"/>
          </w:tcPr>
          <w:p w14:paraId="228740E9" w14:textId="08519AA2" w:rsidR="004D09A9" w:rsidRPr="004A5F21" w:rsidRDefault="004D09A9" w:rsidP="00851213">
            <w:pPr>
              <w:rPr>
                <w:rFonts w:cs="Calibri"/>
                <w:color w:val="000000"/>
                <w:sz w:val="22"/>
                <w:szCs w:val="22"/>
                <w:lang w:eastAsia="pl-PL"/>
              </w:rPr>
            </w:pPr>
            <w:r w:rsidRPr="004A5F21">
              <w:rPr>
                <w:rFonts w:cs="Calibri"/>
                <w:color w:val="000000"/>
                <w:sz w:val="22"/>
                <w:szCs w:val="22"/>
                <w:lang w:eastAsia="pl-PL"/>
              </w:rPr>
              <w:t>średnio mielona, drzew iglastych lub/i drzew liściastych, przekompostowana, frakcji 2-4 cm</w:t>
            </w:r>
          </w:p>
        </w:tc>
        <w:tc>
          <w:tcPr>
            <w:tcW w:w="1275" w:type="dxa"/>
            <w:tcBorders>
              <w:top w:val="single" w:sz="4" w:space="0" w:color="auto"/>
              <w:left w:val="nil"/>
              <w:bottom w:val="single" w:sz="4" w:space="0" w:color="auto"/>
              <w:right w:val="single" w:sz="4" w:space="0" w:color="auto"/>
            </w:tcBorders>
            <w:noWrap/>
            <w:vAlign w:val="center"/>
          </w:tcPr>
          <w:p w14:paraId="39D1E47D" w14:textId="5C15B833" w:rsidR="004D09A9" w:rsidRPr="001F7D89" w:rsidRDefault="001B4D89" w:rsidP="00851213">
            <w:pPr>
              <w:jc w:val="center"/>
              <w:rPr>
                <w:rFonts w:cs="Calibri"/>
                <w:color w:val="000000"/>
                <w:highlight w:val="yellow"/>
                <w:lang w:eastAsia="pl-PL"/>
              </w:rPr>
            </w:pPr>
            <w:r w:rsidRPr="001B4D89">
              <w:rPr>
                <w:rFonts w:cs="Calibri"/>
                <w:color w:val="000000"/>
                <w:sz w:val="22"/>
                <w:szCs w:val="22"/>
                <w:lang w:eastAsia="pl-PL"/>
              </w:rPr>
              <w:t>4,5</w:t>
            </w:r>
            <w:r w:rsidR="004D09A9" w:rsidRPr="001B4D89">
              <w:rPr>
                <w:rFonts w:cs="Calibri"/>
                <w:color w:val="000000"/>
                <w:sz w:val="22"/>
                <w:szCs w:val="22"/>
                <w:lang w:eastAsia="pl-PL"/>
              </w:rPr>
              <w:t xml:space="preserve"> m</w:t>
            </w:r>
            <w:r w:rsidR="004D09A9" w:rsidRPr="001B4D89">
              <w:rPr>
                <w:rFonts w:cs="Calibri"/>
                <w:color w:val="000000"/>
                <w:sz w:val="22"/>
                <w:szCs w:val="22"/>
                <w:vertAlign w:val="superscript"/>
                <w:lang w:eastAsia="pl-PL"/>
              </w:rPr>
              <w:t>3</w:t>
            </w:r>
          </w:p>
        </w:tc>
      </w:tr>
      <w:tr w:rsidR="004D09A9" w:rsidRPr="004C2A62" w14:paraId="718C6ABE" w14:textId="77777777" w:rsidTr="00774E28">
        <w:trPr>
          <w:trHeight w:val="240"/>
        </w:trPr>
        <w:tc>
          <w:tcPr>
            <w:tcW w:w="2542" w:type="dxa"/>
            <w:tcBorders>
              <w:top w:val="single" w:sz="4" w:space="0" w:color="auto"/>
              <w:left w:val="single" w:sz="4" w:space="0" w:color="auto"/>
              <w:bottom w:val="single" w:sz="4" w:space="0" w:color="auto"/>
              <w:right w:val="single" w:sz="4" w:space="0" w:color="auto"/>
            </w:tcBorders>
            <w:noWrap/>
            <w:vAlign w:val="center"/>
          </w:tcPr>
          <w:p w14:paraId="6F10EABC" w14:textId="77777777" w:rsidR="004D09A9" w:rsidRPr="004D09A9" w:rsidRDefault="004D09A9" w:rsidP="00851213">
            <w:pPr>
              <w:rPr>
                <w:rFonts w:cs="Calibri"/>
                <w:color w:val="000000"/>
                <w:sz w:val="22"/>
                <w:szCs w:val="22"/>
                <w:lang w:eastAsia="pl-PL"/>
              </w:rPr>
            </w:pPr>
            <w:r w:rsidRPr="004D09A9">
              <w:rPr>
                <w:rFonts w:cs="Calibri"/>
                <w:color w:val="000000"/>
                <w:sz w:val="22"/>
                <w:szCs w:val="22"/>
                <w:lang w:eastAsia="pl-PL"/>
              </w:rPr>
              <w:t>wygrodzenie rabat</w:t>
            </w:r>
          </w:p>
        </w:tc>
        <w:tc>
          <w:tcPr>
            <w:tcW w:w="4962" w:type="dxa"/>
            <w:tcBorders>
              <w:top w:val="single" w:sz="4" w:space="0" w:color="auto"/>
              <w:left w:val="nil"/>
              <w:bottom w:val="single" w:sz="4" w:space="0" w:color="auto"/>
              <w:right w:val="single" w:sz="4" w:space="0" w:color="auto"/>
            </w:tcBorders>
            <w:noWrap/>
            <w:vAlign w:val="center"/>
          </w:tcPr>
          <w:p w14:paraId="770A1638" w14:textId="1C52A90B" w:rsidR="004D09A9" w:rsidRPr="004D09A9" w:rsidRDefault="004D09A9" w:rsidP="00851213">
            <w:pPr>
              <w:rPr>
                <w:rFonts w:cs="Calibri"/>
                <w:color w:val="000000"/>
                <w:sz w:val="22"/>
                <w:szCs w:val="22"/>
                <w:lang w:eastAsia="pl-PL"/>
              </w:rPr>
            </w:pPr>
            <w:r w:rsidRPr="004D09A9">
              <w:rPr>
                <w:rFonts w:cs="Calibri"/>
                <w:color w:val="000000"/>
                <w:sz w:val="22"/>
                <w:szCs w:val="22"/>
                <w:lang w:eastAsia="pl-PL"/>
              </w:rPr>
              <w:t>Wygrodzenie trawnikowe miejskie według zmodyfikowanego wzoru Kostrzewskiego</w:t>
            </w:r>
          </w:p>
        </w:tc>
        <w:tc>
          <w:tcPr>
            <w:tcW w:w="1275" w:type="dxa"/>
            <w:tcBorders>
              <w:top w:val="single" w:sz="4" w:space="0" w:color="auto"/>
              <w:left w:val="nil"/>
              <w:bottom w:val="single" w:sz="4" w:space="0" w:color="auto"/>
              <w:right w:val="single" w:sz="4" w:space="0" w:color="auto"/>
            </w:tcBorders>
            <w:noWrap/>
            <w:vAlign w:val="center"/>
          </w:tcPr>
          <w:p w14:paraId="59036026" w14:textId="45B02D27" w:rsidR="004D09A9" w:rsidRPr="004D09A9" w:rsidRDefault="001B4D89" w:rsidP="00851213">
            <w:pPr>
              <w:jc w:val="center"/>
              <w:rPr>
                <w:rFonts w:cs="Calibri"/>
                <w:color w:val="000000"/>
                <w:highlight w:val="yellow"/>
                <w:lang w:eastAsia="pl-PL"/>
              </w:rPr>
            </w:pPr>
            <w:r w:rsidRPr="001B4D89">
              <w:rPr>
                <w:rFonts w:cs="Calibri"/>
                <w:color w:val="000000"/>
                <w:sz w:val="22"/>
                <w:szCs w:val="22"/>
                <w:lang w:eastAsia="pl-PL"/>
              </w:rPr>
              <w:t xml:space="preserve">40,1 </w:t>
            </w:r>
            <w:proofErr w:type="spellStart"/>
            <w:r w:rsidR="004D09A9" w:rsidRPr="001B4D89">
              <w:rPr>
                <w:rFonts w:cs="Calibri"/>
                <w:color w:val="000000"/>
                <w:sz w:val="22"/>
                <w:szCs w:val="22"/>
                <w:lang w:eastAsia="pl-PL"/>
              </w:rPr>
              <w:t>mb</w:t>
            </w:r>
            <w:proofErr w:type="spellEnd"/>
          </w:p>
        </w:tc>
      </w:tr>
    </w:tbl>
    <w:p w14:paraId="48AC6F2D" w14:textId="77777777" w:rsidR="00C412D9" w:rsidRPr="00501D23" w:rsidRDefault="00C412D9" w:rsidP="00C412D9">
      <w:pPr>
        <w:shd w:val="clear" w:color="auto" w:fill="FFFFFF"/>
        <w:jc w:val="both"/>
        <w:rPr>
          <w:rFonts w:cs="Calibri"/>
          <w:sz w:val="20"/>
          <w:szCs w:val="20"/>
        </w:rPr>
      </w:pPr>
    </w:p>
    <w:p w14:paraId="39BCDFCE" w14:textId="1EB88D27" w:rsidR="00C412D9" w:rsidRPr="00A40ED6" w:rsidRDefault="00C412D9" w:rsidP="00D15660">
      <w:pPr>
        <w:rPr>
          <w:rFonts w:cs="Calibri"/>
          <w:sz w:val="22"/>
          <w:szCs w:val="22"/>
        </w:rPr>
      </w:pPr>
      <w:r w:rsidRPr="00D15660">
        <w:rPr>
          <w:rFonts w:cs="Calibri"/>
          <w:sz w:val="22"/>
          <w:szCs w:val="22"/>
        </w:rPr>
        <w:t xml:space="preserve">Rośliny należy przewozić w odpowiedni sposób zabezpieczone przed uszkodzeniami, dowolnymi środkami transportu zgodnie z instrukcją producenta. W czasie transportu </w:t>
      </w:r>
      <w:r w:rsidR="004677F4">
        <w:rPr>
          <w:rFonts w:cs="Calibri"/>
          <w:sz w:val="22"/>
          <w:szCs w:val="22"/>
        </w:rPr>
        <w:t xml:space="preserve">drzewa i </w:t>
      </w:r>
      <w:r w:rsidRPr="00A40ED6">
        <w:rPr>
          <w:rFonts w:cs="Calibri"/>
          <w:sz w:val="22"/>
          <w:szCs w:val="22"/>
        </w:rPr>
        <w:t>krzewy muszą być zabezpieczone przed uszkodzeniem bryły korzeniowej lub korzeni i pędów. Rośliny z bryłą korzeniową muszą mieć opakowane bryły korzeniowe lub być w pojemnikach.</w:t>
      </w:r>
      <w:r w:rsidRPr="00A40ED6">
        <w:rPr>
          <w:rFonts w:ascii="Arial" w:hAnsi="Arial" w:cs="Arial"/>
          <w:sz w:val="20"/>
          <w:szCs w:val="20"/>
        </w:rPr>
        <w:t xml:space="preserve"> </w:t>
      </w:r>
      <w:r w:rsidRPr="00A40ED6">
        <w:rPr>
          <w:rFonts w:cs="Calibri"/>
          <w:sz w:val="22"/>
          <w:szCs w:val="22"/>
        </w:rPr>
        <w:t xml:space="preserve">W czasie transportu należy zabezpieczyć je przed wyschnięciem i przemarznięciem. </w:t>
      </w:r>
    </w:p>
    <w:p w14:paraId="1DE2B23D" w14:textId="77777777" w:rsidR="00C412D9" w:rsidRPr="00A40ED6" w:rsidRDefault="00C412D9" w:rsidP="00D15660">
      <w:pPr>
        <w:spacing w:after="120"/>
        <w:rPr>
          <w:rFonts w:ascii="Arial" w:hAnsi="Arial" w:cs="Arial"/>
          <w:sz w:val="20"/>
          <w:szCs w:val="20"/>
        </w:rPr>
      </w:pPr>
      <w:r w:rsidRPr="00A40ED6">
        <w:rPr>
          <w:rFonts w:cs="Calibri"/>
          <w:sz w:val="22"/>
          <w:szCs w:val="22"/>
        </w:rPr>
        <w:t>Drzewa i krzewy po dostarczeniu na miejsce przeznaczenia powinny być natychmiast sadzone. Jeśli jest to niemożliwe, należy je zadołować w miejscu ocienionym i nieprzewiewnym, a w razie suszy podlewać.</w:t>
      </w:r>
    </w:p>
    <w:p w14:paraId="00E82172" w14:textId="41B7758E" w:rsidR="00C412D9" w:rsidRPr="00A40ED6" w:rsidRDefault="00C62496" w:rsidP="008D5FD2">
      <w:pPr>
        <w:pStyle w:val="Nagwek2"/>
        <w:ind w:left="0" w:firstLine="0"/>
      </w:pPr>
      <w:bookmarkStart w:id="80" w:name="_Toc176529443"/>
      <w:bookmarkStart w:id="81" w:name="_Toc205555740"/>
      <w:bookmarkStart w:id="82" w:name="_Toc17899620"/>
      <w:r>
        <w:t>3.6</w:t>
      </w:r>
      <w:r w:rsidR="00E14BE8">
        <w:t>.</w:t>
      </w:r>
      <w:r w:rsidR="00446AB3">
        <w:t xml:space="preserve"> </w:t>
      </w:r>
      <w:r w:rsidR="00C412D9" w:rsidRPr="00A40ED6">
        <w:t>Przygotowanie terenu przed wykonaniem nasadzeń</w:t>
      </w:r>
      <w:bookmarkEnd w:id="80"/>
      <w:bookmarkEnd w:id="81"/>
    </w:p>
    <w:p w14:paraId="181E58AF" w14:textId="34F5F5E3" w:rsidR="00C412D9" w:rsidRPr="00566611" w:rsidRDefault="00566611" w:rsidP="009C181F">
      <w:pPr>
        <w:contextualSpacing/>
        <w:rPr>
          <w:rFonts w:cs="Calibri"/>
          <w:sz w:val="22"/>
          <w:szCs w:val="22"/>
        </w:rPr>
      </w:pPr>
      <w:r w:rsidRPr="008C57E2">
        <w:rPr>
          <w:rFonts w:cs="Calibri"/>
          <w:sz w:val="22"/>
          <w:szCs w:val="22"/>
        </w:rPr>
        <w:t>Sadzenie prowadzić po zakończeniu robót budowlanych, po nawiezieniu i zakończeniu osiadania ziemi urodzajnej. Wszystkie nasadzenia wykonać przed zakładaniem trawników</w:t>
      </w:r>
      <w:r>
        <w:rPr>
          <w:rFonts w:cs="Calibri"/>
          <w:sz w:val="22"/>
          <w:szCs w:val="22"/>
        </w:rPr>
        <w:t>, jeśli są przewidziane</w:t>
      </w:r>
      <w:r w:rsidRPr="008C57E2">
        <w:rPr>
          <w:rFonts w:cs="Calibri"/>
          <w:sz w:val="22"/>
          <w:szCs w:val="22"/>
        </w:rPr>
        <w:t>.</w:t>
      </w:r>
      <w:r>
        <w:rPr>
          <w:rFonts w:cs="Calibri"/>
          <w:sz w:val="22"/>
          <w:szCs w:val="22"/>
        </w:rPr>
        <w:t xml:space="preserve"> </w:t>
      </w:r>
      <w:r w:rsidR="00C412D9" w:rsidRPr="00A40ED6">
        <w:rPr>
          <w:rFonts w:cs="Calibri"/>
          <w:sz w:val="22"/>
          <w:szCs w:val="22"/>
        </w:rPr>
        <w:t>Przed przystąpieniem do wykonania nasadzeń należy przygotować teren do sadzenia. W tym celu należy usunąć istniejącą darń</w:t>
      </w:r>
      <w:r w:rsidR="00287388">
        <w:rPr>
          <w:rFonts w:cs="Calibri"/>
          <w:sz w:val="22"/>
          <w:szCs w:val="22"/>
        </w:rPr>
        <w:t>, jeśli występuje</w:t>
      </w:r>
      <w:r w:rsidR="00206342">
        <w:rPr>
          <w:rFonts w:cs="Calibri"/>
          <w:sz w:val="22"/>
          <w:szCs w:val="22"/>
        </w:rPr>
        <w:t xml:space="preserve"> i oczyścić teren</w:t>
      </w:r>
      <w:r w:rsidR="00C412D9" w:rsidRPr="00566611">
        <w:rPr>
          <w:rFonts w:cs="Calibri"/>
          <w:sz w:val="22"/>
          <w:szCs w:val="22"/>
        </w:rPr>
        <w:t>.</w:t>
      </w:r>
      <w:r w:rsidR="00206342">
        <w:rPr>
          <w:rFonts w:cs="Calibri"/>
          <w:sz w:val="22"/>
          <w:szCs w:val="22"/>
        </w:rPr>
        <w:t xml:space="preserve"> </w:t>
      </w:r>
      <w:r w:rsidR="00C412D9" w:rsidRPr="00566611">
        <w:rPr>
          <w:rFonts w:cs="Calibri"/>
          <w:sz w:val="22"/>
          <w:szCs w:val="22"/>
        </w:rPr>
        <w:t>Po oczyszczeniu terenu w</w:t>
      </w:r>
      <w:r w:rsidR="00C0409E">
        <w:rPr>
          <w:rFonts w:cs="Calibri"/>
          <w:sz w:val="22"/>
          <w:szCs w:val="22"/>
        </w:rPr>
        <w:t> </w:t>
      </w:r>
      <w:r w:rsidR="00C412D9" w:rsidRPr="00566611">
        <w:rPr>
          <w:rFonts w:cs="Calibri"/>
          <w:sz w:val="22"/>
          <w:szCs w:val="22"/>
        </w:rPr>
        <w:t>obrębie stref ochronnych istniejących drzew spulchnienie gleby należy wykonywać ręcznie przy użyciu szpadla, przekopując glebę na głębokość 15 cm. Następnie należy usunąć wszelkie ewentualne zanieczyszczenia i odpady, w tym pozostałe szczątki darni i roślin oraz ręcznie wyrównać powierzchnię gruntu przy pomocy grabi.</w:t>
      </w:r>
      <w:r w:rsidR="006667BC">
        <w:rPr>
          <w:rFonts w:cs="Calibri"/>
          <w:sz w:val="22"/>
          <w:szCs w:val="22"/>
        </w:rPr>
        <w:t xml:space="preserve"> Grunt wraz z podbudową rozebranej nawierzchni usunąć na</w:t>
      </w:r>
      <w:r w:rsidR="00E14BE8">
        <w:rPr>
          <w:rFonts w:cs="Calibri"/>
          <w:sz w:val="22"/>
          <w:szCs w:val="22"/>
        </w:rPr>
        <w:t> </w:t>
      </w:r>
      <w:r w:rsidR="006667BC">
        <w:rPr>
          <w:rFonts w:cs="Calibri"/>
          <w:sz w:val="22"/>
          <w:szCs w:val="22"/>
        </w:rPr>
        <w:t>głębokość 40-50 cm</w:t>
      </w:r>
      <w:r w:rsidR="008D6E09">
        <w:rPr>
          <w:rFonts w:cs="Calibri"/>
          <w:sz w:val="22"/>
          <w:szCs w:val="22"/>
        </w:rPr>
        <w:t xml:space="preserve"> (w miejscu planowanych krzewów</w:t>
      </w:r>
      <w:r>
        <w:rPr>
          <w:rFonts w:cs="Calibri"/>
          <w:sz w:val="22"/>
          <w:szCs w:val="22"/>
        </w:rPr>
        <w:t>,</w:t>
      </w:r>
      <w:r w:rsidR="002D2F19">
        <w:rPr>
          <w:rFonts w:cs="Calibri"/>
          <w:sz w:val="22"/>
          <w:szCs w:val="22"/>
        </w:rPr>
        <w:t xml:space="preserve"> natomiast w miejscu planowanych drzew zgodnie z pkt </w:t>
      </w:r>
      <w:r w:rsidR="00E14BE8">
        <w:rPr>
          <w:rFonts w:cs="Calibri"/>
          <w:sz w:val="22"/>
          <w:szCs w:val="22"/>
        </w:rPr>
        <w:t>3</w:t>
      </w:r>
      <w:r w:rsidR="002D2F19">
        <w:rPr>
          <w:rFonts w:cs="Calibri"/>
          <w:sz w:val="22"/>
          <w:szCs w:val="22"/>
        </w:rPr>
        <w:t>.</w:t>
      </w:r>
      <w:r w:rsidR="00E14BE8">
        <w:rPr>
          <w:rFonts w:cs="Calibri"/>
          <w:sz w:val="22"/>
          <w:szCs w:val="22"/>
        </w:rPr>
        <w:t>7</w:t>
      </w:r>
      <w:r w:rsidR="007F3EBD">
        <w:rPr>
          <w:rFonts w:cs="Calibri"/>
          <w:sz w:val="22"/>
          <w:szCs w:val="22"/>
        </w:rPr>
        <w:t>. poniżej</w:t>
      </w:r>
      <w:r w:rsidR="008D6E09">
        <w:rPr>
          <w:rFonts w:cs="Calibri"/>
          <w:sz w:val="22"/>
          <w:szCs w:val="22"/>
        </w:rPr>
        <w:t>)</w:t>
      </w:r>
      <w:r w:rsidR="00DF443E">
        <w:rPr>
          <w:rFonts w:cs="Calibri"/>
          <w:sz w:val="22"/>
          <w:szCs w:val="22"/>
        </w:rPr>
        <w:t xml:space="preserve"> i uzupełnić rabatę ziemią urodzajną.</w:t>
      </w:r>
    </w:p>
    <w:p w14:paraId="5F3CE4C0" w14:textId="147E1CE9" w:rsidR="00C412D9" w:rsidRPr="00443491" w:rsidRDefault="00C412D9" w:rsidP="009C181F">
      <w:pPr>
        <w:spacing w:after="120"/>
        <w:rPr>
          <w:rFonts w:cs="Calibri"/>
          <w:sz w:val="22"/>
          <w:szCs w:val="22"/>
        </w:rPr>
      </w:pPr>
      <w:r w:rsidRPr="00566611">
        <w:rPr>
          <w:rFonts w:cs="Calibri"/>
          <w:sz w:val="22"/>
          <w:szCs w:val="22"/>
        </w:rPr>
        <w:t xml:space="preserve">Na tak przygotowanym terenie wyznaczyć linie rabat oraz miejsca nasadzeń </w:t>
      </w:r>
      <w:r w:rsidR="00132C92">
        <w:rPr>
          <w:rFonts w:cs="Calibri"/>
          <w:sz w:val="22"/>
          <w:szCs w:val="22"/>
        </w:rPr>
        <w:t xml:space="preserve">drzew i </w:t>
      </w:r>
      <w:r w:rsidRPr="00566611">
        <w:rPr>
          <w:rFonts w:cs="Calibri"/>
          <w:sz w:val="22"/>
          <w:szCs w:val="22"/>
        </w:rPr>
        <w:t>krzewów,</w:t>
      </w:r>
      <w:r w:rsidR="00794434">
        <w:rPr>
          <w:rFonts w:cs="Calibri"/>
          <w:sz w:val="22"/>
          <w:szCs w:val="22"/>
        </w:rPr>
        <w:t xml:space="preserve"> </w:t>
      </w:r>
      <w:r w:rsidRPr="00443491">
        <w:rPr>
          <w:rFonts w:cs="Calibri"/>
          <w:sz w:val="22"/>
          <w:szCs w:val="22"/>
        </w:rPr>
        <w:t>zgodnie z rozstawą podaną w projekcie.</w:t>
      </w:r>
    </w:p>
    <w:p w14:paraId="4FCBE2F2" w14:textId="4D675A36" w:rsidR="004516DA" w:rsidRDefault="00C62496" w:rsidP="00C62496">
      <w:pPr>
        <w:pStyle w:val="Nagwek2"/>
        <w:ind w:left="720" w:hanging="720"/>
      </w:pPr>
      <w:bookmarkStart w:id="83" w:name="_Toc205555741"/>
      <w:bookmarkStart w:id="84" w:name="_Toc176529444"/>
      <w:bookmarkEnd w:id="82"/>
      <w:r>
        <w:t>3.7</w:t>
      </w:r>
      <w:r w:rsidR="00E14BE8">
        <w:t>.</w:t>
      </w:r>
      <w:r w:rsidR="00446AB3">
        <w:t xml:space="preserve"> </w:t>
      </w:r>
      <w:r w:rsidR="004516DA">
        <w:t>Sadzenie drzew</w:t>
      </w:r>
      <w:bookmarkEnd w:id="83"/>
    </w:p>
    <w:p w14:paraId="086A4B2A" w14:textId="77777777" w:rsidR="00D5381C" w:rsidRPr="00D5381C" w:rsidRDefault="00D5381C" w:rsidP="00D5381C">
      <w:pPr>
        <w:rPr>
          <w:rFonts w:cs="Calibri"/>
          <w:color w:val="000000"/>
          <w:sz w:val="22"/>
          <w:szCs w:val="22"/>
          <w:u w:val="single"/>
        </w:rPr>
      </w:pPr>
      <w:r w:rsidRPr="00D5381C">
        <w:rPr>
          <w:rFonts w:cs="Calibri"/>
          <w:color w:val="000000"/>
          <w:sz w:val="22"/>
          <w:szCs w:val="22"/>
          <w:u w:val="single"/>
        </w:rPr>
        <w:t>Przygotowanie dołów:</w:t>
      </w:r>
    </w:p>
    <w:p w14:paraId="5C327E8C" w14:textId="76DA5C55" w:rsidR="00A11664" w:rsidRPr="00FB462E" w:rsidRDefault="00A11664" w:rsidP="001D3C62">
      <w:pPr>
        <w:pStyle w:val="Akapitzlist"/>
        <w:numPr>
          <w:ilvl w:val="0"/>
          <w:numId w:val="100"/>
        </w:numPr>
        <w:ind w:left="284" w:hanging="284"/>
        <w:rPr>
          <w:sz w:val="22"/>
          <w:szCs w:val="22"/>
        </w:rPr>
      </w:pPr>
      <w:r w:rsidRPr="00FB462E">
        <w:rPr>
          <w:sz w:val="22"/>
          <w:szCs w:val="22"/>
        </w:rPr>
        <w:t>Wytyczenie miejsca w terenie.</w:t>
      </w:r>
    </w:p>
    <w:p w14:paraId="1F30E57E" w14:textId="32D2033B" w:rsidR="00AF7125" w:rsidRPr="004E18E5" w:rsidRDefault="005034EA" w:rsidP="001D3C62">
      <w:pPr>
        <w:pStyle w:val="Akapitzlist"/>
        <w:numPr>
          <w:ilvl w:val="0"/>
          <w:numId w:val="100"/>
        </w:numPr>
        <w:ind w:left="284" w:hanging="284"/>
        <w:rPr>
          <w:sz w:val="22"/>
          <w:szCs w:val="22"/>
        </w:rPr>
      </w:pPr>
      <w:r w:rsidRPr="00FB462E">
        <w:rPr>
          <w:sz w:val="22"/>
          <w:szCs w:val="22"/>
        </w:rPr>
        <w:t>W miejscu wyznaczonym na sadzenie drzew przed przywiezieniem materiału roślinnego należy wykopać dół</w:t>
      </w:r>
      <w:r w:rsidR="00AF7125" w:rsidRPr="00FB462E">
        <w:rPr>
          <w:sz w:val="22"/>
          <w:szCs w:val="22"/>
        </w:rPr>
        <w:t xml:space="preserve"> sadzeniowy. Wykopanie dołu pod drzewo może nastąpić najwcześniej do 2 dni przed jego posadzeniem. Do czasu posadzenia drzew, doły muszą być odpowiednio zabezpieczone i wygrodzone biało-czerwoną taśmą. Zaleca się wykopywanie dołów bezpośrednio przed posadzeniem drzewa. </w:t>
      </w:r>
      <w:r w:rsidR="007615F9" w:rsidRPr="00FB462E">
        <w:rPr>
          <w:sz w:val="22"/>
          <w:szCs w:val="22"/>
        </w:rPr>
        <w:t xml:space="preserve">Dół sadzeniowy powinien być o 5-7 cm głębszy, niż wysokości bryły korzeniowej (mierzonej po usunięciu z szyi korzeniowej ewentualnego nadkładu ziemi) a jego </w:t>
      </w:r>
      <w:r w:rsidR="007615F9" w:rsidRPr="00FB462E">
        <w:rPr>
          <w:sz w:val="22"/>
          <w:szCs w:val="22"/>
        </w:rPr>
        <w:lastRenderedPageBreak/>
        <w:t xml:space="preserve">szerokość powinna wynosić dwukrotność średnicy bryły. Dno dołu sadzeniowego powinno być zwarte i ubite. Zabrania się przekopywania i spulchniania dna dołu, ponieważ może to wpłynąć na dodatkowe osiadanie drzewa. Boki dołu sadzeniowego nie powinny być zaokrąglone oraz nie powinny mieć równej, zwartej powierzchni (może to ograniczać lub uniemożliwiać penetrację korzeni w przestrzeni poza dołem oraz ich zakręcanie się po ścianie dołu wokół bryły korzeniowej). Należy rozluźnić ściany dołu niedużymi wcięciami szpadlem, nadającymi mu kształt zbliżony do kwadratu, przy jednoczesnym zachowaniu okrągłego kształtu jego górnej, wlotowej części - z tego względu zaleca się, by prace wykonywane były ręcznie. </w:t>
      </w:r>
    </w:p>
    <w:p w14:paraId="56B6E5A8" w14:textId="4447D3EF" w:rsidR="00D5381C" w:rsidRDefault="00D5381C" w:rsidP="00566611">
      <w:pPr>
        <w:spacing w:before="120"/>
        <w:rPr>
          <w:sz w:val="22"/>
          <w:szCs w:val="22"/>
          <w:u w:val="single"/>
        </w:rPr>
      </w:pPr>
      <w:r w:rsidRPr="00D5381C">
        <w:rPr>
          <w:sz w:val="22"/>
          <w:szCs w:val="22"/>
          <w:u w:val="single"/>
        </w:rPr>
        <w:t>Sadzenie:</w:t>
      </w:r>
    </w:p>
    <w:p w14:paraId="3E1DF78A" w14:textId="3AF90A5E" w:rsidR="00FB462E" w:rsidRPr="008F5CBA" w:rsidRDefault="00177EB7" w:rsidP="001D3C62">
      <w:pPr>
        <w:pStyle w:val="Akapitzlist"/>
        <w:numPr>
          <w:ilvl w:val="0"/>
          <w:numId w:val="98"/>
        </w:numPr>
        <w:spacing w:before="120"/>
        <w:ind w:left="284" w:hanging="284"/>
        <w:rPr>
          <w:sz w:val="22"/>
          <w:szCs w:val="22"/>
        </w:rPr>
      </w:pPr>
      <w:r w:rsidRPr="008F5CBA">
        <w:rPr>
          <w:sz w:val="22"/>
          <w:szCs w:val="22"/>
        </w:rPr>
        <w:t>po umieszczeniu drzewa w dole sadzeniowym, należy odciąć druty (sznury) wokół szyi korzeniowej oraz je poluzować i odciągnąć na boki, tak aby w przyszłości nie stanowiły przeszkody dla wzrostu odziomka i korzeni oraz zdjąć ewentualny nadkład ziemi z szyi korzeniowej,</w:t>
      </w:r>
    </w:p>
    <w:p w14:paraId="69076A8F" w14:textId="03756C0F" w:rsidR="00F77599" w:rsidRDefault="00A9791D" w:rsidP="001D3C62">
      <w:pPr>
        <w:pStyle w:val="Akapitzlist"/>
        <w:numPr>
          <w:ilvl w:val="0"/>
          <w:numId w:val="98"/>
        </w:numPr>
        <w:spacing w:before="120"/>
        <w:ind w:left="284" w:hanging="284"/>
        <w:rPr>
          <w:sz w:val="22"/>
          <w:szCs w:val="22"/>
        </w:rPr>
      </w:pPr>
      <w:r w:rsidRPr="00F77599">
        <w:rPr>
          <w:sz w:val="22"/>
          <w:szCs w:val="22"/>
        </w:rPr>
        <w:t xml:space="preserve">umieszczając drzewo w dole, należy pamiętać, aby szyja korzeniowa znajdowała się </w:t>
      </w:r>
      <w:r w:rsidRPr="00F77599">
        <w:rPr>
          <w:b/>
          <w:bCs/>
          <w:sz w:val="22"/>
          <w:szCs w:val="22"/>
        </w:rPr>
        <w:t>na poziomie gruntu wypełniającego dół sadzeniowy</w:t>
      </w:r>
      <w:r w:rsidRPr="00F77599">
        <w:rPr>
          <w:sz w:val="22"/>
          <w:szCs w:val="22"/>
        </w:rPr>
        <w:t xml:space="preserve"> lub nieznacznie powyżej tj. na poziomie gruntu rodzimego. </w:t>
      </w:r>
      <w:r w:rsidRPr="00DC073A">
        <w:rPr>
          <w:sz w:val="22"/>
          <w:szCs w:val="22"/>
          <w:u w:val="single"/>
        </w:rPr>
        <w:t>Niedopuszczalne jest, aby szyja była zlokalizowana poniżej poziomu gruntu wypełniającego dół sadzeniowy lub była zasypana</w:t>
      </w:r>
      <w:r w:rsidRPr="00F77599">
        <w:rPr>
          <w:sz w:val="22"/>
          <w:szCs w:val="22"/>
        </w:rPr>
        <w:t>. W przypadku stwierdzenia, że szyja korzeniowa jest zasypana, drzewo należy posadzić tak, aby po zdjęciu nadkładu ziemi, szyja korzeniowa znalazła się na poziomie gruntu wypełniającego dół sadzeniowy lub nieznacznie powyżej</w:t>
      </w:r>
      <w:r w:rsidR="00F77599" w:rsidRPr="00F77599">
        <w:rPr>
          <w:sz w:val="22"/>
          <w:szCs w:val="22"/>
        </w:rPr>
        <w:t>,</w:t>
      </w:r>
      <w:r w:rsidR="001E7338">
        <w:rPr>
          <w:sz w:val="22"/>
          <w:szCs w:val="22"/>
        </w:rPr>
        <w:t xml:space="preserve"> </w:t>
      </w:r>
      <w:r w:rsidR="00F77599" w:rsidRPr="00E04364">
        <w:rPr>
          <w:sz w:val="22"/>
          <w:szCs w:val="22"/>
        </w:rPr>
        <w:t xml:space="preserve">w przypadku, kiedy korzenie wtórne wytworzyły się na pniu, korzenie takie będą zawsze nad poziomem gruntu wypełniającego dół, ponieważ odziomek ma być na równo </w:t>
      </w:r>
      <w:r w:rsidR="00B875FF" w:rsidRPr="00E04364">
        <w:rPr>
          <w:sz w:val="22"/>
          <w:szCs w:val="22"/>
        </w:rPr>
        <w:t>z</w:t>
      </w:r>
      <w:r w:rsidR="00B875FF">
        <w:rPr>
          <w:sz w:val="22"/>
          <w:szCs w:val="22"/>
        </w:rPr>
        <w:t> </w:t>
      </w:r>
      <w:r w:rsidR="00F77599" w:rsidRPr="00E04364">
        <w:rPr>
          <w:sz w:val="22"/>
          <w:szCs w:val="22"/>
        </w:rPr>
        <w:t>poziomem tego gruntu. Nabiegi korzeniowe powinny być widoczne, niezasypane ziemią. Korzenie wtórne w miarę możliwości należy nagiąć a ich końcówki zasypać w gruncie,</w:t>
      </w:r>
    </w:p>
    <w:p w14:paraId="654EFEB8" w14:textId="14C9F8F3" w:rsidR="00EB3AB2" w:rsidRDefault="00EB3AB2" w:rsidP="001D3C62">
      <w:pPr>
        <w:pStyle w:val="Akapitzlist"/>
        <w:numPr>
          <w:ilvl w:val="0"/>
          <w:numId w:val="98"/>
        </w:numPr>
        <w:spacing w:before="120"/>
        <w:ind w:left="284" w:hanging="284"/>
        <w:rPr>
          <w:sz w:val="22"/>
          <w:szCs w:val="22"/>
        </w:rPr>
      </w:pPr>
      <w:r>
        <w:rPr>
          <w:sz w:val="22"/>
          <w:szCs w:val="22"/>
        </w:rPr>
        <w:t>w</w:t>
      </w:r>
      <w:r w:rsidRPr="00EB3AB2">
        <w:rPr>
          <w:sz w:val="22"/>
          <w:szCs w:val="22"/>
        </w:rPr>
        <w:t xml:space="preserve"> przypadku występowania korzeni wtórnych, które w wyniku przesadzania zostały poważnie uszkodzone, należy je usunąć przy ich nasadzie. Korzenie wtórne, które wytworzyły drobne korzenie, należy zachować, zakopując możliwie dużą część w grunt</w:t>
      </w:r>
      <w:r w:rsidR="001D3C62">
        <w:rPr>
          <w:sz w:val="22"/>
          <w:szCs w:val="22"/>
        </w:rPr>
        <w:t>.</w:t>
      </w:r>
    </w:p>
    <w:p w14:paraId="377F6E23" w14:textId="1BF07653" w:rsidR="00FF466E" w:rsidRPr="00FF466E" w:rsidRDefault="0041516B" w:rsidP="00FF466E">
      <w:pPr>
        <w:spacing w:before="120"/>
        <w:rPr>
          <w:sz w:val="22"/>
          <w:szCs w:val="22"/>
          <w:u w:val="single"/>
        </w:rPr>
      </w:pPr>
      <w:r w:rsidRPr="00FF466E">
        <w:rPr>
          <w:sz w:val="22"/>
          <w:szCs w:val="22"/>
          <w:u w:val="single"/>
        </w:rPr>
        <w:t>Wykonanie systemu napowietrzającego</w:t>
      </w:r>
      <w:r w:rsidR="00FF466E">
        <w:rPr>
          <w:sz w:val="22"/>
          <w:szCs w:val="22"/>
          <w:u w:val="single"/>
        </w:rPr>
        <w:t xml:space="preserve"> </w:t>
      </w:r>
      <w:r w:rsidR="007E3B1A" w:rsidRPr="00FF466E">
        <w:rPr>
          <w:sz w:val="22"/>
          <w:szCs w:val="22"/>
          <w:u w:val="single"/>
        </w:rPr>
        <w:t>z materiału przepuszczalnego (grubego piasku i drobnego żwiru zmieszanego w proporcji 1:1)</w:t>
      </w:r>
      <w:r w:rsidR="00FF466E" w:rsidRPr="00FF466E">
        <w:rPr>
          <w:sz w:val="22"/>
          <w:szCs w:val="22"/>
          <w:u w:val="single"/>
        </w:rPr>
        <w:t>:</w:t>
      </w:r>
    </w:p>
    <w:p w14:paraId="332E1B1F" w14:textId="149F1F46" w:rsidR="0041516B" w:rsidRPr="00FF466E" w:rsidRDefault="007E3B1A" w:rsidP="00FF466E">
      <w:pPr>
        <w:spacing w:before="120"/>
        <w:rPr>
          <w:sz w:val="22"/>
          <w:szCs w:val="22"/>
          <w:u w:val="single"/>
        </w:rPr>
      </w:pPr>
      <w:r w:rsidRPr="00FF466E">
        <w:rPr>
          <w:sz w:val="22"/>
          <w:szCs w:val="22"/>
        </w:rPr>
        <w:t>Warstwa kruszywa na dnie dołu o grubości równej 1/5 wysokości bryły korzeniowej. Następnie należy wykonać studnie napowietrzające z czterech stron bryły korzeniowej, gdzie każda powinna być zlokalizowana w połowie długości najkrótszego odcinka położonego pomiędzy bryłą a krawędzią misy. Aby wykonać studnię, należy w dole umieścić pionowo rurę o średnicy co najmniej 20 cm, która będzie sięgała aż do warstwy z materiału przepuszczalnego. Po umiejscowieniu rur, należy rozpocząć wypełnianie dołu ziemią urodzajną. Pustą rurę należy wypełnić mieszanką płukanego drobnego żwiru z płukanym grubym piaskiem w proporcji 1:1 (należy użyć grubego piasku o frakcji od 0,6 do 2,0 mm i</w:t>
      </w:r>
      <w:r w:rsidR="00842386" w:rsidRPr="00FF466E">
        <w:rPr>
          <w:sz w:val="22"/>
          <w:szCs w:val="22"/>
        </w:rPr>
        <w:t> </w:t>
      </w:r>
      <w:r w:rsidRPr="00FF466E">
        <w:rPr>
          <w:sz w:val="22"/>
          <w:szCs w:val="22"/>
        </w:rPr>
        <w:t xml:space="preserve">drobnego żwiru o frakcji od 2,0 do 6,0 mm). Po wypełnieniu dołu ziemią należy wyjąć rurę </w:t>
      </w:r>
      <w:r w:rsidR="00842386" w:rsidRPr="00FF466E">
        <w:rPr>
          <w:sz w:val="22"/>
          <w:szCs w:val="22"/>
        </w:rPr>
        <w:t>w</w:t>
      </w:r>
      <w:r w:rsidR="00842386">
        <w:t> </w:t>
      </w:r>
      <w:r w:rsidRPr="00FF466E">
        <w:rPr>
          <w:sz w:val="22"/>
          <w:szCs w:val="22"/>
        </w:rPr>
        <w:t>taki sposób, aby jej wypełnienie pozostało w gruncie w formie studni</w:t>
      </w:r>
      <w:r w:rsidR="008275BF" w:rsidRPr="00FF466E">
        <w:rPr>
          <w:sz w:val="22"/>
          <w:szCs w:val="22"/>
        </w:rPr>
        <w:t>.</w:t>
      </w:r>
    </w:p>
    <w:p w14:paraId="2F14DC34" w14:textId="68CEF4C3" w:rsidR="0038462A" w:rsidRPr="00DC2C1F" w:rsidRDefault="00261F05" w:rsidP="00DC2C1F">
      <w:pPr>
        <w:spacing w:before="120"/>
        <w:rPr>
          <w:sz w:val="22"/>
          <w:szCs w:val="22"/>
          <w:u w:val="single"/>
        </w:rPr>
      </w:pPr>
      <w:r w:rsidRPr="00261F05">
        <w:rPr>
          <w:sz w:val="22"/>
          <w:szCs w:val="22"/>
          <w:u w:val="single"/>
        </w:rPr>
        <w:t>Stabilizacja drzew w gruncie</w:t>
      </w:r>
      <w:r w:rsidR="00DC2C1F">
        <w:rPr>
          <w:sz w:val="22"/>
          <w:szCs w:val="22"/>
          <w:u w:val="single"/>
        </w:rPr>
        <w:t xml:space="preserve"> </w:t>
      </w:r>
      <w:r w:rsidR="0038462A" w:rsidRPr="00DC2C1F">
        <w:rPr>
          <w:bCs/>
          <w:sz w:val="22"/>
          <w:szCs w:val="22"/>
          <w:u w:val="single"/>
        </w:rPr>
        <w:t>przy użyciu opalikowania</w:t>
      </w:r>
      <w:r w:rsidR="00571F2D" w:rsidRPr="00DC2C1F">
        <w:rPr>
          <w:bCs/>
          <w:sz w:val="22"/>
          <w:szCs w:val="22"/>
          <w:u w:val="single"/>
        </w:rPr>
        <w:t>:</w:t>
      </w:r>
      <w:r w:rsidR="0038462A" w:rsidRPr="00DC2C1F">
        <w:rPr>
          <w:b/>
          <w:sz w:val="22"/>
          <w:szCs w:val="22"/>
        </w:rPr>
        <w:t xml:space="preserve"> </w:t>
      </w:r>
    </w:p>
    <w:p w14:paraId="4E507C93" w14:textId="328B8FB0" w:rsidR="0038462A" w:rsidRPr="00D0507D" w:rsidRDefault="0038462A" w:rsidP="003D7FA7">
      <w:pPr>
        <w:pStyle w:val="Akapitzlist"/>
        <w:numPr>
          <w:ilvl w:val="0"/>
          <w:numId w:val="102"/>
        </w:numPr>
        <w:ind w:left="284" w:hanging="284"/>
        <w:rPr>
          <w:b/>
          <w:bCs/>
          <w:sz w:val="22"/>
          <w:szCs w:val="22"/>
        </w:rPr>
      </w:pPr>
      <w:r w:rsidRPr="00D0507D">
        <w:rPr>
          <w:sz w:val="22"/>
          <w:szCs w:val="22"/>
        </w:rPr>
        <w:t>Opalikowanie drzewa w gruncie polega na ustabilizowaniu go trzema palikami</w:t>
      </w:r>
      <w:r w:rsidR="00571F2D" w:rsidRPr="00D0507D">
        <w:rPr>
          <w:sz w:val="22"/>
          <w:szCs w:val="22"/>
        </w:rPr>
        <w:t>,</w:t>
      </w:r>
      <w:r w:rsidRPr="00D0507D">
        <w:rPr>
          <w:sz w:val="22"/>
          <w:szCs w:val="22"/>
        </w:rPr>
        <w:t xml:space="preserve"> </w:t>
      </w:r>
    </w:p>
    <w:p w14:paraId="00C7EA66" w14:textId="68665628" w:rsidR="0038462A" w:rsidRPr="00D0507D" w:rsidRDefault="0038462A" w:rsidP="003D7FA7">
      <w:pPr>
        <w:pStyle w:val="Akapitzlist"/>
        <w:numPr>
          <w:ilvl w:val="0"/>
          <w:numId w:val="102"/>
        </w:numPr>
        <w:ind w:left="284" w:hanging="284"/>
        <w:rPr>
          <w:b/>
          <w:bCs/>
          <w:sz w:val="22"/>
          <w:szCs w:val="22"/>
        </w:rPr>
      </w:pPr>
      <w:r w:rsidRPr="00D0507D">
        <w:rPr>
          <w:sz w:val="22"/>
          <w:szCs w:val="22"/>
        </w:rPr>
        <w:t>Paliki powinny być nowe, wykonane z drewna ciśnieniowo impregnowanego preparatami bezpiecznymi dla środowiska, toczone, o średnicy 7 cm i wysokości 250 cm</w:t>
      </w:r>
      <w:r w:rsidR="00D0507D">
        <w:rPr>
          <w:sz w:val="22"/>
          <w:szCs w:val="22"/>
        </w:rPr>
        <w:t>,</w:t>
      </w:r>
      <w:r w:rsidR="00D0507D" w:rsidRPr="00D0507D">
        <w:rPr>
          <w:sz w:val="22"/>
          <w:szCs w:val="22"/>
        </w:rPr>
        <w:t xml:space="preserve"> </w:t>
      </w:r>
    </w:p>
    <w:p w14:paraId="1077FA1D" w14:textId="02C6D808" w:rsidR="0038462A" w:rsidRPr="00D0507D" w:rsidRDefault="0038462A" w:rsidP="003D7FA7">
      <w:pPr>
        <w:pStyle w:val="Akapitzlist"/>
        <w:numPr>
          <w:ilvl w:val="0"/>
          <w:numId w:val="102"/>
        </w:numPr>
        <w:ind w:left="284" w:hanging="284"/>
        <w:rPr>
          <w:b/>
          <w:bCs/>
          <w:sz w:val="22"/>
          <w:szCs w:val="22"/>
        </w:rPr>
      </w:pPr>
      <w:r w:rsidRPr="00D0507D">
        <w:rPr>
          <w:sz w:val="22"/>
          <w:szCs w:val="22"/>
        </w:rPr>
        <w:t>Paliki należy wbić w ziemię na głębokość 50 cm, w obrębie misy, ale poza bryłą korzeniową i</w:t>
      </w:r>
      <w:r w:rsidR="00DC2C1F">
        <w:rPr>
          <w:sz w:val="22"/>
          <w:szCs w:val="22"/>
        </w:rPr>
        <w:t> </w:t>
      </w:r>
      <w:r w:rsidRPr="00D0507D">
        <w:rPr>
          <w:sz w:val="22"/>
          <w:szCs w:val="22"/>
        </w:rPr>
        <w:t>omijając studnie chłonne. Czynność należy wykonać przed zasypaniem dołu z sadzonym drzewem</w:t>
      </w:r>
      <w:r w:rsidR="00D0507D">
        <w:rPr>
          <w:sz w:val="22"/>
          <w:szCs w:val="22"/>
        </w:rPr>
        <w:t>,</w:t>
      </w:r>
      <w:r w:rsidR="00D0507D" w:rsidRPr="00D0507D">
        <w:rPr>
          <w:sz w:val="22"/>
          <w:szCs w:val="22"/>
        </w:rPr>
        <w:t xml:space="preserve"> </w:t>
      </w:r>
    </w:p>
    <w:p w14:paraId="65C2E0B5" w14:textId="088424EA" w:rsidR="0038462A" w:rsidRPr="00D0507D" w:rsidRDefault="0038462A" w:rsidP="003D7FA7">
      <w:pPr>
        <w:pStyle w:val="Akapitzlist"/>
        <w:numPr>
          <w:ilvl w:val="0"/>
          <w:numId w:val="102"/>
        </w:numPr>
        <w:ind w:left="284" w:hanging="284"/>
        <w:rPr>
          <w:b/>
          <w:bCs/>
          <w:sz w:val="22"/>
          <w:szCs w:val="22"/>
        </w:rPr>
      </w:pPr>
      <w:r w:rsidRPr="00D0507D">
        <w:rPr>
          <w:sz w:val="22"/>
          <w:szCs w:val="22"/>
        </w:rPr>
        <w:t xml:space="preserve">Paliki należy połączyć ze sobą poprzeczkami z </w:t>
      </w:r>
      <w:proofErr w:type="spellStart"/>
      <w:r w:rsidRPr="00D0507D">
        <w:rPr>
          <w:sz w:val="22"/>
          <w:szCs w:val="22"/>
        </w:rPr>
        <w:t>półpalika</w:t>
      </w:r>
      <w:proofErr w:type="spellEnd"/>
      <w:r w:rsidRPr="00D0507D">
        <w:rPr>
          <w:sz w:val="22"/>
          <w:szCs w:val="22"/>
        </w:rPr>
        <w:t xml:space="preserve">, umieszczonymi na dwóch wysokościach. Na górze jedno łączenie (3 </w:t>
      </w:r>
      <w:proofErr w:type="spellStart"/>
      <w:r w:rsidRPr="00D0507D">
        <w:rPr>
          <w:sz w:val="22"/>
          <w:szCs w:val="22"/>
        </w:rPr>
        <w:t>półpaliki</w:t>
      </w:r>
      <w:proofErr w:type="spellEnd"/>
      <w:r w:rsidRPr="00D0507D">
        <w:rPr>
          <w:sz w:val="22"/>
          <w:szCs w:val="22"/>
        </w:rPr>
        <w:t xml:space="preserve">) a na dole podwójne łączenie </w:t>
      </w:r>
      <w:r w:rsidR="00A960A1">
        <w:rPr>
          <w:sz w:val="22"/>
          <w:szCs w:val="22"/>
        </w:rPr>
        <w:br/>
      </w:r>
      <w:r w:rsidRPr="00D0507D">
        <w:rPr>
          <w:sz w:val="22"/>
          <w:szCs w:val="22"/>
        </w:rPr>
        <w:t xml:space="preserve">(6 </w:t>
      </w:r>
      <w:proofErr w:type="spellStart"/>
      <w:r w:rsidRPr="00D0507D">
        <w:rPr>
          <w:sz w:val="22"/>
          <w:szCs w:val="22"/>
        </w:rPr>
        <w:t>półpalików</w:t>
      </w:r>
      <w:proofErr w:type="spellEnd"/>
      <w:r w:rsidR="00D0507D" w:rsidRPr="00D0507D">
        <w:rPr>
          <w:sz w:val="22"/>
          <w:szCs w:val="22"/>
        </w:rPr>
        <w:t>)</w:t>
      </w:r>
      <w:r w:rsidR="00D0507D">
        <w:rPr>
          <w:sz w:val="22"/>
          <w:szCs w:val="22"/>
        </w:rPr>
        <w:t>,</w:t>
      </w:r>
    </w:p>
    <w:p w14:paraId="0033719D" w14:textId="4D1339BC" w:rsidR="0038462A" w:rsidRPr="00D0507D" w:rsidRDefault="0038462A" w:rsidP="003D7FA7">
      <w:pPr>
        <w:pStyle w:val="Akapitzlist"/>
        <w:numPr>
          <w:ilvl w:val="0"/>
          <w:numId w:val="102"/>
        </w:numPr>
        <w:ind w:left="284" w:hanging="284"/>
        <w:rPr>
          <w:b/>
          <w:bCs/>
          <w:sz w:val="22"/>
          <w:szCs w:val="22"/>
        </w:rPr>
      </w:pPr>
      <w:r w:rsidRPr="00D0507D">
        <w:rPr>
          <w:sz w:val="22"/>
          <w:szCs w:val="22"/>
        </w:rPr>
        <w:t>Pień drzewa mocujemy</w:t>
      </w:r>
      <w:r w:rsidRPr="00D0507D">
        <w:rPr>
          <w:b/>
          <w:bCs/>
          <w:sz w:val="22"/>
          <w:szCs w:val="22"/>
        </w:rPr>
        <w:t xml:space="preserve"> </w:t>
      </w:r>
      <w:r w:rsidRPr="00D0507D">
        <w:rPr>
          <w:sz w:val="22"/>
          <w:szCs w:val="22"/>
        </w:rPr>
        <w:t>do palików taśmą w kolorze zielonym, czarnym lub brązowym</w:t>
      </w:r>
      <w:r w:rsidR="00D0507D">
        <w:rPr>
          <w:sz w:val="22"/>
          <w:szCs w:val="22"/>
        </w:rPr>
        <w:t>,</w:t>
      </w:r>
    </w:p>
    <w:p w14:paraId="509A3467" w14:textId="081EDD24" w:rsidR="0038462A" w:rsidRPr="00D0507D" w:rsidRDefault="0038462A" w:rsidP="003D7FA7">
      <w:pPr>
        <w:pStyle w:val="Akapitzlist"/>
        <w:numPr>
          <w:ilvl w:val="0"/>
          <w:numId w:val="102"/>
        </w:numPr>
        <w:ind w:left="284" w:hanging="284"/>
        <w:rPr>
          <w:b/>
          <w:bCs/>
          <w:sz w:val="22"/>
          <w:szCs w:val="22"/>
        </w:rPr>
      </w:pPr>
      <w:r w:rsidRPr="00D0507D">
        <w:rPr>
          <w:sz w:val="22"/>
          <w:szCs w:val="22"/>
        </w:rPr>
        <w:t xml:space="preserve">Po uzgodnieniu z Zamawiającym, dopuszcza się dla drzew o formach naturalnych </w:t>
      </w:r>
      <w:r w:rsidR="00D974DB" w:rsidRPr="00D0507D">
        <w:rPr>
          <w:sz w:val="22"/>
          <w:szCs w:val="22"/>
        </w:rPr>
        <w:t>i</w:t>
      </w:r>
      <w:r w:rsidR="00D974DB">
        <w:rPr>
          <w:sz w:val="22"/>
          <w:szCs w:val="22"/>
        </w:rPr>
        <w:t> </w:t>
      </w:r>
      <w:r w:rsidRPr="00D0507D">
        <w:rPr>
          <w:sz w:val="22"/>
          <w:szCs w:val="22"/>
        </w:rPr>
        <w:t xml:space="preserve">obwodach pni w przedziale od 14 cm do 25 cm, skrócenie palików do 150 cm długości. Paliki należy połączyć ze </w:t>
      </w:r>
      <w:r w:rsidRPr="00D0507D">
        <w:rPr>
          <w:sz w:val="22"/>
          <w:szCs w:val="22"/>
        </w:rPr>
        <w:lastRenderedPageBreak/>
        <w:t xml:space="preserve">sobą poprzeczkami z </w:t>
      </w:r>
      <w:proofErr w:type="spellStart"/>
      <w:r w:rsidRPr="00D0507D">
        <w:rPr>
          <w:sz w:val="22"/>
          <w:szCs w:val="22"/>
        </w:rPr>
        <w:t>półpalika</w:t>
      </w:r>
      <w:proofErr w:type="spellEnd"/>
      <w:r w:rsidRPr="00D0507D">
        <w:rPr>
          <w:sz w:val="22"/>
          <w:szCs w:val="22"/>
        </w:rPr>
        <w:t xml:space="preserve">, umieszczonymi na dwóch wysokościach. Na górze jedno łączenie (3 </w:t>
      </w:r>
      <w:proofErr w:type="spellStart"/>
      <w:r w:rsidRPr="00D0507D">
        <w:rPr>
          <w:sz w:val="22"/>
          <w:szCs w:val="22"/>
        </w:rPr>
        <w:t>półpaliki</w:t>
      </w:r>
      <w:proofErr w:type="spellEnd"/>
      <w:r w:rsidRPr="00D0507D">
        <w:rPr>
          <w:sz w:val="22"/>
          <w:szCs w:val="22"/>
        </w:rPr>
        <w:t xml:space="preserve">) a na dole podwójne łączenie (6 </w:t>
      </w:r>
      <w:proofErr w:type="spellStart"/>
      <w:r w:rsidRPr="00D0507D">
        <w:rPr>
          <w:sz w:val="22"/>
          <w:szCs w:val="22"/>
        </w:rPr>
        <w:t>półpalików</w:t>
      </w:r>
      <w:proofErr w:type="spellEnd"/>
      <w:r w:rsidR="00D0507D" w:rsidRPr="00D0507D">
        <w:rPr>
          <w:sz w:val="22"/>
          <w:szCs w:val="22"/>
        </w:rPr>
        <w:t>)</w:t>
      </w:r>
      <w:r w:rsidR="00D0507D">
        <w:rPr>
          <w:sz w:val="22"/>
          <w:szCs w:val="22"/>
        </w:rPr>
        <w:t>,</w:t>
      </w:r>
    </w:p>
    <w:p w14:paraId="175BFE00" w14:textId="11C25EE5" w:rsidR="0038462A" w:rsidRPr="00D0507D" w:rsidRDefault="0038462A" w:rsidP="003D7FA7">
      <w:pPr>
        <w:pStyle w:val="Akapitzlist"/>
        <w:numPr>
          <w:ilvl w:val="0"/>
          <w:numId w:val="102"/>
        </w:numPr>
        <w:ind w:left="284" w:hanging="284"/>
        <w:rPr>
          <w:b/>
          <w:bCs/>
          <w:sz w:val="22"/>
          <w:szCs w:val="22"/>
        </w:rPr>
      </w:pPr>
      <w:r w:rsidRPr="00D0507D">
        <w:rPr>
          <w:sz w:val="22"/>
          <w:szCs w:val="22"/>
        </w:rPr>
        <w:t>Zabrania się wbijania palików w studnie chłonne</w:t>
      </w:r>
      <w:bookmarkStart w:id="85" w:name="_Hlk502746389"/>
      <w:r w:rsidR="003319DF">
        <w:rPr>
          <w:sz w:val="22"/>
          <w:szCs w:val="22"/>
        </w:rPr>
        <w:t>,</w:t>
      </w:r>
      <w:r w:rsidR="003319DF" w:rsidRPr="00D0507D">
        <w:rPr>
          <w:sz w:val="22"/>
          <w:szCs w:val="22"/>
        </w:rPr>
        <w:t xml:space="preserve"> </w:t>
      </w:r>
    </w:p>
    <w:p w14:paraId="3F2BFCA0" w14:textId="0D159311" w:rsidR="0038462A" w:rsidRPr="00D0507D" w:rsidRDefault="0038462A" w:rsidP="003D7FA7">
      <w:pPr>
        <w:pStyle w:val="Akapitzlist"/>
        <w:numPr>
          <w:ilvl w:val="0"/>
          <w:numId w:val="102"/>
        </w:numPr>
        <w:ind w:left="284" w:hanging="284"/>
        <w:rPr>
          <w:b/>
          <w:bCs/>
          <w:sz w:val="22"/>
          <w:szCs w:val="22"/>
        </w:rPr>
      </w:pPr>
      <w:r w:rsidRPr="00D0507D">
        <w:rPr>
          <w:sz w:val="22"/>
          <w:szCs w:val="22"/>
        </w:rPr>
        <w:t>Przed wbiciem palików należy upewnić się, co do lokalizacji i obecności ewentualnych sieci podziemnych</w:t>
      </w:r>
      <w:bookmarkEnd w:id="85"/>
      <w:r w:rsidR="00080DE7">
        <w:rPr>
          <w:sz w:val="22"/>
          <w:szCs w:val="22"/>
        </w:rPr>
        <w:t>.</w:t>
      </w:r>
    </w:p>
    <w:p w14:paraId="126DDC61" w14:textId="6F53A33C" w:rsidR="00DB4570" w:rsidRPr="00DB4570" w:rsidRDefault="00DB4570" w:rsidP="00DB4570">
      <w:pPr>
        <w:spacing w:before="120"/>
        <w:rPr>
          <w:sz w:val="22"/>
          <w:szCs w:val="22"/>
        </w:rPr>
      </w:pPr>
      <w:r w:rsidRPr="00DB4570">
        <w:rPr>
          <w:sz w:val="22"/>
          <w:szCs w:val="22"/>
          <w:u w:val="single"/>
        </w:rPr>
        <w:t xml:space="preserve">Zaprawa dołu ziemią urodzajną z dodatkiem hydrożeli </w:t>
      </w:r>
      <w:r w:rsidRPr="00DB4570">
        <w:rPr>
          <w:sz w:val="22"/>
          <w:szCs w:val="22"/>
        </w:rPr>
        <w:t xml:space="preserve">(w ilości zgodnej z zaleceniem producenta hydrożelu). </w:t>
      </w:r>
    </w:p>
    <w:p w14:paraId="1BAC29EA" w14:textId="795E955D" w:rsidR="00DB4570" w:rsidRPr="005B5928" w:rsidRDefault="00DB4570" w:rsidP="003D7FA7">
      <w:pPr>
        <w:pStyle w:val="Akapitzlist"/>
        <w:numPr>
          <w:ilvl w:val="0"/>
          <w:numId w:val="102"/>
        </w:numPr>
        <w:spacing w:before="120"/>
        <w:ind w:left="284" w:hanging="284"/>
        <w:rPr>
          <w:sz w:val="22"/>
          <w:szCs w:val="22"/>
        </w:rPr>
      </w:pPr>
      <w:r w:rsidRPr="005B5928">
        <w:rPr>
          <w:sz w:val="22"/>
          <w:szCs w:val="22"/>
        </w:rPr>
        <w:t>Nie dopuszcza się użycia ziemi wykopanej z dołu do jego wypełnienia.</w:t>
      </w:r>
    </w:p>
    <w:p w14:paraId="36D0C415" w14:textId="7791A4EE" w:rsidR="00DB4570" w:rsidRPr="005B5928" w:rsidRDefault="00DB4570" w:rsidP="003D7FA7">
      <w:pPr>
        <w:pStyle w:val="Akapitzlist"/>
        <w:numPr>
          <w:ilvl w:val="0"/>
          <w:numId w:val="102"/>
        </w:numPr>
        <w:spacing w:before="120"/>
        <w:ind w:left="284" w:hanging="284"/>
        <w:rPr>
          <w:sz w:val="22"/>
          <w:szCs w:val="22"/>
        </w:rPr>
      </w:pPr>
      <w:r w:rsidRPr="005B5928">
        <w:rPr>
          <w:sz w:val="22"/>
          <w:szCs w:val="22"/>
        </w:rPr>
        <w:t>Mieszanka ziemi urodzajnej powinna zawierać, co najwyżej 2% części organicznych, powinna</w:t>
      </w:r>
      <w:r w:rsidR="00E44D80" w:rsidRPr="005B5928">
        <w:rPr>
          <w:sz w:val="22"/>
          <w:szCs w:val="22"/>
        </w:rPr>
        <w:t xml:space="preserve"> </w:t>
      </w:r>
      <w:r w:rsidRPr="005B5928">
        <w:rPr>
          <w:sz w:val="22"/>
          <w:szCs w:val="22"/>
        </w:rPr>
        <w:t>być wilgotna i pozbawiona kamieni oraz wolna od zanieczyszczeń obcych.</w:t>
      </w:r>
    </w:p>
    <w:p w14:paraId="4153B9F1" w14:textId="482445D3" w:rsidR="00DB4570" w:rsidRPr="005B5928" w:rsidRDefault="00DB4570" w:rsidP="003D7FA7">
      <w:pPr>
        <w:pStyle w:val="Akapitzlist"/>
        <w:numPr>
          <w:ilvl w:val="0"/>
          <w:numId w:val="102"/>
        </w:numPr>
        <w:spacing w:before="120"/>
        <w:ind w:left="284" w:hanging="284"/>
        <w:rPr>
          <w:sz w:val="22"/>
          <w:szCs w:val="22"/>
        </w:rPr>
      </w:pPr>
      <w:r w:rsidRPr="005B5928">
        <w:rPr>
          <w:sz w:val="22"/>
          <w:szCs w:val="22"/>
        </w:rPr>
        <w:t>Zabrania się stosowania ziemi torfowej i innych podłoży przygotowanych na bazie torfu.</w:t>
      </w:r>
    </w:p>
    <w:p w14:paraId="4411353B" w14:textId="1A8C7C57" w:rsidR="00DB4570" w:rsidRPr="005B5928" w:rsidRDefault="00DB4570" w:rsidP="003D7FA7">
      <w:pPr>
        <w:pStyle w:val="Akapitzlist"/>
        <w:numPr>
          <w:ilvl w:val="0"/>
          <w:numId w:val="102"/>
        </w:numPr>
        <w:spacing w:before="120"/>
        <w:ind w:left="284" w:hanging="284"/>
        <w:rPr>
          <w:sz w:val="22"/>
          <w:szCs w:val="22"/>
        </w:rPr>
      </w:pPr>
      <w:r w:rsidRPr="005B5928">
        <w:rPr>
          <w:sz w:val="22"/>
          <w:szCs w:val="22"/>
        </w:rPr>
        <w:t>Dół sadzeniowy powinien zostać wypełniony ziemią urodzajną do wysokości szyi korzeniowej lub nieznacznie poniżej.</w:t>
      </w:r>
    </w:p>
    <w:p w14:paraId="2A524D2F" w14:textId="6836B6F3" w:rsidR="00E7063A" w:rsidRPr="005B5928" w:rsidRDefault="00DB4570" w:rsidP="003D7FA7">
      <w:pPr>
        <w:pStyle w:val="Akapitzlist"/>
        <w:numPr>
          <w:ilvl w:val="0"/>
          <w:numId w:val="102"/>
        </w:numPr>
        <w:spacing w:before="120"/>
        <w:ind w:left="284" w:hanging="284"/>
        <w:rPr>
          <w:sz w:val="22"/>
          <w:szCs w:val="22"/>
        </w:rPr>
      </w:pPr>
      <w:r w:rsidRPr="005B5928">
        <w:rPr>
          <w:sz w:val="22"/>
          <w:szCs w:val="22"/>
        </w:rPr>
        <w:t>Poziom ziemi urodzajnej i szyi korzeniowej powinien być ok. 5-7 cm poniżej gruntu rodzimego.</w:t>
      </w:r>
    </w:p>
    <w:p w14:paraId="49389963" w14:textId="5821174D" w:rsidR="00E7063A" w:rsidRDefault="009D7896" w:rsidP="00E7063A">
      <w:pPr>
        <w:spacing w:before="120"/>
        <w:rPr>
          <w:sz w:val="22"/>
          <w:szCs w:val="22"/>
          <w:u w:val="single"/>
        </w:rPr>
      </w:pPr>
      <w:r w:rsidRPr="009D7896">
        <w:rPr>
          <w:sz w:val="22"/>
          <w:szCs w:val="22"/>
          <w:u w:val="single"/>
        </w:rPr>
        <w:t>Uformowanie misy:</w:t>
      </w:r>
    </w:p>
    <w:p w14:paraId="186FC81A" w14:textId="76D1EB5F" w:rsidR="00E7063A" w:rsidRDefault="005936B9" w:rsidP="00E7063A">
      <w:pPr>
        <w:spacing w:before="120"/>
        <w:rPr>
          <w:sz w:val="22"/>
          <w:szCs w:val="22"/>
        </w:rPr>
      </w:pPr>
      <w:r w:rsidRPr="005936B9">
        <w:rPr>
          <w:sz w:val="22"/>
          <w:szCs w:val="22"/>
        </w:rPr>
        <w:t>Nie dopuszcza się usypywania ziemi dookoła pnia tak, że będzie ona tworzyła „górkę” oraz usypywania ziemi brzegu misy w postaci wału.</w:t>
      </w:r>
    </w:p>
    <w:p w14:paraId="46EDC029" w14:textId="545B221E" w:rsidR="000B13A1" w:rsidRPr="000B13A1" w:rsidRDefault="000B13A1" w:rsidP="00E7063A">
      <w:pPr>
        <w:spacing w:before="120"/>
        <w:rPr>
          <w:sz w:val="22"/>
          <w:szCs w:val="22"/>
          <w:u w:val="single"/>
        </w:rPr>
      </w:pPr>
      <w:r w:rsidRPr="000B13A1">
        <w:rPr>
          <w:sz w:val="22"/>
          <w:szCs w:val="22"/>
          <w:u w:val="single"/>
        </w:rPr>
        <w:t>Zalanie wodą po posadzeniu:</w:t>
      </w:r>
    </w:p>
    <w:p w14:paraId="7E314453" w14:textId="6C481BAD" w:rsidR="005936B9" w:rsidRDefault="000B13A1" w:rsidP="00E7063A">
      <w:pPr>
        <w:spacing w:before="120"/>
        <w:rPr>
          <w:sz w:val="22"/>
          <w:szCs w:val="22"/>
        </w:rPr>
      </w:pPr>
      <w:r>
        <w:rPr>
          <w:sz w:val="22"/>
          <w:szCs w:val="22"/>
        </w:rPr>
        <w:t>M</w:t>
      </w:r>
      <w:r w:rsidRPr="000B13A1">
        <w:rPr>
          <w:sz w:val="22"/>
          <w:szCs w:val="22"/>
        </w:rPr>
        <w:t>in. 80 l na jedno drzewo.</w:t>
      </w:r>
    </w:p>
    <w:p w14:paraId="25129A8D" w14:textId="3AA49A93" w:rsidR="005936B9" w:rsidRDefault="00735715" w:rsidP="00E7063A">
      <w:pPr>
        <w:spacing w:before="120"/>
        <w:rPr>
          <w:sz w:val="22"/>
          <w:szCs w:val="22"/>
          <w:u w:val="single"/>
        </w:rPr>
      </w:pPr>
      <w:r w:rsidRPr="00735715">
        <w:rPr>
          <w:sz w:val="22"/>
          <w:szCs w:val="22"/>
          <w:u w:val="single"/>
        </w:rPr>
        <w:t>Ściółkowanie:</w:t>
      </w:r>
    </w:p>
    <w:p w14:paraId="322970B1" w14:textId="785CD9E0" w:rsidR="00967FC3" w:rsidRPr="008104AA" w:rsidRDefault="00967FC3" w:rsidP="00FF0269">
      <w:pPr>
        <w:pStyle w:val="Akapitzlist"/>
        <w:numPr>
          <w:ilvl w:val="1"/>
          <w:numId w:val="106"/>
        </w:numPr>
        <w:spacing w:before="120"/>
        <w:ind w:left="284" w:hanging="284"/>
        <w:rPr>
          <w:sz w:val="22"/>
          <w:szCs w:val="22"/>
        </w:rPr>
      </w:pPr>
      <w:r w:rsidRPr="008104AA">
        <w:rPr>
          <w:sz w:val="22"/>
          <w:szCs w:val="22"/>
        </w:rPr>
        <w:t>Misę należy wypełnić ściółką do granicy z gruntem rodzimym, zachowując niewielki odstęp od pnia. W przypadku drzew sadzonych w „misach chodnikowych”, ograniczonych krawężnikiem, wyściółkować należy całą powierzchnię zachowując wyżej wskazaną odległość od pnia.</w:t>
      </w:r>
    </w:p>
    <w:p w14:paraId="7AD51455" w14:textId="0B57EF70" w:rsidR="00967FC3" w:rsidRPr="008104AA" w:rsidRDefault="00967FC3" w:rsidP="00FF0269">
      <w:pPr>
        <w:pStyle w:val="Akapitzlist"/>
        <w:numPr>
          <w:ilvl w:val="1"/>
          <w:numId w:val="106"/>
        </w:numPr>
        <w:spacing w:before="120"/>
        <w:ind w:left="284" w:hanging="284"/>
        <w:rPr>
          <w:sz w:val="22"/>
          <w:szCs w:val="22"/>
        </w:rPr>
      </w:pPr>
      <w:r w:rsidRPr="008104AA">
        <w:rPr>
          <w:sz w:val="22"/>
          <w:szCs w:val="22"/>
        </w:rPr>
        <w:t>Dopuszcza się ściółkowanie średnio mieloną korą drzew iglastych lub/i drzew liściastych lub przekompostowanymi zrębkami warstwą min. 5 cm.</w:t>
      </w:r>
    </w:p>
    <w:p w14:paraId="5B79FF82" w14:textId="196F9262" w:rsidR="00967FC3" w:rsidRPr="008104AA" w:rsidRDefault="00967FC3" w:rsidP="00FF0269">
      <w:pPr>
        <w:pStyle w:val="Akapitzlist"/>
        <w:numPr>
          <w:ilvl w:val="0"/>
          <w:numId w:val="104"/>
        </w:numPr>
        <w:spacing w:before="120"/>
        <w:ind w:left="567" w:hanging="283"/>
        <w:rPr>
          <w:sz w:val="22"/>
          <w:szCs w:val="22"/>
        </w:rPr>
      </w:pPr>
      <w:r w:rsidRPr="008104AA">
        <w:rPr>
          <w:sz w:val="22"/>
          <w:szCs w:val="22"/>
        </w:rPr>
        <w:t>Kora ogrodowa średnio mielona, drzew iglastych lub/i drzew liściastych, przekompostowana, frakcji 2-4 cm. Opakowanie kory ogrodowej powinno zawierać numer normy polskiej, skład kory, rodzaj frakcji, odczyn, nazwę producenta, datę produkcji. Kora nie może mieć objawów zagrzybienia.</w:t>
      </w:r>
    </w:p>
    <w:p w14:paraId="3F44F5B7" w14:textId="19060EBA" w:rsidR="00735715" w:rsidRPr="008104AA" w:rsidRDefault="00967FC3" w:rsidP="00FF0269">
      <w:pPr>
        <w:pStyle w:val="Akapitzlist"/>
        <w:numPr>
          <w:ilvl w:val="0"/>
          <w:numId w:val="104"/>
        </w:numPr>
        <w:spacing w:before="120"/>
        <w:ind w:left="567" w:hanging="283"/>
        <w:rPr>
          <w:sz w:val="22"/>
          <w:szCs w:val="22"/>
        </w:rPr>
      </w:pPr>
      <w:r w:rsidRPr="008104AA">
        <w:rPr>
          <w:sz w:val="22"/>
          <w:szCs w:val="22"/>
        </w:rPr>
        <w:t>Zrębki przekompostowane, ze zdrowych drzew liściastych lub iglastych o frakcji 1-2 cm. Optymalnym jest użycie do korowania zrębek z tego samego rodzaju gatunków drzew tj. zrębek iglastych do drzew iglastych i zrębek liściastych do drzew liściastych.</w:t>
      </w:r>
    </w:p>
    <w:p w14:paraId="2FDD63E6" w14:textId="77777777" w:rsidR="00D754C8" w:rsidRDefault="00C526DD" w:rsidP="00D754C8">
      <w:pPr>
        <w:spacing w:before="120"/>
        <w:rPr>
          <w:sz w:val="22"/>
          <w:szCs w:val="22"/>
          <w:u w:val="single"/>
        </w:rPr>
      </w:pPr>
      <w:r w:rsidRPr="00857D0A">
        <w:rPr>
          <w:sz w:val="22"/>
          <w:szCs w:val="22"/>
          <w:u w:val="single"/>
        </w:rPr>
        <w:t>Zakładanie etykiet:</w:t>
      </w:r>
      <w:r w:rsidR="00D754C8">
        <w:rPr>
          <w:sz w:val="22"/>
          <w:szCs w:val="22"/>
          <w:u w:val="single"/>
        </w:rPr>
        <w:t xml:space="preserve"> </w:t>
      </w:r>
    </w:p>
    <w:p w14:paraId="082E1EC0" w14:textId="716E4F19" w:rsidR="005855DC" w:rsidRPr="00286DA6" w:rsidRDefault="005855DC" w:rsidP="00D754C8">
      <w:pPr>
        <w:spacing w:before="120"/>
        <w:rPr>
          <w:sz w:val="22"/>
          <w:szCs w:val="22"/>
        </w:rPr>
      </w:pPr>
      <w:r w:rsidRPr="00286DA6">
        <w:rPr>
          <w:sz w:val="22"/>
          <w:szCs w:val="22"/>
        </w:rPr>
        <w:t>Na palikach w górnej części, należy umieścić 2 trwale zafoliowane etykiety  z informacją o</w:t>
      </w:r>
      <w:r w:rsidR="00516384" w:rsidRPr="00286DA6">
        <w:rPr>
          <w:sz w:val="22"/>
          <w:szCs w:val="22"/>
        </w:rPr>
        <w:t> </w:t>
      </w:r>
      <w:r w:rsidRPr="00286DA6">
        <w:rPr>
          <w:sz w:val="22"/>
          <w:szCs w:val="22"/>
        </w:rPr>
        <w:t>drzewie – jedną od strony chodnika i jedną od strony jezdni</w:t>
      </w:r>
      <w:r w:rsidR="00286DA6">
        <w:rPr>
          <w:sz w:val="22"/>
          <w:szCs w:val="22"/>
        </w:rPr>
        <w:t>.</w:t>
      </w:r>
    </w:p>
    <w:p w14:paraId="4A3BD249" w14:textId="77777777" w:rsidR="00C526DD" w:rsidRDefault="00C526DD" w:rsidP="00566611">
      <w:pPr>
        <w:ind w:left="284" w:hanging="284"/>
        <w:rPr>
          <w:sz w:val="22"/>
          <w:szCs w:val="22"/>
        </w:rPr>
      </w:pPr>
    </w:p>
    <w:p w14:paraId="21C127ED" w14:textId="4757D3D2" w:rsidR="00D754C8" w:rsidRPr="00D754C8" w:rsidRDefault="00D754C8" w:rsidP="00C36720">
      <w:pPr>
        <w:spacing w:after="120"/>
        <w:ind w:left="284" w:hanging="284"/>
        <w:rPr>
          <w:sz w:val="22"/>
          <w:szCs w:val="22"/>
          <w:u w:val="single"/>
        </w:rPr>
      </w:pPr>
      <w:r w:rsidRPr="00D754C8">
        <w:rPr>
          <w:sz w:val="22"/>
          <w:szCs w:val="22"/>
          <w:u w:val="single"/>
        </w:rPr>
        <w:t>Uprzątnięcie terenu i wywóz urobku</w:t>
      </w:r>
      <w:r w:rsidR="00C36720">
        <w:rPr>
          <w:sz w:val="22"/>
          <w:szCs w:val="22"/>
          <w:u w:val="single"/>
        </w:rPr>
        <w:t>:</w:t>
      </w:r>
    </w:p>
    <w:p w14:paraId="449A9870" w14:textId="3B6C9727" w:rsidR="00D754C8" w:rsidRPr="00D754C8" w:rsidRDefault="00D754C8" w:rsidP="00D754C8">
      <w:pPr>
        <w:rPr>
          <w:sz w:val="22"/>
          <w:szCs w:val="22"/>
        </w:rPr>
      </w:pPr>
      <w:r w:rsidRPr="00D754C8">
        <w:rPr>
          <w:sz w:val="22"/>
          <w:szCs w:val="22"/>
        </w:rPr>
        <w:t>Po zakończeniu czynności sadzenia, tego samego dnia teren należy niezwłocznie uprzątnąć</w:t>
      </w:r>
      <w:r>
        <w:rPr>
          <w:sz w:val="22"/>
          <w:szCs w:val="22"/>
        </w:rPr>
        <w:t>,</w:t>
      </w:r>
      <w:r w:rsidRPr="00D754C8">
        <w:rPr>
          <w:sz w:val="22"/>
          <w:szCs w:val="22"/>
        </w:rPr>
        <w:t xml:space="preserve"> a urobek</w:t>
      </w:r>
      <w:r>
        <w:rPr>
          <w:sz w:val="22"/>
          <w:szCs w:val="22"/>
        </w:rPr>
        <w:t xml:space="preserve"> </w:t>
      </w:r>
      <w:r w:rsidRPr="00D754C8">
        <w:rPr>
          <w:sz w:val="22"/>
          <w:szCs w:val="22"/>
        </w:rPr>
        <w:t>wywieźć w terminie do 2 dni roboczych.</w:t>
      </w:r>
    </w:p>
    <w:p w14:paraId="03921FC4" w14:textId="77777777" w:rsidR="00D754C8" w:rsidRDefault="00D754C8" w:rsidP="00D754C8">
      <w:pPr>
        <w:ind w:left="284" w:hanging="284"/>
        <w:rPr>
          <w:sz w:val="22"/>
          <w:szCs w:val="22"/>
        </w:rPr>
      </w:pPr>
    </w:p>
    <w:p w14:paraId="670CBCA5" w14:textId="77777777" w:rsidR="00025AB1" w:rsidRDefault="00D754C8" w:rsidP="00C36720">
      <w:pPr>
        <w:rPr>
          <w:sz w:val="22"/>
          <w:szCs w:val="22"/>
        </w:rPr>
      </w:pPr>
      <w:r w:rsidRPr="00D754C8">
        <w:rPr>
          <w:sz w:val="22"/>
          <w:szCs w:val="22"/>
        </w:rPr>
        <w:t xml:space="preserve">Wszystkie czynności związane z posadzeniem pojedynczego drzewa muszą zostać wykonane </w:t>
      </w:r>
      <w:r w:rsidR="00C36720" w:rsidRPr="00D754C8">
        <w:rPr>
          <w:sz w:val="22"/>
          <w:szCs w:val="22"/>
        </w:rPr>
        <w:t>w</w:t>
      </w:r>
      <w:r w:rsidR="00C36720">
        <w:rPr>
          <w:sz w:val="22"/>
          <w:szCs w:val="22"/>
        </w:rPr>
        <w:t> </w:t>
      </w:r>
      <w:r w:rsidRPr="00D754C8">
        <w:rPr>
          <w:sz w:val="22"/>
          <w:szCs w:val="22"/>
        </w:rPr>
        <w:t>terminie 3 dni roboczych, począwszy od dnia wykopania dołu. Założenie etykiet opisujących drzewo może odbyć się w późniejszym terminie, ale nie później niż dzień przed odbiorem nasadzeń</w:t>
      </w:r>
      <w:r>
        <w:rPr>
          <w:sz w:val="22"/>
          <w:szCs w:val="22"/>
        </w:rPr>
        <w:t>. Oczekiwanym efektem są</w:t>
      </w:r>
      <w:r w:rsidRPr="00D754C8">
        <w:rPr>
          <w:sz w:val="22"/>
          <w:szCs w:val="22"/>
        </w:rPr>
        <w:t xml:space="preserve">: drzewa </w:t>
      </w:r>
      <w:r w:rsidR="00C36720" w:rsidRPr="00D754C8">
        <w:rPr>
          <w:sz w:val="22"/>
          <w:szCs w:val="22"/>
        </w:rPr>
        <w:t>stabilne w gruncie, bez odchyleń</w:t>
      </w:r>
      <w:r w:rsidR="00C36720">
        <w:rPr>
          <w:sz w:val="22"/>
          <w:szCs w:val="22"/>
        </w:rPr>
        <w:t xml:space="preserve">, posadzone zgodnie </w:t>
      </w:r>
    </w:p>
    <w:p w14:paraId="026A8638" w14:textId="59E2A625" w:rsidR="00C526DD" w:rsidRDefault="00C36720" w:rsidP="00C36720">
      <w:pPr>
        <w:rPr>
          <w:sz w:val="22"/>
          <w:szCs w:val="22"/>
        </w:rPr>
      </w:pPr>
      <w:r>
        <w:rPr>
          <w:sz w:val="22"/>
          <w:szCs w:val="22"/>
        </w:rPr>
        <w:t xml:space="preserve">z zaleceniami. </w:t>
      </w:r>
    </w:p>
    <w:p w14:paraId="4643B037" w14:textId="77777777" w:rsidR="00FA40D8" w:rsidRDefault="00FA40D8" w:rsidP="00C36720">
      <w:pPr>
        <w:rPr>
          <w:sz w:val="22"/>
          <w:szCs w:val="22"/>
        </w:rPr>
      </w:pPr>
    </w:p>
    <w:p w14:paraId="0AD4841C" w14:textId="77777777" w:rsidR="00FA40D8" w:rsidRDefault="00FA40D8" w:rsidP="00FA40D8">
      <w:pPr>
        <w:keepNext/>
        <w:spacing w:before="120"/>
      </w:pPr>
      <w:r>
        <w:rPr>
          <w:noProof/>
          <w:sz w:val="22"/>
          <w:szCs w:val="22"/>
        </w:rPr>
        <w:lastRenderedPageBreak/>
        <w:drawing>
          <wp:inline distT="0" distB="0" distL="0" distR="0" wp14:anchorId="76D84C35" wp14:editId="62F08BA8">
            <wp:extent cx="2458528" cy="3635850"/>
            <wp:effectExtent l="0" t="0" r="0" b="3175"/>
            <wp:docPr id="15910948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94807" name="Obraz 1591094807"/>
                    <pic:cNvPicPr/>
                  </pic:nvPicPr>
                  <pic:blipFill>
                    <a:blip r:embed="rId12">
                      <a:extLst>
                        <a:ext uri="{28A0092B-C50C-407E-A947-70E740481C1C}">
                          <a14:useLocalDpi xmlns:a14="http://schemas.microsoft.com/office/drawing/2010/main" val="0"/>
                        </a:ext>
                      </a:extLst>
                    </a:blip>
                    <a:stretch>
                      <a:fillRect/>
                    </a:stretch>
                  </pic:blipFill>
                  <pic:spPr>
                    <a:xfrm>
                      <a:off x="0" y="0"/>
                      <a:ext cx="2460962" cy="3639450"/>
                    </a:xfrm>
                    <a:prstGeom prst="rect">
                      <a:avLst/>
                    </a:prstGeom>
                  </pic:spPr>
                </pic:pic>
              </a:graphicData>
            </a:graphic>
          </wp:inline>
        </w:drawing>
      </w:r>
    </w:p>
    <w:p w14:paraId="15DCCDF6" w14:textId="20A75093" w:rsidR="00FA40D8" w:rsidRPr="00496B07" w:rsidRDefault="00FA40D8" w:rsidP="00FA40D8">
      <w:pPr>
        <w:spacing w:line="300" w:lineRule="auto"/>
        <w:ind w:left="1" w:hanging="1"/>
        <w:rPr>
          <w:rFonts w:eastAsia="Open Sans" w:cstheme="minorHAnsi"/>
          <w:sz w:val="22"/>
          <w:szCs w:val="22"/>
        </w:rPr>
      </w:pPr>
      <w:r w:rsidRPr="00496B07">
        <w:rPr>
          <w:i/>
          <w:iCs/>
          <w:sz w:val="22"/>
          <w:szCs w:val="22"/>
        </w:rPr>
        <w:t xml:space="preserve">Rysunek </w:t>
      </w:r>
      <w:r w:rsidRPr="00496B07">
        <w:rPr>
          <w:i/>
          <w:iCs/>
          <w:sz w:val="22"/>
          <w:szCs w:val="22"/>
        </w:rPr>
        <w:fldChar w:fldCharType="begin"/>
      </w:r>
      <w:r w:rsidRPr="00496B07">
        <w:rPr>
          <w:i/>
          <w:iCs/>
          <w:sz w:val="22"/>
          <w:szCs w:val="22"/>
        </w:rPr>
        <w:instrText xml:space="preserve"> SEQ Rysunek \* ARABIC </w:instrText>
      </w:r>
      <w:r w:rsidRPr="00496B07">
        <w:rPr>
          <w:i/>
          <w:iCs/>
          <w:sz w:val="22"/>
          <w:szCs w:val="22"/>
        </w:rPr>
        <w:fldChar w:fldCharType="separate"/>
      </w:r>
      <w:r w:rsidR="00DA44CF">
        <w:rPr>
          <w:i/>
          <w:iCs/>
          <w:noProof/>
          <w:sz w:val="22"/>
          <w:szCs w:val="22"/>
        </w:rPr>
        <w:t>1</w:t>
      </w:r>
      <w:r w:rsidRPr="00496B07">
        <w:rPr>
          <w:i/>
          <w:iCs/>
          <w:sz w:val="22"/>
          <w:szCs w:val="22"/>
        </w:rPr>
        <w:fldChar w:fldCharType="end"/>
      </w:r>
      <w:r w:rsidRPr="00496B07">
        <w:rPr>
          <w:rFonts w:cstheme="minorHAnsi"/>
          <w:i/>
          <w:iCs/>
          <w:sz w:val="22"/>
          <w:szCs w:val="22"/>
        </w:rPr>
        <w:t xml:space="preserve"> </w:t>
      </w:r>
      <w:r w:rsidRPr="00496B07">
        <w:rPr>
          <w:rFonts w:cstheme="minorHAnsi"/>
          <w:sz w:val="22"/>
          <w:szCs w:val="22"/>
        </w:rPr>
        <w:t xml:space="preserve">szyja </w:t>
      </w:r>
      <w:r w:rsidRPr="003718CB">
        <w:rPr>
          <w:rFonts w:cstheme="minorHAnsi"/>
          <w:sz w:val="22"/>
          <w:szCs w:val="22"/>
        </w:rPr>
        <w:t xml:space="preserve">korzeniowa, po zdjęciu nadkładu ziemi </w:t>
      </w:r>
      <w:r>
        <w:rPr>
          <w:rFonts w:cstheme="minorHAnsi"/>
          <w:i/>
          <w:iCs/>
          <w:sz w:val="22"/>
          <w:szCs w:val="22"/>
        </w:rPr>
        <w:br/>
      </w:r>
      <w:r w:rsidRPr="00496B07">
        <w:rPr>
          <w:rFonts w:eastAsia="Open Sans" w:cstheme="minorHAnsi"/>
          <w:color w:val="EE0000"/>
          <w:sz w:val="22"/>
          <w:szCs w:val="22"/>
        </w:rPr>
        <w:t xml:space="preserve">Linia kropkowana </w:t>
      </w:r>
      <w:r w:rsidRPr="00496B07">
        <w:rPr>
          <w:rFonts w:eastAsia="Open Sans" w:cstheme="minorHAnsi"/>
          <w:sz w:val="22"/>
          <w:szCs w:val="22"/>
        </w:rPr>
        <w:t>- poziom zasypania pnia nadkładem ziemi</w:t>
      </w:r>
    </w:p>
    <w:p w14:paraId="52D61B27" w14:textId="77777777" w:rsidR="00FA40D8" w:rsidRPr="00496B07" w:rsidRDefault="00FA40D8" w:rsidP="00FA40D8">
      <w:pPr>
        <w:spacing w:line="300" w:lineRule="auto"/>
        <w:ind w:left="1" w:hanging="1"/>
        <w:rPr>
          <w:rFonts w:eastAsia="Open Sans" w:cstheme="minorHAnsi"/>
          <w:sz w:val="22"/>
          <w:szCs w:val="22"/>
        </w:rPr>
      </w:pPr>
      <w:r w:rsidRPr="00496B07">
        <w:rPr>
          <w:rFonts w:eastAsia="Open Sans" w:cstheme="minorHAnsi"/>
          <w:color w:val="EE0000"/>
          <w:sz w:val="22"/>
          <w:szCs w:val="22"/>
        </w:rPr>
        <w:t xml:space="preserve">Czerwona strzałka </w:t>
      </w:r>
      <w:r w:rsidRPr="00496B07">
        <w:rPr>
          <w:rFonts w:eastAsia="Open Sans" w:cstheme="minorHAnsi"/>
          <w:sz w:val="22"/>
          <w:szCs w:val="22"/>
        </w:rPr>
        <w:t>- korzeń wtórny</w:t>
      </w:r>
    </w:p>
    <w:p w14:paraId="7ADC7743" w14:textId="77777777" w:rsidR="00FA40D8" w:rsidRPr="00496B07" w:rsidRDefault="00FA40D8" w:rsidP="00FA40D8">
      <w:pPr>
        <w:keepNext/>
        <w:spacing w:line="300" w:lineRule="auto"/>
        <w:ind w:left="1" w:hanging="1"/>
        <w:rPr>
          <w:rFonts w:cstheme="minorHAnsi"/>
          <w:sz w:val="22"/>
          <w:szCs w:val="22"/>
        </w:rPr>
      </w:pPr>
      <w:r w:rsidRPr="00496B07">
        <w:rPr>
          <w:rFonts w:eastAsia="Open Sans" w:cstheme="minorHAnsi"/>
          <w:color w:val="538135" w:themeColor="accent6" w:themeShade="BF"/>
          <w:sz w:val="22"/>
          <w:szCs w:val="22"/>
        </w:rPr>
        <w:t xml:space="preserve">Strzałka zielona </w:t>
      </w:r>
      <w:r w:rsidRPr="00496B07">
        <w:rPr>
          <w:rFonts w:eastAsia="Open Sans" w:cstheme="minorHAnsi"/>
          <w:sz w:val="22"/>
          <w:szCs w:val="22"/>
        </w:rPr>
        <w:t>- rzeczywista lokalizacja odziomka</w:t>
      </w:r>
      <w:r w:rsidRPr="00496B07" w:rsidDel="001957C4">
        <w:rPr>
          <w:rFonts w:cstheme="minorHAnsi"/>
          <w:b/>
          <w:bCs/>
          <w:noProof/>
          <w:sz w:val="22"/>
          <w:szCs w:val="22"/>
          <w:lang w:eastAsia="pl-PL"/>
        </w:rPr>
        <w:t xml:space="preserve"> </w:t>
      </w:r>
    </w:p>
    <w:p w14:paraId="6BFCFD50" w14:textId="77777777" w:rsidR="00FA40D8" w:rsidRDefault="00FA40D8" w:rsidP="00C36720">
      <w:pPr>
        <w:rPr>
          <w:sz w:val="22"/>
          <w:szCs w:val="22"/>
        </w:rPr>
      </w:pPr>
    </w:p>
    <w:p w14:paraId="45CC0CE8" w14:textId="77777777" w:rsidR="00FA40D8" w:rsidRDefault="00FA40D8" w:rsidP="00FA40D8">
      <w:pPr>
        <w:pStyle w:val="Akapitzlist"/>
        <w:keepNext/>
        <w:spacing w:before="120"/>
        <w:ind w:left="644"/>
      </w:pPr>
      <w:r>
        <w:rPr>
          <w:noProof/>
          <w:sz w:val="22"/>
          <w:szCs w:val="22"/>
        </w:rPr>
        <w:drawing>
          <wp:inline distT="0" distB="0" distL="0" distR="0" wp14:anchorId="7081E459" wp14:editId="42222165">
            <wp:extent cx="2647604" cy="2618509"/>
            <wp:effectExtent l="0" t="0" r="635" b="0"/>
            <wp:docPr id="1285645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453" name="Obraz 12856453"/>
                    <pic:cNvPicPr/>
                  </pic:nvPicPr>
                  <pic:blipFill>
                    <a:blip r:embed="rId13">
                      <a:extLst>
                        <a:ext uri="{28A0092B-C50C-407E-A947-70E740481C1C}">
                          <a14:useLocalDpi xmlns:a14="http://schemas.microsoft.com/office/drawing/2010/main" val="0"/>
                        </a:ext>
                      </a:extLst>
                    </a:blip>
                    <a:stretch>
                      <a:fillRect/>
                    </a:stretch>
                  </pic:blipFill>
                  <pic:spPr>
                    <a:xfrm>
                      <a:off x="0" y="0"/>
                      <a:ext cx="2647604" cy="2618509"/>
                    </a:xfrm>
                    <a:prstGeom prst="rect">
                      <a:avLst/>
                    </a:prstGeom>
                  </pic:spPr>
                </pic:pic>
              </a:graphicData>
            </a:graphic>
          </wp:inline>
        </w:drawing>
      </w:r>
    </w:p>
    <w:p w14:paraId="4017EA3C" w14:textId="07675828" w:rsidR="00FA40D8" w:rsidRPr="00270ECD" w:rsidRDefault="00FA40D8" w:rsidP="00FA40D8">
      <w:pPr>
        <w:pStyle w:val="Legenda"/>
        <w:rPr>
          <w:i w:val="0"/>
          <w:iCs w:val="0"/>
          <w:color w:val="auto"/>
          <w:sz w:val="28"/>
          <w:szCs w:val="28"/>
        </w:rPr>
      </w:pPr>
      <w:r w:rsidRPr="00270ECD">
        <w:rPr>
          <w:i w:val="0"/>
          <w:iCs w:val="0"/>
          <w:color w:val="auto"/>
          <w:sz w:val="22"/>
          <w:szCs w:val="20"/>
        </w:rPr>
        <w:t xml:space="preserve">Rysunek </w:t>
      </w:r>
      <w:r w:rsidRPr="00270ECD">
        <w:rPr>
          <w:i w:val="0"/>
          <w:iCs w:val="0"/>
          <w:color w:val="auto"/>
          <w:sz w:val="22"/>
          <w:szCs w:val="20"/>
        </w:rPr>
        <w:fldChar w:fldCharType="begin"/>
      </w:r>
      <w:r w:rsidRPr="00270ECD">
        <w:rPr>
          <w:i w:val="0"/>
          <w:iCs w:val="0"/>
          <w:color w:val="auto"/>
          <w:sz w:val="22"/>
          <w:szCs w:val="20"/>
        </w:rPr>
        <w:instrText xml:space="preserve"> SEQ Rysunek \* ARABIC </w:instrText>
      </w:r>
      <w:r w:rsidRPr="00270ECD">
        <w:rPr>
          <w:i w:val="0"/>
          <w:iCs w:val="0"/>
          <w:color w:val="auto"/>
          <w:sz w:val="22"/>
          <w:szCs w:val="20"/>
        </w:rPr>
        <w:fldChar w:fldCharType="separate"/>
      </w:r>
      <w:r w:rsidR="00DA44CF">
        <w:rPr>
          <w:i w:val="0"/>
          <w:iCs w:val="0"/>
          <w:noProof/>
          <w:color w:val="auto"/>
          <w:sz w:val="22"/>
          <w:szCs w:val="20"/>
        </w:rPr>
        <w:t>2</w:t>
      </w:r>
      <w:r w:rsidRPr="00270ECD">
        <w:rPr>
          <w:i w:val="0"/>
          <w:iCs w:val="0"/>
          <w:color w:val="auto"/>
          <w:sz w:val="22"/>
          <w:szCs w:val="20"/>
        </w:rPr>
        <w:fldChar w:fldCharType="end"/>
      </w:r>
      <w:r w:rsidRPr="00270ECD">
        <w:rPr>
          <w:i w:val="0"/>
          <w:iCs w:val="0"/>
          <w:color w:val="auto"/>
          <w:sz w:val="22"/>
          <w:szCs w:val="20"/>
        </w:rPr>
        <w:t xml:space="preserve"> </w:t>
      </w:r>
      <w:r w:rsidRPr="00270ECD">
        <w:rPr>
          <w:rFonts w:cstheme="minorHAnsi"/>
          <w:i w:val="0"/>
          <w:iCs w:val="0"/>
          <w:color w:val="auto"/>
          <w:sz w:val="22"/>
          <w:szCs w:val="20"/>
        </w:rPr>
        <w:t xml:space="preserve">Schemat wykonania systemu napowietrzającego dla drzew rosnących w bardzo trudnych warunkach glebowych – rzut z góry. </w:t>
      </w:r>
      <w:r w:rsidRPr="00270ECD">
        <w:rPr>
          <w:rFonts w:cstheme="minorHAnsi"/>
          <w:b/>
          <w:bCs/>
          <w:i w:val="0"/>
          <w:iCs w:val="0"/>
          <w:color w:val="auto"/>
          <w:sz w:val="22"/>
          <w:szCs w:val="20"/>
        </w:rPr>
        <w:t>a</w:t>
      </w:r>
      <w:r w:rsidRPr="00270ECD">
        <w:rPr>
          <w:rFonts w:cstheme="minorHAnsi"/>
          <w:i w:val="0"/>
          <w:iCs w:val="0"/>
          <w:color w:val="auto"/>
          <w:sz w:val="22"/>
          <w:szCs w:val="20"/>
        </w:rPr>
        <w:t xml:space="preserve">. studnia napowietrzająca; </w:t>
      </w:r>
      <w:r w:rsidRPr="00270ECD">
        <w:rPr>
          <w:rFonts w:cstheme="minorHAnsi"/>
          <w:b/>
          <w:bCs/>
          <w:i w:val="0"/>
          <w:iCs w:val="0"/>
          <w:color w:val="auto"/>
          <w:sz w:val="22"/>
          <w:szCs w:val="20"/>
        </w:rPr>
        <w:t>b</w:t>
      </w:r>
      <w:r w:rsidRPr="00270ECD">
        <w:rPr>
          <w:rFonts w:cstheme="minorHAnsi"/>
          <w:i w:val="0"/>
          <w:iCs w:val="0"/>
          <w:color w:val="auto"/>
          <w:sz w:val="22"/>
          <w:szCs w:val="20"/>
        </w:rPr>
        <w:t xml:space="preserve">. zasięg bryły korzeniowej; </w:t>
      </w:r>
      <w:r w:rsidRPr="00270ECD">
        <w:rPr>
          <w:rFonts w:cstheme="minorHAnsi"/>
          <w:b/>
          <w:bCs/>
          <w:i w:val="0"/>
          <w:iCs w:val="0"/>
          <w:color w:val="auto"/>
          <w:sz w:val="22"/>
          <w:szCs w:val="20"/>
        </w:rPr>
        <w:t>c</w:t>
      </w:r>
      <w:r w:rsidRPr="00270ECD">
        <w:rPr>
          <w:rFonts w:cstheme="minorHAnsi"/>
          <w:i w:val="0"/>
          <w:iCs w:val="0"/>
          <w:color w:val="auto"/>
          <w:sz w:val="22"/>
          <w:szCs w:val="20"/>
        </w:rPr>
        <w:t>. opalikowanie.</w:t>
      </w:r>
    </w:p>
    <w:p w14:paraId="56BF9BCE" w14:textId="77777777" w:rsidR="00B71FE4" w:rsidRDefault="00E6674C" w:rsidP="00B71FE4">
      <w:pPr>
        <w:keepNext/>
      </w:pPr>
      <w:r>
        <w:rPr>
          <w:noProof/>
          <w:sz w:val="22"/>
          <w:szCs w:val="22"/>
        </w:rPr>
        <w:lastRenderedPageBreak/>
        <w:drawing>
          <wp:inline distT="0" distB="0" distL="0" distR="0" wp14:anchorId="1B3CBECB" wp14:editId="05EC66A2">
            <wp:extent cx="3941712" cy="5674530"/>
            <wp:effectExtent l="0" t="9207" r="0" b="0"/>
            <wp:docPr id="121761583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15835" name="Obraz 1217615835"/>
                    <pic:cNvPicPr/>
                  </pic:nvPicPr>
                  <pic:blipFill rotWithShape="1">
                    <a:blip r:embed="rId14" cstate="print">
                      <a:extLst>
                        <a:ext uri="{28A0092B-C50C-407E-A947-70E740481C1C}">
                          <a14:useLocalDpi xmlns:a14="http://schemas.microsoft.com/office/drawing/2010/main" val="0"/>
                        </a:ext>
                      </a:extLst>
                    </a:blip>
                    <a:srcRect l="4175" t="2488" r="1593" b="1449"/>
                    <a:stretch>
                      <a:fillRect/>
                    </a:stretch>
                  </pic:blipFill>
                  <pic:spPr bwMode="auto">
                    <a:xfrm rot="5400000">
                      <a:off x="0" y="0"/>
                      <a:ext cx="3945266" cy="5679646"/>
                    </a:xfrm>
                    <a:prstGeom prst="rect">
                      <a:avLst/>
                    </a:prstGeom>
                    <a:ln>
                      <a:noFill/>
                    </a:ln>
                    <a:extLst>
                      <a:ext uri="{53640926-AAD7-44D8-BBD7-CCE9431645EC}">
                        <a14:shadowObscured xmlns:a14="http://schemas.microsoft.com/office/drawing/2010/main"/>
                      </a:ext>
                    </a:extLst>
                  </pic:spPr>
                </pic:pic>
              </a:graphicData>
            </a:graphic>
          </wp:inline>
        </w:drawing>
      </w:r>
    </w:p>
    <w:p w14:paraId="7AA5D2A0" w14:textId="5CB884B3" w:rsidR="00FA40D8" w:rsidRPr="00B71FE4" w:rsidRDefault="00B71FE4" w:rsidP="00B71FE4">
      <w:pPr>
        <w:pStyle w:val="Legenda"/>
        <w:rPr>
          <w:i w:val="0"/>
          <w:iCs w:val="0"/>
          <w:color w:val="auto"/>
          <w:sz w:val="28"/>
          <w:szCs w:val="28"/>
        </w:rPr>
      </w:pPr>
      <w:r w:rsidRPr="00B71FE4">
        <w:rPr>
          <w:i w:val="0"/>
          <w:iCs w:val="0"/>
          <w:color w:val="auto"/>
          <w:sz w:val="22"/>
          <w:szCs w:val="20"/>
        </w:rPr>
        <w:t xml:space="preserve">Rysunek </w:t>
      </w:r>
      <w:r w:rsidRPr="00B71FE4">
        <w:rPr>
          <w:i w:val="0"/>
          <w:iCs w:val="0"/>
          <w:color w:val="auto"/>
          <w:sz w:val="22"/>
          <w:szCs w:val="20"/>
        </w:rPr>
        <w:fldChar w:fldCharType="begin"/>
      </w:r>
      <w:r w:rsidRPr="00B71FE4">
        <w:rPr>
          <w:i w:val="0"/>
          <w:iCs w:val="0"/>
          <w:color w:val="auto"/>
          <w:sz w:val="22"/>
          <w:szCs w:val="20"/>
        </w:rPr>
        <w:instrText xml:space="preserve"> SEQ Rysunek \* ARABIC </w:instrText>
      </w:r>
      <w:r w:rsidRPr="00B71FE4">
        <w:rPr>
          <w:i w:val="0"/>
          <w:iCs w:val="0"/>
          <w:color w:val="auto"/>
          <w:sz w:val="22"/>
          <w:szCs w:val="20"/>
        </w:rPr>
        <w:fldChar w:fldCharType="separate"/>
      </w:r>
      <w:r w:rsidR="00DA44CF">
        <w:rPr>
          <w:i w:val="0"/>
          <w:iCs w:val="0"/>
          <w:noProof/>
          <w:color w:val="auto"/>
          <w:sz w:val="22"/>
          <w:szCs w:val="20"/>
        </w:rPr>
        <w:t>3</w:t>
      </w:r>
      <w:r w:rsidRPr="00B71FE4">
        <w:rPr>
          <w:i w:val="0"/>
          <w:iCs w:val="0"/>
          <w:color w:val="auto"/>
          <w:sz w:val="22"/>
          <w:szCs w:val="20"/>
        </w:rPr>
        <w:fldChar w:fldCharType="end"/>
      </w:r>
      <w:r w:rsidRPr="00B71FE4">
        <w:rPr>
          <w:i w:val="0"/>
          <w:iCs w:val="0"/>
          <w:color w:val="auto"/>
          <w:sz w:val="22"/>
          <w:szCs w:val="20"/>
        </w:rPr>
        <w:t xml:space="preserve">  Schemat sadzenia drzew balotowanych – prawidłowe sadzenie drzewa. A. Drzewo wykopane i zabalotowane wraz z nadkładem ziemi. B. Drzewo umiejscowione w dole sadzeniowym – balot zdjęty z górnej części bryły, wraz z usuniętym nadkładem ziemi wokół odziomka</w:t>
      </w:r>
    </w:p>
    <w:p w14:paraId="1F8C9B88" w14:textId="77777777" w:rsidR="00F1154D" w:rsidRDefault="00F1154D" w:rsidP="00F1154D">
      <w:pPr>
        <w:keepNext/>
      </w:pPr>
      <w:r>
        <w:rPr>
          <w:noProof/>
          <w:sz w:val="22"/>
          <w:szCs w:val="22"/>
        </w:rPr>
        <w:lastRenderedPageBreak/>
        <w:drawing>
          <wp:inline distT="0" distB="0" distL="0" distR="0" wp14:anchorId="76ACA15A" wp14:editId="74FAE2BE">
            <wp:extent cx="4088921" cy="5077023"/>
            <wp:effectExtent l="0" t="0" r="6985" b="9525"/>
            <wp:docPr id="80617237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72378" name="Obraz 806172378"/>
                    <pic:cNvPicPr/>
                  </pic:nvPicPr>
                  <pic:blipFill rotWithShape="1">
                    <a:blip r:embed="rId15" cstate="print">
                      <a:extLst>
                        <a:ext uri="{28A0092B-C50C-407E-A947-70E740481C1C}">
                          <a14:useLocalDpi xmlns:a14="http://schemas.microsoft.com/office/drawing/2010/main" val="0"/>
                        </a:ext>
                      </a:extLst>
                    </a:blip>
                    <a:srcRect l="3294" t="5717" r="2512" b="11591"/>
                    <a:stretch>
                      <a:fillRect/>
                    </a:stretch>
                  </pic:blipFill>
                  <pic:spPr bwMode="auto">
                    <a:xfrm>
                      <a:off x="0" y="0"/>
                      <a:ext cx="4091377" cy="5080073"/>
                    </a:xfrm>
                    <a:prstGeom prst="rect">
                      <a:avLst/>
                    </a:prstGeom>
                    <a:ln>
                      <a:noFill/>
                    </a:ln>
                    <a:extLst>
                      <a:ext uri="{53640926-AAD7-44D8-BBD7-CCE9431645EC}">
                        <a14:shadowObscured xmlns:a14="http://schemas.microsoft.com/office/drawing/2010/main"/>
                      </a:ext>
                    </a:extLst>
                  </pic:spPr>
                </pic:pic>
              </a:graphicData>
            </a:graphic>
          </wp:inline>
        </w:drawing>
      </w:r>
    </w:p>
    <w:p w14:paraId="73F6BA33" w14:textId="4BD2C09E" w:rsidR="00FA40D8" w:rsidRDefault="00F1154D" w:rsidP="00F1154D">
      <w:pPr>
        <w:pStyle w:val="Legenda"/>
        <w:rPr>
          <w:rFonts w:cstheme="minorHAnsi"/>
          <w:i w:val="0"/>
          <w:iCs w:val="0"/>
          <w:color w:val="auto"/>
          <w:sz w:val="22"/>
          <w:szCs w:val="20"/>
        </w:rPr>
      </w:pPr>
      <w:r w:rsidRPr="0022392C">
        <w:rPr>
          <w:i w:val="0"/>
          <w:iCs w:val="0"/>
          <w:color w:val="auto"/>
          <w:sz w:val="22"/>
          <w:szCs w:val="20"/>
        </w:rPr>
        <w:t xml:space="preserve">Rysunek </w:t>
      </w:r>
      <w:r w:rsidRPr="0022392C">
        <w:rPr>
          <w:i w:val="0"/>
          <w:iCs w:val="0"/>
          <w:color w:val="auto"/>
          <w:sz w:val="22"/>
          <w:szCs w:val="20"/>
        </w:rPr>
        <w:fldChar w:fldCharType="begin"/>
      </w:r>
      <w:r w:rsidRPr="0022392C">
        <w:rPr>
          <w:i w:val="0"/>
          <w:iCs w:val="0"/>
          <w:color w:val="auto"/>
          <w:sz w:val="22"/>
          <w:szCs w:val="20"/>
        </w:rPr>
        <w:instrText xml:space="preserve"> SEQ Rysunek \* ARABIC </w:instrText>
      </w:r>
      <w:r w:rsidRPr="0022392C">
        <w:rPr>
          <w:i w:val="0"/>
          <w:iCs w:val="0"/>
          <w:color w:val="auto"/>
          <w:sz w:val="22"/>
          <w:szCs w:val="20"/>
        </w:rPr>
        <w:fldChar w:fldCharType="separate"/>
      </w:r>
      <w:r w:rsidR="00DA44CF">
        <w:rPr>
          <w:i w:val="0"/>
          <w:iCs w:val="0"/>
          <w:noProof/>
          <w:color w:val="auto"/>
          <w:sz w:val="22"/>
          <w:szCs w:val="20"/>
        </w:rPr>
        <w:t>4</w:t>
      </w:r>
      <w:r w:rsidRPr="0022392C">
        <w:rPr>
          <w:i w:val="0"/>
          <w:iCs w:val="0"/>
          <w:color w:val="auto"/>
          <w:sz w:val="22"/>
          <w:szCs w:val="20"/>
        </w:rPr>
        <w:fldChar w:fldCharType="end"/>
      </w:r>
      <w:r w:rsidR="0022392C" w:rsidRPr="0022392C">
        <w:rPr>
          <w:i w:val="0"/>
          <w:iCs w:val="0"/>
          <w:color w:val="auto"/>
          <w:sz w:val="22"/>
          <w:szCs w:val="20"/>
        </w:rPr>
        <w:t xml:space="preserve"> </w:t>
      </w:r>
      <w:bookmarkStart w:id="86" w:name="_Hlk175224437"/>
      <w:r w:rsidR="0022392C" w:rsidRPr="0022392C">
        <w:rPr>
          <w:rFonts w:cstheme="minorHAnsi"/>
          <w:i w:val="0"/>
          <w:iCs w:val="0"/>
          <w:color w:val="auto"/>
          <w:sz w:val="22"/>
          <w:szCs w:val="20"/>
        </w:rPr>
        <w:t>Schemat posadzonego drzewa.</w:t>
      </w:r>
      <w:bookmarkEnd w:id="86"/>
    </w:p>
    <w:p w14:paraId="3FFE0556" w14:textId="77777777" w:rsidR="00C034BE" w:rsidRDefault="00C034BE" w:rsidP="00C034BE">
      <w:pPr>
        <w:keepNext/>
      </w:pPr>
      <w:r>
        <w:rPr>
          <w:noProof/>
        </w:rPr>
        <w:lastRenderedPageBreak/>
        <w:drawing>
          <wp:inline distT="0" distB="0" distL="0" distR="0" wp14:anchorId="2F4DB390" wp14:editId="2EB63BAF">
            <wp:extent cx="1963967" cy="4060978"/>
            <wp:effectExtent l="0" t="0" r="0" b="0"/>
            <wp:docPr id="85211362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13625" name="Obraz 6"/>
                    <pic:cNvPicPr/>
                  </pic:nvPicPr>
                  <pic:blipFill>
                    <a:blip r:embed="rId16">
                      <a:extLst>
                        <a:ext uri="{28A0092B-C50C-407E-A947-70E740481C1C}">
                          <a14:useLocalDpi xmlns:a14="http://schemas.microsoft.com/office/drawing/2010/main" val="0"/>
                        </a:ext>
                      </a:extLst>
                    </a:blip>
                    <a:stretch>
                      <a:fillRect/>
                    </a:stretch>
                  </pic:blipFill>
                  <pic:spPr>
                    <a:xfrm>
                      <a:off x="0" y="0"/>
                      <a:ext cx="1963967" cy="4060978"/>
                    </a:xfrm>
                    <a:prstGeom prst="rect">
                      <a:avLst/>
                    </a:prstGeom>
                  </pic:spPr>
                </pic:pic>
              </a:graphicData>
            </a:graphic>
          </wp:inline>
        </w:drawing>
      </w:r>
    </w:p>
    <w:p w14:paraId="7DE6E102" w14:textId="5FFB344B" w:rsidR="00C034BE" w:rsidRPr="00C034BE" w:rsidRDefault="00C034BE" w:rsidP="00C034BE">
      <w:pPr>
        <w:pStyle w:val="Legenda"/>
        <w:rPr>
          <w:i w:val="0"/>
          <w:iCs w:val="0"/>
          <w:color w:val="auto"/>
          <w:sz w:val="22"/>
          <w:szCs w:val="20"/>
        </w:rPr>
      </w:pPr>
      <w:r w:rsidRPr="00C034BE">
        <w:rPr>
          <w:i w:val="0"/>
          <w:iCs w:val="0"/>
          <w:color w:val="auto"/>
          <w:sz w:val="22"/>
          <w:szCs w:val="20"/>
        </w:rPr>
        <w:t xml:space="preserve">Rysunek </w:t>
      </w:r>
      <w:r w:rsidRPr="00C034BE">
        <w:rPr>
          <w:i w:val="0"/>
          <w:iCs w:val="0"/>
          <w:color w:val="auto"/>
          <w:sz w:val="22"/>
          <w:szCs w:val="20"/>
        </w:rPr>
        <w:fldChar w:fldCharType="begin"/>
      </w:r>
      <w:r w:rsidRPr="00C034BE">
        <w:rPr>
          <w:i w:val="0"/>
          <w:iCs w:val="0"/>
          <w:color w:val="auto"/>
          <w:sz w:val="22"/>
          <w:szCs w:val="20"/>
        </w:rPr>
        <w:instrText xml:space="preserve"> SEQ Rysunek \* ARABIC </w:instrText>
      </w:r>
      <w:r w:rsidRPr="00C034BE">
        <w:rPr>
          <w:i w:val="0"/>
          <w:iCs w:val="0"/>
          <w:color w:val="auto"/>
          <w:sz w:val="22"/>
          <w:szCs w:val="20"/>
        </w:rPr>
        <w:fldChar w:fldCharType="separate"/>
      </w:r>
      <w:r w:rsidR="00DA44CF">
        <w:rPr>
          <w:i w:val="0"/>
          <w:iCs w:val="0"/>
          <w:noProof/>
          <w:color w:val="auto"/>
          <w:sz w:val="22"/>
          <w:szCs w:val="20"/>
        </w:rPr>
        <w:t>5</w:t>
      </w:r>
      <w:r w:rsidRPr="00C034BE">
        <w:rPr>
          <w:i w:val="0"/>
          <w:iCs w:val="0"/>
          <w:color w:val="auto"/>
          <w:sz w:val="22"/>
          <w:szCs w:val="20"/>
        </w:rPr>
        <w:fldChar w:fldCharType="end"/>
      </w:r>
      <w:r w:rsidRPr="00C034BE">
        <w:rPr>
          <w:i w:val="0"/>
          <w:iCs w:val="0"/>
          <w:color w:val="auto"/>
          <w:sz w:val="22"/>
          <w:szCs w:val="20"/>
        </w:rPr>
        <w:t xml:space="preserve"> Etykieta</w:t>
      </w:r>
      <w:r w:rsidR="00C45BA7">
        <w:rPr>
          <w:i w:val="0"/>
          <w:iCs w:val="0"/>
          <w:color w:val="auto"/>
          <w:sz w:val="22"/>
          <w:szCs w:val="20"/>
        </w:rPr>
        <w:t xml:space="preserve"> </w:t>
      </w:r>
      <w:r w:rsidR="00384D0D">
        <w:rPr>
          <w:i w:val="0"/>
          <w:iCs w:val="0"/>
          <w:color w:val="auto"/>
          <w:sz w:val="22"/>
          <w:szCs w:val="20"/>
        </w:rPr>
        <w:t>–</w:t>
      </w:r>
      <w:r w:rsidR="00C45BA7">
        <w:rPr>
          <w:i w:val="0"/>
          <w:iCs w:val="0"/>
          <w:color w:val="auto"/>
          <w:sz w:val="22"/>
          <w:szCs w:val="20"/>
        </w:rPr>
        <w:t xml:space="preserve"> wzór</w:t>
      </w:r>
      <w:r w:rsidR="00384D0D">
        <w:rPr>
          <w:i w:val="0"/>
          <w:iCs w:val="0"/>
          <w:color w:val="auto"/>
          <w:sz w:val="22"/>
          <w:szCs w:val="20"/>
        </w:rPr>
        <w:t>.</w:t>
      </w:r>
    </w:p>
    <w:p w14:paraId="385C8798" w14:textId="2594A5E0" w:rsidR="00443491" w:rsidRPr="00443491" w:rsidRDefault="00C62496" w:rsidP="00A57D57">
      <w:pPr>
        <w:pStyle w:val="Nagwek2"/>
        <w:ind w:left="426" w:hanging="426"/>
      </w:pPr>
      <w:bookmarkStart w:id="87" w:name="_Toc205555742"/>
      <w:r>
        <w:t>3.8</w:t>
      </w:r>
      <w:r w:rsidR="00F83581">
        <w:t>.</w:t>
      </w:r>
      <w:r w:rsidR="00446AB3">
        <w:t xml:space="preserve"> </w:t>
      </w:r>
      <w:r w:rsidR="00443491" w:rsidRPr="00443491">
        <w:t>Sadzenie krzewów</w:t>
      </w:r>
      <w:bookmarkEnd w:id="84"/>
      <w:bookmarkEnd w:id="87"/>
    </w:p>
    <w:p w14:paraId="50CAAA2F" w14:textId="77777777" w:rsidR="00443491" w:rsidRPr="00443491" w:rsidRDefault="00443491" w:rsidP="00443491">
      <w:pPr>
        <w:rPr>
          <w:rFonts w:cs="Calibri"/>
          <w:color w:val="000000"/>
          <w:sz w:val="22"/>
          <w:szCs w:val="22"/>
          <w:u w:val="single"/>
        </w:rPr>
      </w:pPr>
      <w:r w:rsidRPr="00443491">
        <w:rPr>
          <w:rFonts w:cs="Calibri"/>
          <w:color w:val="000000"/>
          <w:sz w:val="22"/>
          <w:szCs w:val="22"/>
          <w:u w:val="single"/>
        </w:rPr>
        <w:t>Przygotowanie dołów:</w:t>
      </w:r>
    </w:p>
    <w:p w14:paraId="3F14CD72" w14:textId="52E27AA3" w:rsidR="00F8153C" w:rsidRDefault="00443491" w:rsidP="004876B0">
      <w:pPr>
        <w:spacing w:before="120"/>
        <w:rPr>
          <w:rFonts w:cs="Calibri"/>
          <w:color w:val="000000"/>
          <w:sz w:val="22"/>
          <w:szCs w:val="22"/>
        </w:rPr>
      </w:pPr>
      <w:r w:rsidRPr="00954CB5">
        <w:rPr>
          <w:rFonts w:cs="Calibri"/>
          <w:color w:val="000000"/>
          <w:sz w:val="22"/>
          <w:szCs w:val="22"/>
        </w:rPr>
        <w:t xml:space="preserve">Doły pod krzewy należy wykonać bezpośrednio przed sadzeniem. </w:t>
      </w:r>
      <w:r w:rsidR="004876B0">
        <w:rPr>
          <w:rFonts w:cs="Calibri"/>
          <w:color w:val="000000"/>
          <w:sz w:val="22"/>
          <w:szCs w:val="22"/>
        </w:rPr>
        <w:t>D</w:t>
      </w:r>
      <w:r w:rsidR="004876B0" w:rsidRPr="004876B0">
        <w:rPr>
          <w:rFonts w:cs="Calibri"/>
          <w:color w:val="000000"/>
          <w:sz w:val="22"/>
          <w:szCs w:val="22"/>
        </w:rPr>
        <w:t xml:space="preserve">oły muszą być przynajmniej </w:t>
      </w:r>
      <w:r w:rsidR="003F00E3" w:rsidRPr="004876B0">
        <w:rPr>
          <w:rFonts w:cs="Calibri"/>
          <w:color w:val="000000"/>
          <w:sz w:val="22"/>
          <w:szCs w:val="22"/>
        </w:rPr>
        <w:t>o</w:t>
      </w:r>
      <w:r w:rsidR="003F00E3">
        <w:rPr>
          <w:rFonts w:cs="Calibri"/>
          <w:color w:val="000000"/>
          <w:sz w:val="22"/>
          <w:szCs w:val="22"/>
        </w:rPr>
        <w:t> </w:t>
      </w:r>
      <w:r w:rsidR="003F00E3" w:rsidRPr="004876B0">
        <w:rPr>
          <w:rFonts w:cs="Calibri"/>
          <w:color w:val="000000"/>
          <w:sz w:val="22"/>
          <w:szCs w:val="22"/>
        </w:rPr>
        <w:t>10</w:t>
      </w:r>
      <w:r w:rsidR="003F00E3">
        <w:rPr>
          <w:rFonts w:cs="Calibri"/>
          <w:color w:val="000000"/>
          <w:sz w:val="22"/>
          <w:szCs w:val="22"/>
        </w:rPr>
        <w:t> </w:t>
      </w:r>
      <w:r w:rsidR="004876B0" w:rsidRPr="004876B0">
        <w:rPr>
          <w:rFonts w:cs="Calibri"/>
          <w:color w:val="000000"/>
          <w:sz w:val="22"/>
          <w:szCs w:val="22"/>
        </w:rPr>
        <w:t>cm głębsze i szersze w stosunku do wielkości bryły korzeniowej</w:t>
      </w:r>
      <w:r w:rsidR="00C362B1">
        <w:rPr>
          <w:rFonts w:cs="Calibri"/>
          <w:color w:val="000000"/>
          <w:sz w:val="22"/>
          <w:szCs w:val="22"/>
        </w:rPr>
        <w:t xml:space="preserve"> krzewów i </w:t>
      </w:r>
      <w:r w:rsidR="00C362B1" w:rsidRPr="00C362B1">
        <w:rPr>
          <w:rFonts w:cs="Calibri"/>
          <w:color w:val="000000"/>
          <w:sz w:val="22"/>
          <w:szCs w:val="22"/>
        </w:rPr>
        <w:t>całkowi</w:t>
      </w:r>
      <w:r w:rsidR="00C362B1">
        <w:rPr>
          <w:rFonts w:cs="Calibri"/>
          <w:color w:val="000000"/>
          <w:sz w:val="22"/>
          <w:szCs w:val="22"/>
        </w:rPr>
        <w:t>cie</w:t>
      </w:r>
      <w:r w:rsidR="00C362B1" w:rsidRPr="00C362B1">
        <w:rPr>
          <w:rFonts w:cs="Calibri"/>
          <w:color w:val="000000"/>
          <w:sz w:val="22"/>
          <w:szCs w:val="22"/>
        </w:rPr>
        <w:t xml:space="preserve"> zapraw</w:t>
      </w:r>
      <w:r w:rsidR="00C362B1">
        <w:rPr>
          <w:rFonts w:cs="Calibri"/>
          <w:color w:val="000000"/>
          <w:sz w:val="22"/>
          <w:szCs w:val="22"/>
        </w:rPr>
        <w:t xml:space="preserve">ione </w:t>
      </w:r>
      <w:r w:rsidR="00C362B1" w:rsidRPr="00C362B1">
        <w:rPr>
          <w:rFonts w:cs="Calibri"/>
          <w:color w:val="000000"/>
          <w:sz w:val="22"/>
          <w:szCs w:val="22"/>
        </w:rPr>
        <w:t>ziemią urodzajną</w:t>
      </w:r>
      <w:r w:rsidR="00C362B1">
        <w:rPr>
          <w:rFonts w:cs="Calibri"/>
          <w:color w:val="000000"/>
          <w:sz w:val="22"/>
          <w:szCs w:val="22"/>
        </w:rPr>
        <w:t>.</w:t>
      </w:r>
      <w:r w:rsidR="003F00E3">
        <w:rPr>
          <w:rFonts w:cs="Calibri"/>
          <w:color w:val="000000"/>
          <w:sz w:val="22"/>
          <w:szCs w:val="22"/>
        </w:rPr>
        <w:t xml:space="preserve"> </w:t>
      </w:r>
    </w:p>
    <w:p w14:paraId="4B4D6062" w14:textId="6A61A571" w:rsidR="00443491" w:rsidRPr="00954CB5" w:rsidRDefault="00443491" w:rsidP="00954CB5">
      <w:pPr>
        <w:spacing w:before="120"/>
        <w:rPr>
          <w:rFonts w:cs="Calibri"/>
          <w:sz w:val="22"/>
          <w:szCs w:val="22"/>
          <w:u w:val="single"/>
        </w:rPr>
      </w:pPr>
      <w:r w:rsidRPr="00954CB5">
        <w:rPr>
          <w:rFonts w:cs="Calibri"/>
          <w:sz w:val="22"/>
          <w:szCs w:val="22"/>
          <w:u w:val="single"/>
        </w:rPr>
        <w:t>Sadzenie:</w:t>
      </w:r>
    </w:p>
    <w:p w14:paraId="72777AD2" w14:textId="244562C6" w:rsidR="00443491" w:rsidRPr="00954CB5" w:rsidRDefault="00443491" w:rsidP="00954CB5">
      <w:pPr>
        <w:spacing w:after="120"/>
        <w:rPr>
          <w:rFonts w:cs="Calibri"/>
          <w:color w:val="000000"/>
          <w:sz w:val="22"/>
          <w:szCs w:val="22"/>
        </w:rPr>
      </w:pPr>
      <w:r w:rsidRPr="00954CB5">
        <w:rPr>
          <w:rFonts w:cs="Calibri"/>
          <w:color w:val="000000"/>
          <w:sz w:val="22"/>
          <w:szCs w:val="22"/>
        </w:rPr>
        <w:t>Rośliny sadzi się na tej samej głębokości na jakiej rosły w szkółce, przed posadzeniem należy usunąć pojemniki i uszkodzone korzenie. Materiał stanowiący wypełnienie wokół korzeni powinien być odpowiednio zagęszczony wodą w celu wyeliminowania pustych przestrzeni w glebie. Po posadzeniu, wokół roślin uformować zagłębienie – miskę ułatwiającą podlewanie. Należy podlać krzewy natychmiast po posadzeniu (</w:t>
      </w:r>
      <w:smartTag w:uri="urn:schemas-microsoft-com:office:smarttags" w:element="metricconverter">
        <w:smartTagPr>
          <w:attr w:name="ProductID" w:val="10 l"/>
        </w:smartTagPr>
        <w:r w:rsidRPr="00954CB5">
          <w:rPr>
            <w:rFonts w:cs="Calibri"/>
            <w:color w:val="000000"/>
            <w:sz w:val="22"/>
            <w:szCs w:val="22"/>
          </w:rPr>
          <w:t>10 l</w:t>
        </w:r>
      </w:smartTag>
      <w:r w:rsidRPr="00954CB5">
        <w:rPr>
          <w:rFonts w:cs="Calibri"/>
          <w:color w:val="000000"/>
          <w:sz w:val="22"/>
          <w:szCs w:val="22"/>
        </w:rPr>
        <w:t xml:space="preserve"> na krzew). Wykonane nasadzenia </w:t>
      </w:r>
      <w:proofErr w:type="spellStart"/>
      <w:r w:rsidRPr="00954CB5">
        <w:rPr>
          <w:rFonts w:cs="Calibri"/>
          <w:color w:val="000000"/>
          <w:sz w:val="22"/>
          <w:szCs w:val="22"/>
        </w:rPr>
        <w:t>wykorować</w:t>
      </w:r>
      <w:proofErr w:type="spellEnd"/>
      <w:r w:rsidRPr="00954CB5">
        <w:rPr>
          <w:rFonts w:cs="Calibri"/>
          <w:color w:val="000000"/>
          <w:sz w:val="22"/>
          <w:szCs w:val="22"/>
        </w:rPr>
        <w:t xml:space="preserve"> 4</w:t>
      </w:r>
      <w:r w:rsidR="00056966">
        <w:rPr>
          <w:rFonts w:cs="Calibri"/>
          <w:color w:val="000000"/>
          <w:sz w:val="22"/>
          <w:szCs w:val="22"/>
        </w:rPr>
        <w:t>-5</w:t>
      </w:r>
      <w:r w:rsidRPr="00954CB5">
        <w:rPr>
          <w:rFonts w:cs="Calibri"/>
          <w:color w:val="000000"/>
          <w:sz w:val="22"/>
          <w:szCs w:val="22"/>
        </w:rPr>
        <w:t xml:space="preserve"> cm warstwą kory ogrodowej średnio mielonej</w:t>
      </w:r>
      <w:r w:rsidR="00707839" w:rsidRPr="008104AA">
        <w:rPr>
          <w:sz w:val="22"/>
          <w:szCs w:val="22"/>
        </w:rPr>
        <w:t xml:space="preserve">, drzew iglastych lub/i drzew liściastych, </w:t>
      </w:r>
      <w:r w:rsidR="0014616D" w:rsidRPr="008104AA">
        <w:rPr>
          <w:sz w:val="22"/>
          <w:szCs w:val="22"/>
        </w:rPr>
        <w:t>przekompostowan</w:t>
      </w:r>
      <w:r w:rsidR="0014616D">
        <w:rPr>
          <w:sz w:val="22"/>
          <w:szCs w:val="22"/>
        </w:rPr>
        <w:t>ą</w:t>
      </w:r>
      <w:r w:rsidR="00707839" w:rsidRPr="008104AA">
        <w:rPr>
          <w:sz w:val="22"/>
          <w:szCs w:val="22"/>
        </w:rPr>
        <w:t>, frakcji 2-</w:t>
      </w:r>
      <w:r w:rsidR="0014616D">
        <w:rPr>
          <w:sz w:val="22"/>
          <w:szCs w:val="22"/>
        </w:rPr>
        <w:t> </w:t>
      </w:r>
      <w:r w:rsidR="0014616D" w:rsidRPr="008104AA">
        <w:rPr>
          <w:sz w:val="22"/>
          <w:szCs w:val="22"/>
        </w:rPr>
        <w:t>4</w:t>
      </w:r>
      <w:r w:rsidR="0014616D">
        <w:rPr>
          <w:sz w:val="22"/>
          <w:szCs w:val="22"/>
        </w:rPr>
        <w:t> </w:t>
      </w:r>
      <w:r w:rsidR="00707839" w:rsidRPr="008104AA">
        <w:rPr>
          <w:sz w:val="22"/>
          <w:szCs w:val="22"/>
        </w:rPr>
        <w:t>cm.</w:t>
      </w:r>
    </w:p>
    <w:p w14:paraId="29052752" w14:textId="7BEE5563" w:rsidR="000B119B" w:rsidRPr="009805A4" w:rsidRDefault="00F83581" w:rsidP="00A57D57">
      <w:pPr>
        <w:pStyle w:val="Nagwek2"/>
        <w:ind w:left="720" w:hanging="720"/>
      </w:pPr>
      <w:bookmarkStart w:id="88" w:name="_Toc176529450"/>
      <w:bookmarkStart w:id="89" w:name="_Toc205555746"/>
      <w:r>
        <w:t>3.9.</w:t>
      </w:r>
      <w:r w:rsidR="00650AAE">
        <w:t xml:space="preserve"> </w:t>
      </w:r>
      <w:r w:rsidR="000B119B" w:rsidRPr="009805A4">
        <w:t>Uszkodzenia przed odbiorem prac</w:t>
      </w:r>
      <w:bookmarkEnd w:id="88"/>
      <w:bookmarkEnd w:id="89"/>
    </w:p>
    <w:p w14:paraId="45C22DF6" w14:textId="38946F60" w:rsidR="000B119B" w:rsidRPr="00F8435F" w:rsidRDefault="000B119B" w:rsidP="00F8435F">
      <w:pPr>
        <w:spacing w:after="120"/>
        <w:rPr>
          <w:rFonts w:cs="Calibri"/>
          <w:sz w:val="22"/>
          <w:szCs w:val="22"/>
        </w:rPr>
      </w:pPr>
      <w:r w:rsidRPr="00F8435F">
        <w:rPr>
          <w:rFonts w:cs="Calibri"/>
          <w:sz w:val="22"/>
          <w:szCs w:val="22"/>
        </w:rPr>
        <w:t>Wykonawca odpowiedzialny jest za sprawdzanie kondycji materiału roślinnego od momentu dostarczenia materiałów na teren budowy do momentu odbioru prac. Wszelkie rośliny, które uległy uszkodzeniom podczas przechowywania na terenie budowy nie mogą być posadzone, lecz muszą zostać natychmiast wymienione na koszt Wykonawcy. Wszelkie rośliny, które uległy uszkodzeniom pomiędzy czasem posadzenia, a odbiorem prac muszą zostać zidentyfikowane przez Wykonawcę i natychmiast wymienione.</w:t>
      </w:r>
      <w:r w:rsidR="00AC7538">
        <w:rPr>
          <w:rFonts w:cs="Calibri"/>
          <w:sz w:val="22"/>
          <w:szCs w:val="22"/>
        </w:rPr>
        <w:br/>
      </w:r>
      <w:r w:rsidR="00AC7538">
        <w:rPr>
          <w:rFonts w:cs="Calibri"/>
          <w:sz w:val="22"/>
          <w:szCs w:val="22"/>
        </w:rPr>
        <w:br/>
      </w:r>
    </w:p>
    <w:p w14:paraId="689407E9" w14:textId="53507674" w:rsidR="0013783E" w:rsidRPr="009D6155" w:rsidRDefault="00F83581" w:rsidP="007D476F">
      <w:pPr>
        <w:pStyle w:val="Nagwek2"/>
      </w:pPr>
      <w:bookmarkStart w:id="90" w:name="_Toc205555750"/>
      <w:r>
        <w:lastRenderedPageBreak/>
        <w:t xml:space="preserve">4. </w:t>
      </w:r>
      <w:r w:rsidR="009D6155" w:rsidRPr="009D6155">
        <w:t>Przepisy związane i standardy</w:t>
      </w:r>
      <w:bookmarkEnd w:id="90"/>
    </w:p>
    <w:p w14:paraId="78EACF23" w14:textId="12F7C006" w:rsidR="0054483C" w:rsidRDefault="0054483C" w:rsidP="0054483C">
      <w:pPr>
        <w:pStyle w:val="Akapitzlist"/>
        <w:widowControl w:val="0"/>
        <w:numPr>
          <w:ilvl w:val="0"/>
          <w:numId w:val="79"/>
        </w:numPr>
        <w:shd w:val="clear" w:color="auto" w:fill="FFFFFF"/>
        <w:autoSpaceDE w:val="0"/>
        <w:autoSpaceDN w:val="0"/>
        <w:adjustRightInd w:val="0"/>
        <w:spacing w:line="276" w:lineRule="auto"/>
        <w:rPr>
          <w:rFonts w:cs="Calibri"/>
          <w:sz w:val="22"/>
          <w:szCs w:val="24"/>
        </w:rPr>
      </w:pPr>
      <w:r w:rsidRPr="002111F9">
        <w:rPr>
          <w:rFonts w:cs="Calibri"/>
          <w:sz w:val="22"/>
          <w:szCs w:val="24"/>
        </w:rPr>
        <w:t>Ustawa z dnia 7.</w:t>
      </w:r>
      <w:r>
        <w:rPr>
          <w:rFonts w:cs="Calibri"/>
          <w:sz w:val="22"/>
          <w:szCs w:val="24"/>
        </w:rPr>
        <w:t>0</w:t>
      </w:r>
      <w:r w:rsidRPr="002111F9">
        <w:rPr>
          <w:rFonts w:cs="Calibri"/>
          <w:sz w:val="22"/>
          <w:szCs w:val="24"/>
        </w:rPr>
        <w:t>7.1994 r. – Prawo Budowlane (</w:t>
      </w:r>
      <w:r w:rsidRPr="0078083A">
        <w:rPr>
          <w:rFonts w:cs="Calibri"/>
          <w:sz w:val="22"/>
          <w:szCs w:val="24"/>
        </w:rPr>
        <w:t>Dz.U.2025</w:t>
      </w:r>
      <w:r>
        <w:rPr>
          <w:rFonts w:cs="Calibri"/>
          <w:sz w:val="22"/>
          <w:szCs w:val="24"/>
        </w:rPr>
        <w:t xml:space="preserve"> poz. </w:t>
      </w:r>
      <w:r w:rsidRPr="0078083A">
        <w:rPr>
          <w:rFonts w:cs="Calibri"/>
          <w:sz w:val="22"/>
          <w:szCs w:val="24"/>
        </w:rPr>
        <w:t>418</w:t>
      </w:r>
      <w:r w:rsidR="00306E00" w:rsidRPr="00C5035B">
        <w:rPr>
          <w:rFonts w:cs="Calibri"/>
          <w:sz w:val="22"/>
          <w:szCs w:val="24"/>
        </w:rPr>
        <w:t>)</w:t>
      </w:r>
      <w:r w:rsidR="00306E00">
        <w:rPr>
          <w:rFonts w:cs="Calibri"/>
          <w:sz w:val="22"/>
          <w:szCs w:val="24"/>
        </w:rPr>
        <w:t>;</w:t>
      </w:r>
    </w:p>
    <w:p w14:paraId="6319633B" w14:textId="48FF7ED2" w:rsidR="0054483C" w:rsidRDefault="0054483C" w:rsidP="0054483C">
      <w:pPr>
        <w:pStyle w:val="Akapitzlist"/>
        <w:widowControl w:val="0"/>
        <w:numPr>
          <w:ilvl w:val="0"/>
          <w:numId w:val="79"/>
        </w:numPr>
        <w:shd w:val="clear" w:color="auto" w:fill="FFFFFF"/>
        <w:autoSpaceDE w:val="0"/>
        <w:autoSpaceDN w:val="0"/>
        <w:adjustRightInd w:val="0"/>
        <w:spacing w:line="276" w:lineRule="auto"/>
        <w:rPr>
          <w:rFonts w:cs="Calibri"/>
          <w:sz w:val="22"/>
          <w:szCs w:val="24"/>
        </w:rPr>
      </w:pPr>
      <w:r w:rsidRPr="00062DFF">
        <w:rPr>
          <w:rFonts w:cs="Calibri"/>
          <w:sz w:val="22"/>
          <w:szCs w:val="24"/>
        </w:rPr>
        <w:t>Rozporządzenie Ministra Rozwoju i Technologii z dnia 20 grudnia 2021 r. w sprawie szczegółowego zakresu i formy dokumentacji projektowej, specyfikacji technicznych wykonania i odbioru robót budowlanych oraz programu funkcjonalno-użytkowego</w:t>
      </w:r>
      <w:r>
        <w:rPr>
          <w:rFonts w:cs="Calibri"/>
          <w:sz w:val="22"/>
          <w:szCs w:val="24"/>
        </w:rPr>
        <w:t xml:space="preserve"> (</w:t>
      </w:r>
      <w:r w:rsidRPr="00F2080F">
        <w:rPr>
          <w:rFonts w:cs="Calibri"/>
          <w:sz w:val="22"/>
          <w:szCs w:val="24"/>
        </w:rPr>
        <w:t>Dz.U. 2021 poz. 2454</w:t>
      </w:r>
      <w:r>
        <w:rPr>
          <w:rFonts w:cs="Calibri"/>
          <w:sz w:val="22"/>
          <w:szCs w:val="24"/>
        </w:rPr>
        <w:t>)</w:t>
      </w:r>
      <w:r w:rsidR="00306E00">
        <w:rPr>
          <w:rFonts w:cs="Calibri"/>
          <w:sz w:val="22"/>
          <w:szCs w:val="24"/>
        </w:rPr>
        <w:t>;</w:t>
      </w:r>
    </w:p>
    <w:p w14:paraId="6000AF77" w14:textId="2586C118" w:rsidR="0054483C" w:rsidRDefault="0054483C" w:rsidP="0054483C">
      <w:pPr>
        <w:pStyle w:val="Akapitzlist"/>
        <w:widowControl w:val="0"/>
        <w:numPr>
          <w:ilvl w:val="0"/>
          <w:numId w:val="79"/>
        </w:numPr>
        <w:shd w:val="clear" w:color="auto" w:fill="FFFFFF"/>
        <w:autoSpaceDE w:val="0"/>
        <w:autoSpaceDN w:val="0"/>
        <w:adjustRightInd w:val="0"/>
        <w:spacing w:line="276" w:lineRule="auto"/>
        <w:rPr>
          <w:rFonts w:cs="Calibri"/>
          <w:sz w:val="22"/>
          <w:szCs w:val="24"/>
        </w:rPr>
      </w:pPr>
      <w:r w:rsidRPr="00814B0D">
        <w:rPr>
          <w:rFonts w:cs="Calibri"/>
          <w:sz w:val="22"/>
          <w:szCs w:val="24"/>
        </w:rPr>
        <w:t>Ustawa z dnia 25 czerwca 2015 r. o zmianie ustawy o wyrobach budowlanych, ustawy - Prawo budowlane oraz ustawy o zmianie ustawy o wyrobach budowlanych oraz ustawy o systemie oceny zgodności</w:t>
      </w:r>
      <w:r>
        <w:rPr>
          <w:rFonts w:cs="Calibri"/>
          <w:sz w:val="22"/>
          <w:szCs w:val="24"/>
        </w:rPr>
        <w:t xml:space="preserve"> (</w:t>
      </w:r>
      <w:r w:rsidRPr="00814B0D">
        <w:rPr>
          <w:rFonts w:cs="Calibri"/>
          <w:sz w:val="22"/>
          <w:szCs w:val="24"/>
        </w:rPr>
        <w:t>Dz.U. 2015 poz. 1165</w:t>
      </w:r>
      <w:r>
        <w:rPr>
          <w:rFonts w:cs="Calibri"/>
          <w:sz w:val="22"/>
          <w:szCs w:val="24"/>
        </w:rPr>
        <w:t>)</w:t>
      </w:r>
      <w:r w:rsidR="00306E00">
        <w:rPr>
          <w:rFonts w:cs="Calibri"/>
          <w:sz w:val="22"/>
          <w:szCs w:val="24"/>
        </w:rPr>
        <w:t>;</w:t>
      </w:r>
    </w:p>
    <w:p w14:paraId="0E38A21A" w14:textId="4E796F86" w:rsidR="00462267" w:rsidRPr="00306E00" w:rsidRDefault="0054483C" w:rsidP="00E127D1">
      <w:pPr>
        <w:pStyle w:val="Akapitzlist"/>
        <w:widowControl w:val="0"/>
        <w:numPr>
          <w:ilvl w:val="0"/>
          <w:numId w:val="79"/>
        </w:numPr>
        <w:shd w:val="clear" w:color="auto" w:fill="FFFFFF"/>
        <w:autoSpaceDE w:val="0"/>
        <w:autoSpaceDN w:val="0"/>
        <w:adjustRightInd w:val="0"/>
        <w:spacing w:line="276" w:lineRule="auto"/>
        <w:rPr>
          <w:rFonts w:cs="Calibri"/>
          <w:spacing w:val="-1"/>
          <w:sz w:val="22"/>
          <w:szCs w:val="22"/>
        </w:rPr>
      </w:pPr>
      <w:r w:rsidRPr="00306E00">
        <w:rPr>
          <w:rFonts w:cs="Calibri"/>
          <w:sz w:val="22"/>
          <w:szCs w:val="24"/>
        </w:rPr>
        <w:t>Rozporządzenie Ministra Infrastruktury i Budownictwa z dnia 17 listopada 2016 r. w sprawie krajowych ocen technicznych (Dz.U. 2016 poz. 1968)</w:t>
      </w:r>
      <w:r w:rsidR="00306E00" w:rsidRPr="00306E00">
        <w:rPr>
          <w:rFonts w:cs="Calibri"/>
          <w:sz w:val="22"/>
          <w:szCs w:val="24"/>
        </w:rPr>
        <w:t>;</w:t>
      </w:r>
    </w:p>
    <w:p w14:paraId="2DAF7FA9" w14:textId="0503A050" w:rsidR="00462267" w:rsidRPr="00C711BD" w:rsidRDefault="00462267" w:rsidP="00462267">
      <w:pPr>
        <w:widowControl w:val="0"/>
        <w:numPr>
          <w:ilvl w:val="0"/>
          <w:numId w:val="79"/>
        </w:numPr>
        <w:shd w:val="clear" w:color="auto" w:fill="FFFFFF"/>
        <w:autoSpaceDE w:val="0"/>
        <w:autoSpaceDN w:val="0"/>
        <w:adjustRightInd w:val="0"/>
        <w:spacing w:line="276" w:lineRule="auto"/>
        <w:contextualSpacing/>
        <w:rPr>
          <w:rFonts w:cs="Calibri"/>
          <w:sz w:val="22"/>
          <w:szCs w:val="22"/>
        </w:rPr>
      </w:pPr>
      <w:r w:rsidRPr="00C711BD">
        <w:rPr>
          <w:rFonts w:cs="Calibri"/>
          <w:sz w:val="22"/>
          <w:szCs w:val="22"/>
        </w:rPr>
        <w:t>Ustawa z dnia 27 kwietnia 2001 r. o odpadach – (Dz. U z 2007 r. nr 39 poz. 251)</w:t>
      </w:r>
      <w:r w:rsidR="00EA7E93">
        <w:rPr>
          <w:rFonts w:cs="Calibri"/>
          <w:sz w:val="22"/>
          <w:szCs w:val="22"/>
        </w:rPr>
        <w:t>;</w:t>
      </w:r>
    </w:p>
    <w:p w14:paraId="51445595" w14:textId="611A7833" w:rsidR="00462267" w:rsidRPr="00C711BD" w:rsidRDefault="00462267" w:rsidP="00462267">
      <w:pPr>
        <w:widowControl w:val="0"/>
        <w:numPr>
          <w:ilvl w:val="0"/>
          <w:numId w:val="79"/>
        </w:numPr>
        <w:shd w:val="clear" w:color="auto" w:fill="FFFFFF"/>
        <w:autoSpaceDE w:val="0"/>
        <w:autoSpaceDN w:val="0"/>
        <w:adjustRightInd w:val="0"/>
        <w:spacing w:line="276" w:lineRule="auto"/>
        <w:contextualSpacing/>
        <w:rPr>
          <w:rFonts w:cs="Calibri"/>
          <w:sz w:val="22"/>
          <w:szCs w:val="22"/>
        </w:rPr>
      </w:pPr>
      <w:r w:rsidRPr="00C711BD">
        <w:rPr>
          <w:rFonts w:cs="Calibri"/>
          <w:sz w:val="22"/>
          <w:szCs w:val="22"/>
        </w:rPr>
        <w:t>Rozporządzenie Ministra Infrastruktury z dnia 6 lutego 2003 r. w sprawie bezpieczeństwa i higieny pracy podczas wykonywania robót budowlanych (Dz. U. z 2003 r. nr 47</w:t>
      </w:r>
      <w:r w:rsidR="00D40D10">
        <w:rPr>
          <w:rFonts w:cs="Calibri"/>
          <w:sz w:val="22"/>
          <w:szCs w:val="22"/>
        </w:rPr>
        <w:t xml:space="preserve"> </w:t>
      </w:r>
      <w:r w:rsidRPr="00C711BD">
        <w:rPr>
          <w:rFonts w:cs="Calibri"/>
          <w:sz w:val="22"/>
          <w:szCs w:val="22"/>
        </w:rPr>
        <w:t>poz. 401)</w:t>
      </w:r>
      <w:r w:rsidR="00EA7E93">
        <w:rPr>
          <w:rFonts w:cs="Calibri"/>
          <w:sz w:val="22"/>
          <w:szCs w:val="22"/>
        </w:rPr>
        <w:t>;</w:t>
      </w:r>
    </w:p>
    <w:p w14:paraId="106F73F0" w14:textId="5D0D6956" w:rsidR="0021338C" w:rsidRDefault="0013783E" w:rsidP="009D6155">
      <w:pPr>
        <w:pStyle w:val="Akapitzlist"/>
        <w:numPr>
          <w:ilvl w:val="0"/>
          <w:numId w:val="79"/>
        </w:numPr>
        <w:spacing w:after="120"/>
        <w:rPr>
          <w:rFonts w:cstheme="minorHAnsi"/>
          <w:sz w:val="22"/>
          <w:szCs w:val="22"/>
        </w:rPr>
      </w:pPr>
      <w:r w:rsidRPr="00FD0868">
        <w:rPr>
          <w:rFonts w:cstheme="minorHAnsi"/>
          <w:sz w:val="22"/>
          <w:szCs w:val="22"/>
        </w:rPr>
        <w:t>Zalecenia jakościowe Związku Szkółkarzy Polskich</w:t>
      </w:r>
      <w:r w:rsidR="00EA7E93">
        <w:rPr>
          <w:rFonts w:cstheme="minorHAnsi"/>
          <w:sz w:val="22"/>
          <w:szCs w:val="22"/>
        </w:rPr>
        <w:t>;</w:t>
      </w:r>
    </w:p>
    <w:p w14:paraId="0AD0CE2C" w14:textId="3858CA67" w:rsidR="00917AFD" w:rsidRPr="00E127D1" w:rsidRDefault="00243E1C" w:rsidP="00E127D1">
      <w:pPr>
        <w:pStyle w:val="Akapitzlist"/>
        <w:numPr>
          <w:ilvl w:val="0"/>
          <w:numId w:val="79"/>
        </w:numPr>
        <w:spacing w:after="120"/>
        <w:rPr>
          <w:rFonts w:cstheme="minorHAnsi"/>
          <w:sz w:val="22"/>
          <w:szCs w:val="22"/>
        </w:rPr>
      </w:pPr>
      <w:r w:rsidRPr="00243E1C">
        <w:rPr>
          <w:rFonts w:cstheme="minorHAnsi"/>
          <w:sz w:val="22"/>
          <w:szCs w:val="22"/>
        </w:rPr>
        <w:t>Zarządzenie nr 1682/2017</w:t>
      </w:r>
      <w:r>
        <w:rPr>
          <w:rFonts w:cstheme="minorHAnsi"/>
          <w:sz w:val="22"/>
          <w:szCs w:val="22"/>
        </w:rPr>
        <w:t xml:space="preserve"> </w:t>
      </w:r>
      <w:r w:rsidRPr="00E127D1">
        <w:rPr>
          <w:rFonts w:cstheme="minorHAnsi"/>
          <w:sz w:val="22"/>
          <w:szCs w:val="22"/>
        </w:rPr>
        <w:t>Prezydenta Miasta Stołecznego Warszawy</w:t>
      </w:r>
      <w:r>
        <w:rPr>
          <w:rFonts w:cstheme="minorHAnsi"/>
          <w:sz w:val="22"/>
          <w:szCs w:val="22"/>
        </w:rPr>
        <w:t xml:space="preserve"> </w:t>
      </w:r>
      <w:r w:rsidRPr="00E127D1">
        <w:rPr>
          <w:rFonts w:cstheme="minorHAnsi"/>
          <w:sz w:val="22"/>
          <w:szCs w:val="22"/>
        </w:rPr>
        <w:t>z dnia 23 października 2017 r.</w:t>
      </w:r>
      <w:r>
        <w:rPr>
          <w:rFonts w:cstheme="minorHAnsi"/>
          <w:sz w:val="22"/>
          <w:szCs w:val="22"/>
        </w:rPr>
        <w:t xml:space="preserve"> </w:t>
      </w:r>
      <w:r w:rsidRPr="00F3566D">
        <w:rPr>
          <w:rFonts w:cstheme="minorHAnsi"/>
          <w:sz w:val="22"/>
          <w:szCs w:val="22"/>
        </w:rPr>
        <w:t>w sprawie tworzenia na terenie miasta stołecznego Warszawy dostępnej przestrzeni,</w:t>
      </w:r>
      <w:r>
        <w:rPr>
          <w:rFonts w:cstheme="minorHAnsi"/>
          <w:sz w:val="22"/>
          <w:szCs w:val="22"/>
        </w:rPr>
        <w:t xml:space="preserve"> </w:t>
      </w:r>
      <w:r w:rsidRPr="00E127D1">
        <w:rPr>
          <w:rFonts w:cstheme="minorHAnsi"/>
          <w:sz w:val="22"/>
          <w:szCs w:val="22"/>
        </w:rPr>
        <w:t>w tym infrastruktury dla pieszych ze szczególnym uwzględnieniem</w:t>
      </w:r>
      <w:r>
        <w:rPr>
          <w:rFonts w:cstheme="minorHAnsi"/>
          <w:sz w:val="22"/>
          <w:szCs w:val="22"/>
        </w:rPr>
        <w:t xml:space="preserve"> </w:t>
      </w:r>
      <w:r w:rsidRPr="00E127D1">
        <w:rPr>
          <w:rFonts w:cstheme="minorHAnsi"/>
          <w:sz w:val="22"/>
          <w:szCs w:val="22"/>
        </w:rPr>
        <w:t>osób o ograniczonej mobilności i percepcji</w:t>
      </w:r>
      <w:r w:rsidR="00E127D1">
        <w:rPr>
          <w:rFonts w:cstheme="minorHAnsi"/>
          <w:sz w:val="22"/>
          <w:szCs w:val="22"/>
        </w:rPr>
        <w:t>.</w:t>
      </w:r>
      <w:r w:rsidR="001B18DE" w:rsidRPr="00E127D1">
        <w:rPr>
          <w:sz w:val="22"/>
          <w:szCs w:val="22"/>
        </w:rPr>
        <w:t xml:space="preserve"> </w:t>
      </w:r>
      <w:bookmarkStart w:id="91" w:name="__RefHeading__43_128726343"/>
      <w:bookmarkStart w:id="92" w:name="__RefHeading__45_128726343"/>
      <w:bookmarkStart w:id="93" w:name="__RefHeading__53_128726343"/>
      <w:bookmarkStart w:id="94" w:name="__RefHeading__55_128726343"/>
      <w:bookmarkEnd w:id="91"/>
      <w:bookmarkEnd w:id="92"/>
      <w:bookmarkEnd w:id="93"/>
      <w:bookmarkEnd w:id="94"/>
    </w:p>
    <w:sectPr w:rsidR="00917AFD" w:rsidRPr="00E127D1" w:rsidSect="00C04CB5">
      <w:footerReference w:type="even" r:id="rId17"/>
      <w:footerReference w:type="default" r:id="rId18"/>
      <w:headerReference w:type="first" r:id="rId19"/>
      <w:pgSz w:w="11906" w:h="16838"/>
      <w:pgMar w:top="1417" w:right="1417" w:bottom="1417" w:left="141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B09CC" w14:textId="77777777" w:rsidR="00A717EF" w:rsidRDefault="00A717EF" w:rsidP="001D366D">
      <w:r>
        <w:separator/>
      </w:r>
    </w:p>
  </w:endnote>
  <w:endnote w:type="continuationSeparator" w:id="0">
    <w:p w14:paraId="62A79903" w14:textId="77777777" w:rsidR="00A717EF" w:rsidRDefault="00A717EF" w:rsidP="001D366D">
      <w:r>
        <w:continuationSeparator/>
      </w:r>
    </w:p>
  </w:endnote>
  <w:endnote w:type="continuationNotice" w:id="1">
    <w:p w14:paraId="46231C38" w14:textId="77777777" w:rsidR="00A717EF" w:rsidRDefault="00A71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EE"/>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Open Sans">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strony"/>
      </w:rPr>
      <w:id w:val="-1300915936"/>
      <w:docPartObj>
        <w:docPartGallery w:val="Page Numbers (Bottom of Page)"/>
        <w:docPartUnique/>
      </w:docPartObj>
    </w:sdtPr>
    <w:sdtEndPr>
      <w:rPr>
        <w:rStyle w:val="Numerstrony"/>
      </w:rPr>
    </w:sdtEndPr>
    <w:sdtContent>
      <w:p w14:paraId="70E1AD39" w14:textId="1C3E6472" w:rsidR="003C3A48" w:rsidRDefault="003C3A48" w:rsidP="001D366D">
        <w:pPr>
          <w:pStyle w:val="Stopka"/>
          <w:rPr>
            <w:rStyle w:val="Numerstrony"/>
          </w:rPr>
        </w:pPr>
        <w:r>
          <w:rPr>
            <w:rStyle w:val="Numerstrony"/>
          </w:rPr>
          <w:fldChar w:fldCharType="begin"/>
        </w:r>
        <w:r>
          <w:rPr>
            <w:rStyle w:val="Numerstrony"/>
          </w:rPr>
          <w:instrText xml:space="preserve"> PAGE </w:instrText>
        </w:r>
        <w:r>
          <w:rPr>
            <w:rStyle w:val="Numerstrony"/>
          </w:rPr>
          <w:fldChar w:fldCharType="separate"/>
        </w:r>
        <w:r w:rsidR="008D5FD2">
          <w:rPr>
            <w:rStyle w:val="Numerstrony"/>
            <w:noProof/>
          </w:rPr>
          <w:t>2</w:t>
        </w:r>
        <w:r>
          <w:rPr>
            <w:rStyle w:val="Numerstrony"/>
          </w:rPr>
          <w:fldChar w:fldCharType="end"/>
        </w:r>
      </w:p>
    </w:sdtContent>
  </w:sdt>
  <w:p w14:paraId="0B951209" w14:textId="77777777" w:rsidR="003C3A48" w:rsidRDefault="003C3A48" w:rsidP="001D36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4133812"/>
      <w:docPartObj>
        <w:docPartGallery w:val="Page Numbers (Bottom of Page)"/>
        <w:docPartUnique/>
      </w:docPartObj>
    </w:sdtPr>
    <w:sdtEndPr/>
    <w:sdtContent>
      <w:p w14:paraId="2B9825D8" w14:textId="35A03941" w:rsidR="00732A67" w:rsidRDefault="00732A67">
        <w:pPr>
          <w:pStyle w:val="Stopka"/>
          <w:jc w:val="right"/>
        </w:pPr>
        <w:r w:rsidRPr="00FD0868">
          <w:rPr>
            <w:sz w:val="22"/>
            <w:szCs w:val="22"/>
          </w:rPr>
          <w:fldChar w:fldCharType="begin"/>
        </w:r>
        <w:r w:rsidRPr="00FD0868">
          <w:rPr>
            <w:sz w:val="22"/>
            <w:szCs w:val="22"/>
          </w:rPr>
          <w:instrText>PAGE   \* MERGEFORMAT</w:instrText>
        </w:r>
        <w:r w:rsidRPr="00FD0868">
          <w:rPr>
            <w:sz w:val="22"/>
            <w:szCs w:val="22"/>
          </w:rPr>
          <w:fldChar w:fldCharType="separate"/>
        </w:r>
        <w:r w:rsidRPr="00FD0868">
          <w:rPr>
            <w:sz w:val="22"/>
            <w:szCs w:val="22"/>
            <w:rPrChange w:id="95" w:author="Hoffmann Amelia (ZZW)" w:date="2025-08-07T12:36:00Z" w16du:dateUtc="2025-08-07T10:36:00Z">
              <w:rPr/>
            </w:rPrChange>
          </w:rPr>
          <w:t>2</w:t>
        </w:r>
        <w:r w:rsidRPr="00FD0868">
          <w:rPr>
            <w:sz w:val="22"/>
            <w:szCs w:val="22"/>
          </w:rPr>
          <w:fldChar w:fldCharType="end"/>
        </w:r>
        <w:r w:rsidRPr="00FD0868">
          <w:rPr>
            <w:sz w:val="22"/>
            <w:szCs w:val="22"/>
          </w:rPr>
          <w:t>/</w:t>
        </w:r>
        <w:r w:rsidR="00F90F73">
          <w:rPr>
            <w:sz w:val="22"/>
            <w:szCs w:val="22"/>
          </w:rPr>
          <w:t>12</w:t>
        </w:r>
      </w:p>
    </w:sdtContent>
  </w:sdt>
  <w:p w14:paraId="3E3A4739" w14:textId="33C0E1F9" w:rsidR="003C3A48" w:rsidRDefault="003C3A48" w:rsidP="00732A67">
    <w:pPr>
      <w:pStyle w:val="Stopka"/>
      <w:rPr>
        <w:rStyle w:val="Numerstron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66FA5" w14:textId="77777777" w:rsidR="00A717EF" w:rsidRDefault="00A717EF" w:rsidP="001D366D">
      <w:r>
        <w:separator/>
      </w:r>
    </w:p>
  </w:footnote>
  <w:footnote w:type="continuationSeparator" w:id="0">
    <w:p w14:paraId="6CE18C2B" w14:textId="77777777" w:rsidR="00A717EF" w:rsidRDefault="00A717EF" w:rsidP="001D366D">
      <w:r>
        <w:continuationSeparator/>
      </w:r>
    </w:p>
  </w:footnote>
  <w:footnote w:type="continuationNotice" w:id="1">
    <w:p w14:paraId="48D48792" w14:textId="77777777" w:rsidR="00A717EF" w:rsidRDefault="00A717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83FA8" w14:textId="77777777" w:rsidR="00356B83" w:rsidRPr="00356B83" w:rsidRDefault="00356B83" w:rsidP="00356B83">
    <w:pPr>
      <w:pStyle w:val="Nagwek"/>
      <w:jc w:val="right"/>
      <w:rPr>
        <w:sz w:val="22"/>
        <w:szCs w:val="22"/>
      </w:rPr>
    </w:pPr>
    <w:r w:rsidRPr="00356B83">
      <w:rPr>
        <w:sz w:val="22"/>
        <w:szCs w:val="22"/>
      </w:rPr>
      <w:t>Zał. nr 4 do Zapytania Ofertowego</w:t>
    </w:r>
  </w:p>
  <w:p w14:paraId="1220AF90" w14:textId="7D4988C4" w:rsidR="005678C5" w:rsidRPr="00356B83" w:rsidRDefault="00045117" w:rsidP="00356B83">
    <w:pPr>
      <w:pStyle w:val="Nagwek"/>
      <w:jc w:val="right"/>
      <w:rPr>
        <w:sz w:val="28"/>
        <w:szCs w:val="28"/>
      </w:rPr>
    </w:pPr>
    <w:r>
      <w:rPr>
        <w:sz w:val="22"/>
        <w:szCs w:val="22"/>
      </w:rPr>
      <w:t>58</w:t>
    </w:r>
    <w:r w:rsidR="00356B83" w:rsidRPr="00356B83">
      <w:rPr>
        <w:sz w:val="22"/>
        <w:szCs w:val="22"/>
      </w:rPr>
      <w:t>/</w:t>
    </w:r>
    <w:r>
      <w:rPr>
        <w:sz w:val="22"/>
        <w:szCs w:val="22"/>
      </w:rPr>
      <w:t>WZP</w:t>
    </w:r>
    <w:r w:rsidR="00356B83" w:rsidRPr="00356B83">
      <w:rPr>
        <w:sz w:val="22"/>
        <w:szCs w:val="22"/>
      </w:rPr>
      <w:t>/</w:t>
    </w:r>
    <w:r>
      <w:rPr>
        <w:sz w:val="22"/>
        <w:szCs w:val="22"/>
      </w:rPr>
      <w:t>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486F074"/>
    <w:lvl w:ilvl="0">
      <w:numFmt w:val="bullet"/>
      <w:lvlText w:val="*"/>
      <w:lvlJc w:val="left"/>
    </w:lvl>
  </w:abstractNum>
  <w:abstractNum w:abstractNumId="1" w15:restartNumberingAfterBreak="0">
    <w:nsid w:val="00000005"/>
    <w:multiLevelType w:val="singleLevel"/>
    <w:tmpl w:val="00000005"/>
    <w:name w:val="WW8Num9"/>
    <w:lvl w:ilvl="0">
      <w:numFmt w:val="bullet"/>
      <w:lvlText w:val="-"/>
      <w:lvlJc w:val="left"/>
      <w:pPr>
        <w:tabs>
          <w:tab w:val="num" w:pos="360"/>
        </w:tabs>
        <w:ind w:left="360" w:hanging="360"/>
      </w:pPr>
      <w:rPr>
        <w:rFonts w:ascii="Times New Roman" w:hAnsi="Times New Roman" w:cs="Arial"/>
        <w:color w:val="000000"/>
        <w:sz w:val="20"/>
        <w:szCs w:val="20"/>
      </w:rPr>
    </w:lvl>
  </w:abstractNum>
  <w:abstractNum w:abstractNumId="2" w15:restartNumberingAfterBreak="0">
    <w:nsid w:val="00000009"/>
    <w:multiLevelType w:val="singleLevel"/>
    <w:tmpl w:val="00000009"/>
    <w:lvl w:ilvl="0">
      <w:start w:val="2"/>
      <w:numFmt w:val="bullet"/>
      <w:lvlText w:val="-"/>
      <w:lvlJc w:val="left"/>
      <w:pPr>
        <w:tabs>
          <w:tab w:val="num" w:pos="1236"/>
        </w:tabs>
        <w:ind w:left="1236" w:hanging="360"/>
      </w:pPr>
      <w:rPr>
        <w:rFonts w:ascii="Times New Roman" w:hAnsi="Times New Roman" w:cs="Times New Roman"/>
      </w:rPr>
    </w:lvl>
  </w:abstractNum>
  <w:abstractNum w:abstractNumId="3" w15:restartNumberingAfterBreak="0">
    <w:nsid w:val="00000010"/>
    <w:multiLevelType w:val="singleLevel"/>
    <w:tmpl w:val="00000010"/>
    <w:name w:val="WW8Num16"/>
    <w:lvl w:ilvl="0">
      <w:start w:val="2"/>
      <w:numFmt w:val="bullet"/>
      <w:lvlText w:val="-"/>
      <w:lvlJc w:val="left"/>
      <w:pPr>
        <w:tabs>
          <w:tab w:val="num" w:pos="1080"/>
        </w:tabs>
        <w:ind w:left="1080" w:hanging="360"/>
      </w:pPr>
      <w:rPr>
        <w:rFonts w:ascii="Times New Roman" w:hAnsi="Times New Roman"/>
      </w:rPr>
    </w:lvl>
  </w:abstractNum>
  <w:abstractNum w:abstractNumId="4" w15:restartNumberingAfterBreak="0">
    <w:nsid w:val="00000023"/>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D1A5D"/>
    <w:multiLevelType w:val="hybridMultilevel"/>
    <w:tmpl w:val="40FC69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3B798B"/>
    <w:multiLevelType w:val="multilevel"/>
    <w:tmpl w:val="0272130A"/>
    <w:lvl w:ilvl="0">
      <w:start w:val="1"/>
      <w:numFmt w:val="decimal"/>
      <w:lvlText w:val="%1."/>
      <w:lvlJc w:val="left"/>
      <w:pPr>
        <w:ind w:left="720" w:hanging="360"/>
      </w:pPr>
      <w:rPr>
        <w:rFonts w:hint="default"/>
      </w:r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11E0DC2"/>
    <w:multiLevelType w:val="hybridMultilevel"/>
    <w:tmpl w:val="089203EC"/>
    <w:lvl w:ilvl="0" w:tplc="5026291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15:restartNumberingAfterBreak="0">
    <w:nsid w:val="01E85BDE"/>
    <w:multiLevelType w:val="hybridMultilevel"/>
    <w:tmpl w:val="171873B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2C14C36"/>
    <w:multiLevelType w:val="hybridMultilevel"/>
    <w:tmpl w:val="E9A2780A"/>
    <w:lvl w:ilvl="0" w:tplc="A5681E8E">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7F53A7"/>
    <w:multiLevelType w:val="hybridMultilevel"/>
    <w:tmpl w:val="DC982F08"/>
    <w:lvl w:ilvl="0" w:tplc="71DEC770">
      <w:numFmt w:val="bullet"/>
      <w:lvlText w:val=""/>
      <w:lvlJc w:val="left"/>
      <w:pPr>
        <w:ind w:left="502" w:hanging="284"/>
      </w:pPr>
      <w:rPr>
        <w:rFonts w:hint="default"/>
        <w:w w:val="100"/>
        <w:lang w:val="pl-PL" w:eastAsia="pl-PL" w:bidi="pl-PL"/>
      </w:rPr>
    </w:lvl>
    <w:lvl w:ilvl="1" w:tplc="04150005">
      <w:start w:val="1"/>
      <w:numFmt w:val="bullet"/>
      <w:lvlText w:val=""/>
      <w:lvlJc w:val="left"/>
      <w:pPr>
        <w:ind w:left="938" w:hanging="360"/>
      </w:pPr>
      <w:rPr>
        <w:rFonts w:ascii="Wingdings" w:hAnsi="Wingdings" w:hint="default"/>
        <w:w w:val="100"/>
        <w:sz w:val="22"/>
        <w:szCs w:val="22"/>
        <w:lang w:val="pl-PL" w:eastAsia="pl-PL" w:bidi="pl-PL"/>
      </w:rPr>
    </w:lvl>
    <w:lvl w:ilvl="2" w:tplc="A9C0DF14">
      <w:numFmt w:val="bullet"/>
      <w:lvlText w:val="•"/>
      <w:lvlJc w:val="left"/>
      <w:pPr>
        <w:ind w:left="940" w:hanging="360"/>
      </w:pPr>
      <w:rPr>
        <w:rFonts w:hint="default"/>
        <w:lang w:val="pl-PL" w:eastAsia="pl-PL" w:bidi="pl-PL"/>
      </w:rPr>
    </w:lvl>
    <w:lvl w:ilvl="3" w:tplc="97202598">
      <w:numFmt w:val="bullet"/>
      <w:lvlText w:val="•"/>
      <w:lvlJc w:val="left"/>
      <w:pPr>
        <w:ind w:left="2052" w:hanging="360"/>
      </w:pPr>
      <w:rPr>
        <w:rFonts w:hint="default"/>
        <w:lang w:val="pl-PL" w:eastAsia="pl-PL" w:bidi="pl-PL"/>
      </w:rPr>
    </w:lvl>
    <w:lvl w:ilvl="4" w:tplc="B194E9BE">
      <w:numFmt w:val="bullet"/>
      <w:lvlText w:val="•"/>
      <w:lvlJc w:val="left"/>
      <w:pPr>
        <w:ind w:left="3164" w:hanging="360"/>
      </w:pPr>
      <w:rPr>
        <w:rFonts w:hint="default"/>
        <w:lang w:val="pl-PL" w:eastAsia="pl-PL" w:bidi="pl-PL"/>
      </w:rPr>
    </w:lvl>
    <w:lvl w:ilvl="5" w:tplc="E32C8A0C">
      <w:numFmt w:val="bullet"/>
      <w:lvlText w:val="•"/>
      <w:lvlJc w:val="left"/>
      <w:pPr>
        <w:ind w:left="4277" w:hanging="360"/>
      </w:pPr>
      <w:rPr>
        <w:rFonts w:hint="default"/>
        <w:lang w:val="pl-PL" w:eastAsia="pl-PL" w:bidi="pl-PL"/>
      </w:rPr>
    </w:lvl>
    <w:lvl w:ilvl="6" w:tplc="94A29F3E">
      <w:numFmt w:val="bullet"/>
      <w:lvlText w:val="•"/>
      <w:lvlJc w:val="left"/>
      <w:pPr>
        <w:ind w:left="5389" w:hanging="360"/>
      </w:pPr>
      <w:rPr>
        <w:rFonts w:hint="default"/>
        <w:lang w:val="pl-PL" w:eastAsia="pl-PL" w:bidi="pl-PL"/>
      </w:rPr>
    </w:lvl>
    <w:lvl w:ilvl="7" w:tplc="75909E08">
      <w:numFmt w:val="bullet"/>
      <w:lvlText w:val="•"/>
      <w:lvlJc w:val="left"/>
      <w:pPr>
        <w:ind w:left="6502" w:hanging="360"/>
      </w:pPr>
      <w:rPr>
        <w:rFonts w:hint="default"/>
        <w:lang w:val="pl-PL" w:eastAsia="pl-PL" w:bidi="pl-PL"/>
      </w:rPr>
    </w:lvl>
    <w:lvl w:ilvl="8" w:tplc="174AF1BA">
      <w:numFmt w:val="bullet"/>
      <w:lvlText w:val="•"/>
      <w:lvlJc w:val="left"/>
      <w:pPr>
        <w:ind w:left="7614" w:hanging="360"/>
      </w:pPr>
      <w:rPr>
        <w:rFonts w:hint="default"/>
        <w:lang w:val="pl-PL" w:eastAsia="pl-PL" w:bidi="pl-PL"/>
      </w:rPr>
    </w:lvl>
  </w:abstractNum>
  <w:abstractNum w:abstractNumId="11" w15:restartNumberingAfterBreak="0">
    <w:nsid w:val="03837A33"/>
    <w:multiLevelType w:val="hybridMultilevel"/>
    <w:tmpl w:val="8ADEFE8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3B8594F"/>
    <w:multiLevelType w:val="hybridMultilevel"/>
    <w:tmpl w:val="CD7A4D80"/>
    <w:lvl w:ilvl="0" w:tplc="04150005">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4CF2761"/>
    <w:multiLevelType w:val="hybridMultilevel"/>
    <w:tmpl w:val="EFDC4AB0"/>
    <w:lvl w:ilvl="0" w:tplc="50262916">
      <w:start w:val="1"/>
      <w:numFmt w:val="bullet"/>
      <w:lvlText w:val=""/>
      <w:lvlJc w:val="left"/>
      <w:pPr>
        <w:ind w:left="1441" w:hanging="360"/>
      </w:pPr>
      <w:rPr>
        <w:rFonts w:ascii="Symbol" w:hAnsi="Symbol"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14" w15:restartNumberingAfterBreak="0">
    <w:nsid w:val="094832FA"/>
    <w:multiLevelType w:val="hybridMultilevel"/>
    <w:tmpl w:val="B4AEFA98"/>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09622DE3"/>
    <w:multiLevelType w:val="hybridMultilevel"/>
    <w:tmpl w:val="1B06FBB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6" w15:restartNumberingAfterBreak="0">
    <w:nsid w:val="09675E6B"/>
    <w:multiLevelType w:val="multilevel"/>
    <w:tmpl w:val="6856032A"/>
    <w:lvl w:ilvl="0">
      <w:start w:val="1"/>
      <w:numFmt w:val="bullet"/>
      <w:lvlText w:val=""/>
      <w:lvlJc w:val="left"/>
      <w:pPr>
        <w:ind w:left="1515" w:hanging="360"/>
      </w:pPr>
      <w:rPr>
        <w:rFonts w:ascii="Wingdings" w:hAnsi="Wingdings" w:hint="default"/>
      </w:rPr>
    </w:lvl>
    <w:lvl w:ilvl="1">
      <w:start w:val="1"/>
      <w:numFmt w:val="bullet"/>
      <w:lvlText w:val="o"/>
      <w:lvlJc w:val="left"/>
      <w:pPr>
        <w:ind w:left="2235" w:hanging="360"/>
      </w:pPr>
      <w:rPr>
        <w:rFonts w:ascii="Courier New" w:hAnsi="Courier New" w:cs="Courier New" w:hint="default"/>
      </w:rPr>
    </w:lvl>
    <w:lvl w:ilvl="2">
      <w:start w:val="1"/>
      <w:numFmt w:val="bullet"/>
      <w:lvlText w:val=""/>
      <w:lvlJc w:val="left"/>
      <w:pPr>
        <w:ind w:left="2955" w:hanging="360"/>
      </w:pPr>
      <w:rPr>
        <w:rFonts w:ascii="Wingdings" w:hAnsi="Wingdings" w:cs="Wingdings" w:hint="default"/>
      </w:rPr>
    </w:lvl>
    <w:lvl w:ilvl="3">
      <w:start w:val="1"/>
      <w:numFmt w:val="bullet"/>
      <w:lvlText w:val=""/>
      <w:lvlJc w:val="left"/>
      <w:pPr>
        <w:ind w:left="3675" w:hanging="360"/>
      </w:pPr>
      <w:rPr>
        <w:rFonts w:ascii="Symbol" w:hAnsi="Symbol" w:cs="Symbol" w:hint="default"/>
      </w:rPr>
    </w:lvl>
    <w:lvl w:ilvl="4">
      <w:start w:val="1"/>
      <w:numFmt w:val="bullet"/>
      <w:lvlText w:val="o"/>
      <w:lvlJc w:val="left"/>
      <w:pPr>
        <w:ind w:left="4395" w:hanging="360"/>
      </w:pPr>
      <w:rPr>
        <w:rFonts w:ascii="Courier New" w:hAnsi="Courier New" w:cs="Courier New" w:hint="default"/>
      </w:rPr>
    </w:lvl>
    <w:lvl w:ilvl="5">
      <w:start w:val="1"/>
      <w:numFmt w:val="bullet"/>
      <w:lvlText w:val=""/>
      <w:lvlJc w:val="left"/>
      <w:pPr>
        <w:ind w:left="5115" w:hanging="360"/>
      </w:pPr>
      <w:rPr>
        <w:rFonts w:ascii="Wingdings" w:hAnsi="Wingdings" w:cs="Wingdings" w:hint="default"/>
      </w:rPr>
    </w:lvl>
    <w:lvl w:ilvl="6">
      <w:start w:val="1"/>
      <w:numFmt w:val="bullet"/>
      <w:lvlText w:val=""/>
      <w:lvlJc w:val="left"/>
      <w:pPr>
        <w:ind w:left="5835" w:hanging="360"/>
      </w:pPr>
      <w:rPr>
        <w:rFonts w:ascii="Symbol" w:hAnsi="Symbol" w:cs="Symbol" w:hint="default"/>
      </w:rPr>
    </w:lvl>
    <w:lvl w:ilvl="7">
      <w:start w:val="1"/>
      <w:numFmt w:val="bullet"/>
      <w:lvlText w:val="o"/>
      <w:lvlJc w:val="left"/>
      <w:pPr>
        <w:ind w:left="6555" w:hanging="360"/>
      </w:pPr>
      <w:rPr>
        <w:rFonts w:ascii="Courier New" w:hAnsi="Courier New" w:cs="Courier New" w:hint="default"/>
      </w:rPr>
    </w:lvl>
    <w:lvl w:ilvl="8">
      <w:start w:val="1"/>
      <w:numFmt w:val="bullet"/>
      <w:lvlText w:val=""/>
      <w:lvlJc w:val="left"/>
      <w:pPr>
        <w:ind w:left="7275" w:hanging="360"/>
      </w:pPr>
      <w:rPr>
        <w:rFonts w:ascii="Wingdings" w:hAnsi="Wingdings" w:cs="Wingdings" w:hint="default"/>
      </w:rPr>
    </w:lvl>
  </w:abstractNum>
  <w:abstractNum w:abstractNumId="17" w15:restartNumberingAfterBreak="0">
    <w:nsid w:val="09A7009B"/>
    <w:multiLevelType w:val="hybridMultilevel"/>
    <w:tmpl w:val="DD20CBD4"/>
    <w:lvl w:ilvl="0" w:tplc="0486F074">
      <w:start w:val="65535"/>
      <w:numFmt w:val="bullet"/>
      <w:lvlText w:val="-"/>
      <w:lvlJc w:val="left"/>
      <w:pPr>
        <w:ind w:left="720" w:hanging="360"/>
      </w:pPr>
      <w:rPr>
        <w:rFonts w:ascii="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F825D5"/>
    <w:multiLevelType w:val="hybridMultilevel"/>
    <w:tmpl w:val="8FB47C4E"/>
    <w:lvl w:ilvl="0" w:tplc="6D803638">
      <w:start w:val="1"/>
      <w:numFmt w:val="decimal"/>
      <w:lvlText w:val="%1."/>
      <w:lvlJc w:val="left"/>
      <w:pPr>
        <w:tabs>
          <w:tab w:val="num" w:pos="340"/>
        </w:tabs>
        <w:ind w:left="340" w:hanging="340"/>
      </w:pPr>
      <w:rPr>
        <w:rFonts w:cs="Times New Roman"/>
        <w:b w:val="0"/>
        <w:i w:val="0"/>
        <w:color w:val="auto"/>
      </w:rPr>
    </w:lvl>
    <w:lvl w:ilvl="1" w:tplc="7A6E2FF4">
      <w:start w:val="1"/>
      <w:numFmt w:val="decimal"/>
      <w:lvlText w:val="%2)"/>
      <w:lvlJc w:val="left"/>
      <w:pPr>
        <w:tabs>
          <w:tab w:val="num" w:pos="1364"/>
        </w:tabs>
        <w:ind w:left="1364" w:hanging="284"/>
      </w:pPr>
      <w:rPr>
        <w:rFonts w:cs="Times New Roman"/>
        <w:b w:val="0"/>
        <w:i w:val="0"/>
        <w:color w:val="auto"/>
      </w:rPr>
    </w:lvl>
    <w:lvl w:ilvl="2" w:tplc="2946CF28">
      <w:start w:val="1"/>
      <w:numFmt w:val="lowerLetter"/>
      <w:lvlText w:val="%3)"/>
      <w:lvlJc w:val="left"/>
      <w:pPr>
        <w:ind w:left="928" w:hanging="360"/>
      </w:pPr>
      <w:rPr>
        <w:rFonts w:asciiTheme="minorHAnsi" w:hAnsiTheme="minorHAnsi" w:cstheme="minorHAnsi" w:hint="default"/>
        <w:sz w:val="22"/>
        <w:szCs w:val="22"/>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 w15:restartNumberingAfterBreak="0">
    <w:nsid w:val="0B916253"/>
    <w:multiLevelType w:val="hybridMultilevel"/>
    <w:tmpl w:val="AFE0C5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BC5292D"/>
    <w:multiLevelType w:val="hybridMultilevel"/>
    <w:tmpl w:val="CD943F72"/>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0C4553D7"/>
    <w:multiLevelType w:val="hybridMultilevel"/>
    <w:tmpl w:val="2D9E8DD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E63108A"/>
    <w:multiLevelType w:val="multilevel"/>
    <w:tmpl w:val="E45055D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EE21B95"/>
    <w:multiLevelType w:val="hybridMultilevel"/>
    <w:tmpl w:val="AC0E3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EE50D26"/>
    <w:multiLevelType w:val="hybridMultilevel"/>
    <w:tmpl w:val="BC3E4582"/>
    <w:lvl w:ilvl="0" w:tplc="2AB611F2">
      <w:start w:val="1"/>
      <w:numFmt w:val="upperLetter"/>
      <w:lvlText w:val="%1)"/>
      <w:lvlJc w:val="left"/>
      <w:pPr>
        <w:ind w:left="644" w:hanging="360"/>
      </w:pPr>
      <w:rPr>
        <w:rFonts w:hint="default"/>
      </w:rPr>
    </w:lvl>
    <w:lvl w:ilvl="1" w:tplc="DF08B9FE">
      <w:start w:val="1"/>
      <w:numFmt w:val="lowerLetter"/>
      <w:lvlText w:val="%2)"/>
      <w:lvlJc w:val="left"/>
      <w:pPr>
        <w:ind w:left="1712" w:hanging="708"/>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0F42026E"/>
    <w:multiLevelType w:val="multilevel"/>
    <w:tmpl w:val="904A0950"/>
    <w:lvl w:ilvl="0">
      <w:start w:val="1"/>
      <w:numFmt w:val="upperRoman"/>
      <w:lvlText w:val="%1."/>
      <w:lvlJc w:val="right"/>
      <w:pPr>
        <w:ind w:left="360" w:hanging="360"/>
      </w:pPr>
    </w:lvl>
    <w:lvl w:ilvl="1">
      <w:start w:val="1"/>
      <w:numFmt w:val="decimal"/>
      <w:lvlText w:val="%2."/>
      <w:lvlJc w:val="left"/>
      <w:pPr>
        <w:ind w:left="720" w:hanging="360"/>
      </w:pPr>
      <w:rPr>
        <w:rFonts w:asciiTheme="minorHAnsi" w:eastAsiaTheme="minorHAnsi" w:hAnsiTheme="minorHAnsi" w:cstheme="minorHAnsi"/>
        <w:b/>
        <w:bCs w:val="0"/>
        <w:sz w:val="20"/>
        <w:szCs w:val="20"/>
      </w:rPr>
    </w:lvl>
    <w:lvl w:ilvl="2">
      <w:start w:val="1"/>
      <w:numFmt w:val="decimal"/>
      <w:lvlText w:val="%3)"/>
      <w:lvlJc w:val="left"/>
      <w:pPr>
        <w:ind w:left="1080" w:hanging="360"/>
      </w:pPr>
      <w:rPr>
        <w:b w:val="0"/>
        <w:bCs w:val="0"/>
        <w:sz w:val="22"/>
        <w:szCs w:val="22"/>
      </w:rPr>
    </w:lvl>
    <w:lvl w:ilvl="3">
      <w:start w:val="1"/>
      <w:numFmt w:val="lowerLetter"/>
      <w:lvlText w:val="%4)"/>
      <w:lvlJc w:val="left"/>
      <w:pPr>
        <w:ind w:left="1440" w:hanging="360"/>
      </w:pPr>
      <w:rPr>
        <w:b w:val="0"/>
        <w:bCs w:val="0"/>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0F445096"/>
    <w:multiLevelType w:val="hybridMultilevel"/>
    <w:tmpl w:val="C2EEC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0886E9D"/>
    <w:multiLevelType w:val="hybridMultilevel"/>
    <w:tmpl w:val="7460E174"/>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11E64B0D"/>
    <w:multiLevelType w:val="hybridMultilevel"/>
    <w:tmpl w:val="0A8E32A4"/>
    <w:lvl w:ilvl="0" w:tplc="71DEC770">
      <w:numFmt w:val="bullet"/>
      <w:lvlText w:val=""/>
      <w:lvlJc w:val="left"/>
      <w:pPr>
        <w:ind w:left="502" w:hanging="284"/>
      </w:pPr>
      <w:rPr>
        <w:rFonts w:hint="default"/>
        <w:w w:val="100"/>
        <w:lang w:val="pl-PL" w:eastAsia="pl-PL" w:bidi="pl-PL"/>
      </w:rPr>
    </w:lvl>
    <w:lvl w:ilvl="1" w:tplc="04150005">
      <w:start w:val="1"/>
      <w:numFmt w:val="bullet"/>
      <w:lvlText w:val=""/>
      <w:lvlJc w:val="left"/>
      <w:pPr>
        <w:ind w:left="938" w:hanging="360"/>
      </w:pPr>
      <w:rPr>
        <w:rFonts w:ascii="Wingdings" w:hAnsi="Wingdings" w:hint="default"/>
        <w:w w:val="100"/>
        <w:sz w:val="22"/>
        <w:szCs w:val="22"/>
        <w:lang w:val="pl-PL" w:eastAsia="pl-PL" w:bidi="pl-PL"/>
      </w:rPr>
    </w:lvl>
    <w:lvl w:ilvl="2" w:tplc="A9C0DF14">
      <w:numFmt w:val="bullet"/>
      <w:lvlText w:val="•"/>
      <w:lvlJc w:val="left"/>
      <w:pPr>
        <w:ind w:left="940" w:hanging="360"/>
      </w:pPr>
      <w:rPr>
        <w:rFonts w:hint="default"/>
        <w:lang w:val="pl-PL" w:eastAsia="pl-PL" w:bidi="pl-PL"/>
      </w:rPr>
    </w:lvl>
    <w:lvl w:ilvl="3" w:tplc="97202598">
      <w:numFmt w:val="bullet"/>
      <w:lvlText w:val="•"/>
      <w:lvlJc w:val="left"/>
      <w:pPr>
        <w:ind w:left="2052" w:hanging="360"/>
      </w:pPr>
      <w:rPr>
        <w:rFonts w:hint="default"/>
        <w:lang w:val="pl-PL" w:eastAsia="pl-PL" w:bidi="pl-PL"/>
      </w:rPr>
    </w:lvl>
    <w:lvl w:ilvl="4" w:tplc="B194E9BE">
      <w:numFmt w:val="bullet"/>
      <w:lvlText w:val="•"/>
      <w:lvlJc w:val="left"/>
      <w:pPr>
        <w:ind w:left="3164" w:hanging="360"/>
      </w:pPr>
      <w:rPr>
        <w:rFonts w:hint="default"/>
        <w:lang w:val="pl-PL" w:eastAsia="pl-PL" w:bidi="pl-PL"/>
      </w:rPr>
    </w:lvl>
    <w:lvl w:ilvl="5" w:tplc="E32C8A0C">
      <w:numFmt w:val="bullet"/>
      <w:lvlText w:val="•"/>
      <w:lvlJc w:val="left"/>
      <w:pPr>
        <w:ind w:left="4277" w:hanging="360"/>
      </w:pPr>
      <w:rPr>
        <w:rFonts w:hint="default"/>
        <w:lang w:val="pl-PL" w:eastAsia="pl-PL" w:bidi="pl-PL"/>
      </w:rPr>
    </w:lvl>
    <w:lvl w:ilvl="6" w:tplc="94A29F3E">
      <w:numFmt w:val="bullet"/>
      <w:lvlText w:val="•"/>
      <w:lvlJc w:val="left"/>
      <w:pPr>
        <w:ind w:left="5389" w:hanging="360"/>
      </w:pPr>
      <w:rPr>
        <w:rFonts w:hint="default"/>
        <w:lang w:val="pl-PL" w:eastAsia="pl-PL" w:bidi="pl-PL"/>
      </w:rPr>
    </w:lvl>
    <w:lvl w:ilvl="7" w:tplc="75909E08">
      <w:numFmt w:val="bullet"/>
      <w:lvlText w:val="•"/>
      <w:lvlJc w:val="left"/>
      <w:pPr>
        <w:ind w:left="6502" w:hanging="360"/>
      </w:pPr>
      <w:rPr>
        <w:rFonts w:hint="default"/>
        <w:lang w:val="pl-PL" w:eastAsia="pl-PL" w:bidi="pl-PL"/>
      </w:rPr>
    </w:lvl>
    <w:lvl w:ilvl="8" w:tplc="174AF1BA">
      <w:numFmt w:val="bullet"/>
      <w:lvlText w:val="•"/>
      <w:lvlJc w:val="left"/>
      <w:pPr>
        <w:ind w:left="7614" w:hanging="360"/>
      </w:pPr>
      <w:rPr>
        <w:rFonts w:hint="default"/>
        <w:lang w:val="pl-PL" w:eastAsia="pl-PL" w:bidi="pl-PL"/>
      </w:rPr>
    </w:lvl>
  </w:abstractNum>
  <w:abstractNum w:abstractNumId="29" w15:restartNumberingAfterBreak="0">
    <w:nsid w:val="12114405"/>
    <w:multiLevelType w:val="hybridMultilevel"/>
    <w:tmpl w:val="8E0AB81A"/>
    <w:lvl w:ilvl="0" w:tplc="A5681E8E">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25447D5"/>
    <w:multiLevelType w:val="hybridMultilevel"/>
    <w:tmpl w:val="C7CA4CA4"/>
    <w:lvl w:ilvl="0" w:tplc="A5681E8E">
      <w:start w:val="1"/>
      <w:numFmt w:val="bullet"/>
      <w:lvlText w:val=""/>
      <w:lvlJc w:val="left"/>
      <w:pPr>
        <w:ind w:left="1077" w:hanging="360"/>
      </w:pPr>
      <w:rPr>
        <w:rFonts w:ascii="Symbol" w:hAnsi="Symbol" w:hint="default"/>
        <w:sz w:val="22"/>
        <w:szCs w:val="22"/>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17056315"/>
    <w:multiLevelType w:val="hybridMultilevel"/>
    <w:tmpl w:val="C5E45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8FF1382"/>
    <w:multiLevelType w:val="hybridMultilevel"/>
    <w:tmpl w:val="312CDCD2"/>
    <w:lvl w:ilvl="0" w:tplc="0486F074">
      <w:start w:val="65535"/>
      <w:numFmt w:val="bullet"/>
      <w:lvlText w:val="-"/>
      <w:lvlJc w:val="left"/>
      <w:pPr>
        <w:ind w:left="1440" w:hanging="360"/>
      </w:pPr>
      <w:rPr>
        <w:rFonts w:ascii="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906427B"/>
    <w:multiLevelType w:val="hybridMultilevel"/>
    <w:tmpl w:val="658E755E"/>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A420012"/>
    <w:multiLevelType w:val="multilevel"/>
    <w:tmpl w:val="B6F8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A7240F1"/>
    <w:multiLevelType w:val="hybridMultilevel"/>
    <w:tmpl w:val="4E966A10"/>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1FAF36F3"/>
    <w:multiLevelType w:val="hybridMultilevel"/>
    <w:tmpl w:val="79E25BFA"/>
    <w:lvl w:ilvl="0" w:tplc="0486F074">
      <w:start w:val="65535"/>
      <w:numFmt w:val="bullet"/>
      <w:lvlText w:val="-"/>
      <w:lvlJc w:val="left"/>
      <w:pPr>
        <w:ind w:left="720" w:hanging="360"/>
      </w:pPr>
      <w:rPr>
        <w:rFonts w:ascii="Arial" w:hAnsi="Arial" w:cs="Aria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FC50158"/>
    <w:multiLevelType w:val="multilevel"/>
    <w:tmpl w:val="4404A326"/>
    <w:lvl w:ilvl="0">
      <w:start w:val="1"/>
      <w:numFmt w:val="decimal"/>
      <w:lvlText w:val="%1."/>
      <w:lvlJc w:val="left"/>
      <w:pPr>
        <w:ind w:left="720" w:hanging="360"/>
      </w:pPr>
    </w:lvl>
    <w:lvl w:ilvl="1">
      <w:start w:val="4"/>
      <w:numFmt w:val="decimal"/>
      <w:lvlText w:val="%1.%2."/>
      <w:lvlJc w:val="left"/>
      <w:pPr>
        <w:ind w:left="1003" w:hanging="540"/>
      </w:pPr>
    </w:lvl>
    <w:lvl w:ilvl="2">
      <w:start w:val="1"/>
      <w:numFmt w:val="decimal"/>
      <w:lvlText w:val="%1.%2.%3."/>
      <w:lvlJc w:val="left"/>
      <w:pPr>
        <w:ind w:left="1286" w:hanging="720"/>
      </w:pPr>
      <w:rPr>
        <w:b/>
        <w:bCs/>
        <w:i w:val="0"/>
        <w:iCs w:val="0"/>
      </w:rPr>
    </w:lvl>
    <w:lvl w:ilvl="3">
      <w:start w:val="1"/>
      <w:numFmt w:val="decimal"/>
      <w:lvlText w:val="%1.%2.%3.%4."/>
      <w:lvlJc w:val="left"/>
      <w:pPr>
        <w:ind w:left="1389" w:hanging="720"/>
      </w:pPr>
    </w:lvl>
    <w:lvl w:ilvl="4">
      <w:start w:val="1"/>
      <w:numFmt w:val="decimal"/>
      <w:lvlText w:val="%1.%2.%3.%4.%5."/>
      <w:lvlJc w:val="left"/>
      <w:pPr>
        <w:ind w:left="1852" w:hanging="1080"/>
      </w:pPr>
    </w:lvl>
    <w:lvl w:ilvl="5">
      <w:start w:val="1"/>
      <w:numFmt w:val="decimal"/>
      <w:lvlText w:val="%1.%2.%3.%4.%5.%6."/>
      <w:lvlJc w:val="left"/>
      <w:pPr>
        <w:ind w:left="1955" w:hanging="1080"/>
      </w:pPr>
    </w:lvl>
    <w:lvl w:ilvl="6">
      <w:start w:val="1"/>
      <w:numFmt w:val="decimal"/>
      <w:lvlText w:val="%1.%2.%3.%4.%5.%6.%7."/>
      <w:lvlJc w:val="left"/>
      <w:pPr>
        <w:ind w:left="2418" w:hanging="1440"/>
      </w:pPr>
    </w:lvl>
    <w:lvl w:ilvl="7">
      <w:start w:val="1"/>
      <w:numFmt w:val="decimal"/>
      <w:lvlText w:val="%1.%2.%3.%4.%5.%6.%7.%8."/>
      <w:lvlJc w:val="left"/>
      <w:pPr>
        <w:ind w:left="2521" w:hanging="1440"/>
      </w:pPr>
    </w:lvl>
    <w:lvl w:ilvl="8">
      <w:start w:val="1"/>
      <w:numFmt w:val="decimal"/>
      <w:lvlText w:val="%1.%2.%3.%4.%5.%6.%7.%8.%9."/>
      <w:lvlJc w:val="left"/>
      <w:pPr>
        <w:ind w:left="2984" w:hanging="1800"/>
      </w:pPr>
    </w:lvl>
  </w:abstractNum>
  <w:abstractNum w:abstractNumId="38" w15:restartNumberingAfterBreak="0">
    <w:nsid w:val="256303E8"/>
    <w:multiLevelType w:val="hybridMultilevel"/>
    <w:tmpl w:val="721E7950"/>
    <w:lvl w:ilvl="0" w:tplc="4E8E093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15:restartNumberingAfterBreak="0">
    <w:nsid w:val="28C5584A"/>
    <w:multiLevelType w:val="hybridMultilevel"/>
    <w:tmpl w:val="D2F2474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9130A4F"/>
    <w:multiLevelType w:val="hybridMultilevel"/>
    <w:tmpl w:val="4D24B5F4"/>
    <w:lvl w:ilvl="0" w:tplc="82BC089C">
      <w:start w:val="4"/>
      <w:numFmt w:val="bullet"/>
      <w:lvlText w:val="•"/>
      <w:lvlJc w:val="left"/>
      <w:pPr>
        <w:ind w:left="644" w:hanging="360"/>
      </w:pPr>
      <w:rPr>
        <w:rFonts w:ascii="Calibri" w:eastAsia="SimSu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AA37B64"/>
    <w:multiLevelType w:val="hybridMultilevel"/>
    <w:tmpl w:val="1A5CA61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2" w15:restartNumberingAfterBreak="0">
    <w:nsid w:val="2BF9194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EEA012A"/>
    <w:multiLevelType w:val="hybridMultilevel"/>
    <w:tmpl w:val="ABAA29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EEF4375"/>
    <w:multiLevelType w:val="hybridMultilevel"/>
    <w:tmpl w:val="F55C8AEA"/>
    <w:lvl w:ilvl="0" w:tplc="A5681E8E">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A5681E8E">
      <w:start w:val="1"/>
      <w:numFmt w:val="bullet"/>
      <w:lvlText w:val=""/>
      <w:lvlJc w:val="left"/>
      <w:pPr>
        <w:ind w:left="1077" w:hanging="360"/>
      </w:pPr>
      <w:rPr>
        <w:rFonts w:ascii="Symbol" w:hAnsi="Symbol" w:hint="default"/>
        <w:sz w:val="22"/>
        <w:szCs w:val="22"/>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F2E3899"/>
    <w:multiLevelType w:val="hybridMultilevel"/>
    <w:tmpl w:val="14C065C2"/>
    <w:lvl w:ilvl="0" w:tplc="9990D81C">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02F35DF"/>
    <w:multiLevelType w:val="hybridMultilevel"/>
    <w:tmpl w:val="D1E837DE"/>
    <w:lvl w:ilvl="0" w:tplc="0486F074">
      <w:start w:val="65535"/>
      <w:numFmt w:val="bullet"/>
      <w:lvlText w:val="-"/>
      <w:lvlJc w:val="left"/>
      <w:pPr>
        <w:ind w:left="2160" w:hanging="360"/>
      </w:pPr>
      <w:rPr>
        <w:rFonts w:ascii="Arial" w:hAnsi="Arial" w:cs="Arial"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7" w15:restartNumberingAfterBreak="0">
    <w:nsid w:val="30A731B0"/>
    <w:multiLevelType w:val="hybridMultilevel"/>
    <w:tmpl w:val="ECBEF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5425C82"/>
    <w:multiLevelType w:val="hybridMultilevel"/>
    <w:tmpl w:val="6FA800AC"/>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9" w15:restartNumberingAfterBreak="0">
    <w:nsid w:val="39983C41"/>
    <w:multiLevelType w:val="hybridMultilevel"/>
    <w:tmpl w:val="739832AA"/>
    <w:lvl w:ilvl="0" w:tplc="0486F074">
      <w:start w:val="65535"/>
      <w:numFmt w:val="bullet"/>
      <w:lvlText w:val="-"/>
      <w:lvlJc w:val="left"/>
      <w:pPr>
        <w:ind w:left="720" w:hanging="360"/>
      </w:pPr>
      <w:rPr>
        <w:rFonts w:ascii="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9995CB0"/>
    <w:multiLevelType w:val="hybridMultilevel"/>
    <w:tmpl w:val="1340DBFC"/>
    <w:lvl w:ilvl="0" w:tplc="04150003">
      <w:start w:val="1"/>
      <w:numFmt w:val="bullet"/>
      <w:lvlText w:val="o"/>
      <w:lvlJc w:val="left"/>
      <w:pPr>
        <w:ind w:left="1069" w:hanging="360"/>
      </w:pPr>
      <w:rPr>
        <w:rFonts w:ascii="Courier New" w:hAnsi="Courier New" w:cs="Courier New"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1" w15:restartNumberingAfterBreak="0">
    <w:nsid w:val="3A587435"/>
    <w:multiLevelType w:val="hybridMultilevel"/>
    <w:tmpl w:val="EFD441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B851265"/>
    <w:multiLevelType w:val="hybridMultilevel"/>
    <w:tmpl w:val="E4D43020"/>
    <w:lvl w:ilvl="0" w:tplc="82BC089C">
      <w:start w:val="4"/>
      <w:numFmt w:val="bullet"/>
      <w:lvlText w:val="•"/>
      <w:lvlJc w:val="left"/>
      <w:pPr>
        <w:tabs>
          <w:tab w:val="num" w:pos="720"/>
        </w:tabs>
        <w:ind w:left="720" w:hanging="360"/>
      </w:pPr>
      <w:rPr>
        <w:rFonts w:ascii="Calibri" w:eastAsia="SimSun" w:hAnsi="Calibri" w:cs="Calibri"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DD7275A"/>
    <w:multiLevelType w:val="hybridMultilevel"/>
    <w:tmpl w:val="B4E41A7E"/>
    <w:lvl w:ilvl="0" w:tplc="9990D81C">
      <w:start w:val="1"/>
      <w:numFmt w:val="bullet"/>
      <w:lvlText w:val=""/>
      <w:lvlJc w:val="left"/>
      <w:pPr>
        <w:ind w:left="721" w:hanging="360"/>
      </w:pPr>
      <w:rPr>
        <w:rFonts w:ascii="Symbol" w:hAnsi="Symbol" w:cs="Symbol"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54" w15:restartNumberingAfterBreak="0">
    <w:nsid w:val="3FC07A52"/>
    <w:multiLevelType w:val="hybridMultilevel"/>
    <w:tmpl w:val="201424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0E67E53"/>
    <w:multiLevelType w:val="hybridMultilevel"/>
    <w:tmpl w:val="9AE6FB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2771AF0"/>
    <w:multiLevelType w:val="hybridMultilevel"/>
    <w:tmpl w:val="E8362128"/>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442A540C"/>
    <w:multiLevelType w:val="hybridMultilevel"/>
    <w:tmpl w:val="19A6423E"/>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58" w15:restartNumberingAfterBreak="0">
    <w:nsid w:val="45CF486A"/>
    <w:multiLevelType w:val="hybridMultilevel"/>
    <w:tmpl w:val="8EF2448C"/>
    <w:lvl w:ilvl="0" w:tplc="988012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5F63F76"/>
    <w:multiLevelType w:val="multilevel"/>
    <w:tmpl w:val="06CC0E7C"/>
    <w:lvl w:ilvl="0">
      <w:start w:val="1"/>
      <w:numFmt w:val="decimal"/>
      <w:lvlText w:val="%1."/>
      <w:lvlJc w:val="left"/>
      <w:pPr>
        <w:ind w:left="720" w:hanging="360"/>
      </w:pPr>
      <w:rPr>
        <w:rFonts w:hint="default"/>
      </w:rPr>
    </w:lvl>
    <w:lvl w:ilvl="1">
      <w:start w:val="4"/>
      <w:numFmt w:val="decimal"/>
      <w:isLgl/>
      <w:lvlText w:val="%1.%2."/>
      <w:lvlJc w:val="left"/>
      <w:pPr>
        <w:ind w:left="912" w:hanging="55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0" w15:restartNumberingAfterBreak="0">
    <w:nsid w:val="49CA214D"/>
    <w:multiLevelType w:val="hybridMultilevel"/>
    <w:tmpl w:val="70B8A230"/>
    <w:lvl w:ilvl="0" w:tplc="E5E05312">
      <w:start w:val="4"/>
      <w:numFmt w:val="bullet"/>
      <w:lvlText w:val=""/>
      <w:lvlJc w:val="left"/>
      <w:pPr>
        <w:ind w:left="786" w:hanging="360"/>
      </w:pPr>
      <w:rPr>
        <w:rFonts w:ascii="Symbol" w:eastAsiaTheme="minorHAnsi" w:hAnsi="Symbol" w:cstheme="minorBidi"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61" w15:restartNumberingAfterBreak="0">
    <w:nsid w:val="4CD42110"/>
    <w:multiLevelType w:val="hybridMultilevel"/>
    <w:tmpl w:val="2F7028A4"/>
    <w:lvl w:ilvl="0" w:tplc="82BC089C">
      <w:start w:val="4"/>
      <w:numFmt w:val="bullet"/>
      <w:lvlText w:val="•"/>
      <w:lvlJc w:val="left"/>
      <w:pPr>
        <w:ind w:left="720" w:hanging="360"/>
      </w:pPr>
      <w:rPr>
        <w:rFonts w:ascii="Calibri" w:eastAsia="SimSun"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EAB3CDC"/>
    <w:multiLevelType w:val="hybridMultilevel"/>
    <w:tmpl w:val="C62AD042"/>
    <w:lvl w:ilvl="0" w:tplc="82BC089C">
      <w:start w:val="4"/>
      <w:numFmt w:val="bullet"/>
      <w:lvlText w:val="•"/>
      <w:lvlJc w:val="left"/>
      <w:pPr>
        <w:ind w:left="644" w:hanging="360"/>
      </w:pPr>
      <w:rPr>
        <w:rFonts w:ascii="Calibri" w:eastAsia="SimSun"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00E7893"/>
    <w:multiLevelType w:val="hybridMultilevel"/>
    <w:tmpl w:val="F6326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23A3F2C"/>
    <w:multiLevelType w:val="hybridMultilevel"/>
    <w:tmpl w:val="50CACD38"/>
    <w:lvl w:ilvl="0" w:tplc="FFFFFFFF">
      <w:start w:val="1"/>
      <w:numFmt w:val="bullet"/>
      <w:lvlText w:val="o"/>
      <w:lvlJc w:val="left"/>
      <w:pPr>
        <w:ind w:left="720" w:hanging="360"/>
      </w:pPr>
      <w:rPr>
        <w:rFonts w:ascii="Courier New" w:hAnsi="Courier New" w:cs="Courier New" w:hint="default"/>
      </w:rPr>
    </w:lvl>
    <w:lvl w:ilvl="1" w:tplc="82BC089C">
      <w:start w:val="4"/>
      <w:numFmt w:val="bullet"/>
      <w:lvlText w:val="•"/>
      <w:lvlJc w:val="left"/>
      <w:pPr>
        <w:ind w:left="644" w:hanging="360"/>
      </w:pPr>
      <w:rPr>
        <w:rFonts w:ascii="Calibri" w:eastAsia="SimSun"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269524E"/>
    <w:multiLevelType w:val="multilevel"/>
    <w:tmpl w:val="E45055D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2913BD2"/>
    <w:multiLevelType w:val="multilevel"/>
    <w:tmpl w:val="239C5994"/>
    <w:lvl w:ilvl="0">
      <w:start w:val="1"/>
      <w:numFmt w:val="lowerLetter"/>
      <w:lvlText w:val="%1)"/>
      <w:lvlJc w:val="left"/>
      <w:pPr>
        <w:ind w:left="720" w:hanging="360"/>
      </w:pPr>
      <w:rPr>
        <w:rFonts w:hint="default"/>
      </w:rPr>
    </w:lvl>
    <w:lvl w:ilvl="1">
      <w:start w:val="65535"/>
      <w:numFmt w:val="bullet"/>
      <w:lvlText w:val="-"/>
      <w:lvlJc w:val="left"/>
      <w:pPr>
        <w:ind w:left="1440" w:hanging="360"/>
      </w:pPr>
      <w:rPr>
        <w:rFonts w:ascii="Arial" w:hAnsi="Arial" w:cs="Arial" w:hint="default"/>
      </w:rPr>
    </w:lvl>
    <w:lvl w:ilvl="2">
      <w:start w:val="1"/>
      <w:numFmt w:val="decimal"/>
      <w:lvlText w:val="%3."/>
      <w:lvlJc w:val="left"/>
      <w:pPr>
        <w:ind w:left="2340" w:hanging="360"/>
      </w:pPr>
      <w:rPr>
        <w:rFonts w:hint="default"/>
      </w:rPr>
    </w:lvl>
    <w:lvl w:ilvl="3">
      <w:start w:val="1"/>
      <w:numFmt w:val="upperLetter"/>
      <w:lvlText w:val="%4."/>
      <w:lvlJc w:val="left"/>
      <w:pPr>
        <w:ind w:left="2880" w:hanging="360"/>
      </w:pPr>
      <w:rPr>
        <w:rFonts w:hint="default"/>
      </w:rPr>
    </w:lvl>
    <w:lvl w:ilvl="4">
      <w:start w:val="2"/>
      <w:numFmt w:val="upperLetter"/>
      <w:lvlText w:val="%5)"/>
      <w:lvlJc w:val="left"/>
      <w:pPr>
        <w:ind w:left="3600" w:hanging="360"/>
      </w:pPr>
      <w:rPr>
        <w:rFonts w:hint="default"/>
      </w:r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15:restartNumberingAfterBreak="0">
    <w:nsid w:val="54766C74"/>
    <w:multiLevelType w:val="hybridMultilevel"/>
    <w:tmpl w:val="F636186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8" w15:restartNumberingAfterBreak="0">
    <w:nsid w:val="556969E0"/>
    <w:multiLevelType w:val="hybridMultilevel"/>
    <w:tmpl w:val="0B88B0EC"/>
    <w:lvl w:ilvl="0" w:tplc="0486F074">
      <w:start w:val="65535"/>
      <w:numFmt w:val="bullet"/>
      <w:lvlText w:val="-"/>
      <w:lvlJc w:val="left"/>
      <w:pPr>
        <w:ind w:left="720" w:hanging="360"/>
      </w:pPr>
      <w:rPr>
        <w:rFonts w:ascii="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6751075"/>
    <w:multiLevelType w:val="hybridMultilevel"/>
    <w:tmpl w:val="0276E982"/>
    <w:lvl w:ilvl="0" w:tplc="E02A503A">
      <w:numFmt w:val="bullet"/>
      <w:lvlText w:val=""/>
      <w:lvlJc w:val="left"/>
      <w:pPr>
        <w:ind w:left="720" w:hanging="360"/>
      </w:pPr>
      <w:rPr>
        <w:rFonts w:ascii="Symbol" w:eastAsia="SimSun"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6F52BF3"/>
    <w:multiLevelType w:val="hybridMultilevel"/>
    <w:tmpl w:val="63A2B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75F211F"/>
    <w:multiLevelType w:val="multilevel"/>
    <w:tmpl w:val="086697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7C614A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7FE705C"/>
    <w:multiLevelType w:val="hybridMultilevel"/>
    <w:tmpl w:val="9126C1A2"/>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4" w15:restartNumberingAfterBreak="0">
    <w:nsid w:val="597229C7"/>
    <w:multiLevelType w:val="multilevel"/>
    <w:tmpl w:val="3544D7BE"/>
    <w:lvl w:ilvl="0">
      <w:start w:val="2"/>
      <w:numFmt w:val="decimal"/>
      <w:lvlText w:val="%1."/>
      <w:lvlJc w:val="left"/>
      <w:pPr>
        <w:tabs>
          <w:tab w:val="num" w:pos="502"/>
        </w:tabs>
        <w:ind w:left="502" w:hanging="360"/>
      </w:pPr>
      <w:rPr>
        <w:rFonts w:hint="default"/>
        <w:b/>
        <w:color w:val="auto"/>
      </w:rPr>
    </w:lvl>
    <w:lvl w:ilvl="1">
      <w:start w:val="1"/>
      <w:numFmt w:val="decimal"/>
      <w:lvlText w:val="%1.%2."/>
      <w:lvlJc w:val="left"/>
      <w:pPr>
        <w:tabs>
          <w:tab w:val="num" w:pos="722"/>
        </w:tabs>
        <w:ind w:left="722" w:hanging="720"/>
      </w:pPr>
      <w:rPr>
        <w:rFonts w:hint="default"/>
        <w:b/>
      </w:rPr>
    </w:lvl>
    <w:lvl w:ilvl="2">
      <w:start w:val="1"/>
      <w:numFmt w:val="decimal"/>
      <w:lvlText w:val="%3.%1.%2"/>
      <w:lvlJc w:val="left"/>
      <w:pPr>
        <w:tabs>
          <w:tab w:val="num" w:pos="724"/>
        </w:tabs>
        <w:ind w:left="724" w:hanging="720"/>
      </w:pPr>
      <w:rPr>
        <w:rFonts w:hint="default"/>
        <w:b/>
      </w:rPr>
    </w:lvl>
    <w:lvl w:ilvl="3">
      <w:start w:val="1"/>
      <w:numFmt w:val="decimal"/>
      <w:lvlText w:val="%1.%2.%3.%4."/>
      <w:lvlJc w:val="left"/>
      <w:pPr>
        <w:tabs>
          <w:tab w:val="num" w:pos="1086"/>
        </w:tabs>
        <w:ind w:left="1086" w:hanging="1080"/>
      </w:pPr>
      <w:rPr>
        <w:rFonts w:hint="default"/>
        <w:b/>
      </w:rPr>
    </w:lvl>
    <w:lvl w:ilvl="4">
      <w:start w:val="1"/>
      <w:numFmt w:val="decimal"/>
      <w:lvlText w:val="%1.%2.%3.%4.%5."/>
      <w:lvlJc w:val="left"/>
      <w:pPr>
        <w:tabs>
          <w:tab w:val="num" w:pos="1088"/>
        </w:tabs>
        <w:ind w:left="1088" w:hanging="1080"/>
      </w:pPr>
      <w:rPr>
        <w:rFonts w:hint="default"/>
        <w:b/>
      </w:rPr>
    </w:lvl>
    <w:lvl w:ilvl="5">
      <w:start w:val="1"/>
      <w:numFmt w:val="decimal"/>
      <w:lvlText w:val="%1.%2.%3.%4.%5.%6."/>
      <w:lvlJc w:val="left"/>
      <w:pPr>
        <w:tabs>
          <w:tab w:val="num" w:pos="1450"/>
        </w:tabs>
        <w:ind w:left="1450" w:hanging="1440"/>
      </w:pPr>
      <w:rPr>
        <w:rFonts w:hint="default"/>
        <w:b/>
      </w:rPr>
    </w:lvl>
    <w:lvl w:ilvl="6">
      <w:start w:val="1"/>
      <w:numFmt w:val="decimal"/>
      <w:lvlText w:val="%1.%2.%3.%4.%5.%6.%7."/>
      <w:lvlJc w:val="left"/>
      <w:pPr>
        <w:tabs>
          <w:tab w:val="num" w:pos="1452"/>
        </w:tabs>
        <w:ind w:left="1452" w:hanging="1440"/>
      </w:pPr>
      <w:rPr>
        <w:rFonts w:hint="default"/>
        <w:b/>
      </w:rPr>
    </w:lvl>
    <w:lvl w:ilvl="7">
      <w:start w:val="1"/>
      <w:numFmt w:val="decimal"/>
      <w:lvlText w:val="%1.%2.%3.%4.%5.%6.%7.%8."/>
      <w:lvlJc w:val="left"/>
      <w:pPr>
        <w:tabs>
          <w:tab w:val="num" w:pos="1814"/>
        </w:tabs>
        <w:ind w:left="1814" w:hanging="1800"/>
      </w:pPr>
      <w:rPr>
        <w:rFonts w:hint="default"/>
        <w:b/>
      </w:rPr>
    </w:lvl>
    <w:lvl w:ilvl="8">
      <w:start w:val="1"/>
      <w:numFmt w:val="decimal"/>
      <w:lvlText w:val="%1.%2.%3.%4.%5.%6.%7.%8.%9."/>
      <w:lvlJc w:val="left"/>
      <w:pPr>
        <w:tabs>
          <w:tab w:val="num" w:pos="1816"/>
        </w:tabs>
        <w:ind w:left="1816" w:hanging="1800"/>
      </w:pPr>
      <w:rPr>
        <w:rFonts w:hint="default"/>
        <w:b/>
      </w:rPr>
    </w:lvl>
  </w:abstractNum>
  <w:abstractNum w:abstractNumId="75" w15:restartNumberingAfterBreak="0">
    <w:nsid w:val="5A9555D0"/>
    <w:multiLevelType w:val="hybridMultilevel"/>
    <w:tmpl w:val="AD88A4B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76" w15:restartNumberingAfterBreak="0">
    <w:nsid w:val="5ACF75D8"/>
    <w:multiLevelType w:val="hybridMultilevel"/>
    <w:tmpl w:val="53ECE7A2"/>
    <w:lvl w:ilvl="0" w:tplc="82BC089C">
      <w:start w:val="4"/>
      <w:numFmt w:val="bullet"/>
      <w:lvlText w:val="•"/>
      <w:lvlJc w:val="left"/>
      <w:pPr>
        <w:ind w:left="1080" w:hanging="360"/>
      </w:pPr>
      <w:rPr>
        <w:rFonts w:ascii="Calibri" w:eastAsia="SimSun" w:hAnsi="Calibri" w:cs="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7" w15:restartNumberingAfterBreak="0">
    <w:nsid w:val="5B784623"/>
    <w:multiLevelType w:val="hybridMultilevel"/>
    <w:tmpl w:val="FD24FEA8"/>
    <w:lvl w:ilvl="0" w:tplc="366085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BBD20C1"/>
    <w:multiLevelType w:val="hybridMultilevel"/>
    <w:tmpl w:val="7978574C"/>
    <w:lvl w:ilvl="0" w:tplc="50262916">
      <w:start w:val="1"/>
      <w:numFmt w:val="bullet"/>
      <w:lvlText w:val=""/>
      <w:lvlJc w:val="left"/>
      <w:pPr>
        <w:ind w:left="1441" w:hanging="360"/>
      </w:pPr>
      <w:rPr>
        <w:rFonts w:ascii="Symbol" w:hAnsi="Symbol" w:hint="default"/>
      </w:rPr>
    </w:lvl>
    <w:lvl w:ilvl="1" w:tplc="04150003" w:tentative="1">
      <w:start w:val="1"/>
      <w:numFmt w:val="bullet"/>
      <w:lvlText w:val="o"/>
      <w:lvlJc w:val="left"/>
      <w:pPr>
        <w:ind w:left="2161" w:hanging="360"/>
      </w:pPr>
      <w:rPr>
        <w:rFonts w:ascii="Courier New" w:hAnsi="Courier New" w:cs="Courier New" w:hint="default"/>
      </w:rPr>
    </w:lvl>
    <w:lvl w:ilvl="2" w:tplc="04150005" w:tentative="1">
      <w:start w:val="1"/>
      <w:numFmt w:val="bullet"/>
      <w:lvlText w:val=""/>
      <w:lvlJc w:val="left"/>
      <w:pPr>
        <w:ind w:left="2881" w:hanging="360"/>
      </w:pPr>
      <w:rPr>
        <w:rFonts w:ascii="Wingdings" w:hAnsi="Wingdings" w:hint="default"/>
      </w:rPr>
    </w:lvl>
    <w:lvl w:ilvl="3" w:tplc="04150001" w:tentative="1">
      <w:start w:val="1"/>
      <w:numFmt w:val="bullet"/>
      <w:lvlText w:val=""/>
      <w:lvlJc w:val="left"/>
      <w:pPr>
        <w:ind w:left="3601" w:hanging="360"/>
      </w:pPr>
      <w:rPr>
        <w:rFonts w:ascii="Symbol" w:hAnsi="Symbol" w:hint="default"/>
      </w:rPr>
    </w:lvl>
    <w:lvl w:ilvl="4" w:tplc="04150003" w:tentative="1">
      <w:start w:val="1"/>
      <w:numFmt w:val="bullet"/>
      <w:lvlText w:val="o"/>
      <w:lvlJc w:val="left"/>
      <w:pPr>
        <w:ind w:left="4321" w:hanging="360"/>
      </w:pPr>
      <w:rPr>
        <w:rFonts w:ascii="Courier New" w:hAnsi="Courier New" w:cs="Courier New" w:hint="default"/>
      </w:rPr>
    </w:lvl>
    <w:lvl w:ilvl="5" w:tplc="04150005" w:tentative="1">
      <w:start w:val="1"/>
      <w:numFmt w:val="bullet"/>
      <w:lvlText w:val=""/>
      <w:lvlJc w:val="left"/>
      <w:pPr>
        <w:ind w:left="5041" w:hanging="360"/>
      </w:pPr>
      <w:rPr>
        <w:rFonts w:ascii="Wingdings" w:hAnsi="Wingdings" w:hint="default"/>
      </w:rPr>
    </w:lvl>
    <w:lvl w:ilvl="6" w:tplc="04150001" w:tentative="1">
      <w:start w:val="1"/>
      <w:numFmt w:val="bullet"/>
      <w:lvlText w:val=""/>
      <w:lvlJc w:val="left"/>
      <w:pPr>
        <w:ind w:left="5761" w:hanging="360"/>
      </w:pPr>
      <w:rPr>
        <w:rFonts w:ascii="Symbol" w:hAnsi="Symbol" w:hint="default"/>
      </w:rPr>
    </w:lvl>
    <w:lvl w:ilvl="7" w:tplc="04150003" w:tentative="1">
      <w:start w:val="1"/>
      <w:numFmt w:val="bullet"/>
      <w:lvlText w:val="o"/>
      <w:lvlJc w:val="left"/>
      <w:pPr>
        <w:ind w:left="6481" w:hanging="360"/>
      </w:pPr>
      <w:rPr>
        <w:rFonts w:ascii="Courier New" w:hAnsi="Courier New" w:cs="Courier New" w:hint="default"/>
      </w:rPr>
    </w:lvl>
    <w:lvl w:ilvl="8" w:tplc="04150005" w:tentative="1">
      <w:start w:val="1"/>
      <w:numFmt w:val="bullet"/>
      <w:lvlText w:val=""/>
      <w:lvlJc w:val="left"/>
      <w:pPr>
        <w:ind w:left="7201" w:hanging="360"/>
      </w:pPr>
      <w:rPr>
        <w:rFonts w:ascii="Wingdings" w:hAnsi="Wingdings" w:hint="default"/>
      </w:rPr>
    </w:lvl>
  </w:abstractNum>
  <w:abstractNum w:abstractNumId="79" w15:restartNumberingAfterBreak="0">
    <w:nsid w:val="5BF04E64"/>
    <w:multiLevelType w:val="hybridMultilevel"/>
    <w:tmpl w:val="185027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BF62ED3"/>
    <w:multiLevelType w:val="hybridMultilevel"/>
    <w:tmpl w:val="0E02C6C2"/>
    <w:lvl w:ilvl="0" w:tplc="A5681E8E">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C417BD1"/>
    <w:multiLevelType w:val="hybridMultilevel"/>
    <w:tmpl w:val="9AE6FB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D0553A0"/>
    <w:multiLevelType w:val="hybridMultilevel"/>
    <w:tmpl w:val="033082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E22178C"/>
    <w:multiLevelType w:val="hybridMultilevel"/>
    <w:tmpl w:val="188ABAB8"/>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648F152C"/>
    <w:multiLevelType w:val="hybridMultilevel"/>
    <w:tmpl w:val="DA32702A"/>
    <w:lvl w:ilvl="0" w:tplc="9990D81C">
      <w:start w:val="1"/>
      <w:numFmt w:val="bullet"/>
      <w:lvlText w:val=""/>
      <w:lvlJc w:val="left"/>
      <w:pPr>
        <w:ind w:left="721" w:hanging="360"/>
      </w:pPr>
      <w:rPr>
        <w:rFonts w:ascii="Symbol" w:hAnsi="Symbol" w:cs="Symbol"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85" w15:restartNumberingAfterBreak="0">
    <w:nsid w:val="65A70EBB"/>
    <w:multiLevelType w:val="hybridMultilevel"/>
    <w:tmpl w:val="B98837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80960FF"/>
    <w:multiLevelType w:val="hybridMultilevel"/>
    <w:tmpl w:val="A7F0301A"/>
    <w:lvl w:ilvl="0" w:tplc="04150003">
      <w:start w:val="1"/>
      <w:numFmt w:val="bullet"/>
      <w:lvlText w:val="o"/>
      <w:lvlJc w:val="left"/>
      <w:pPr>
        <w:ind w:left="1069" w:hanging="360"/>
      </w:pPr>
      <w:rPr>
        <w:rFonts w:ascii="Courier New" w:hAnsi="Courier New" w:cs="Courier New"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87" w15:restartNumberingAfterBreak="0">
    <w:nsid w:val="6984366E"/>
    <w:multiLevelType w:val="hybridMultilevel"/>
    <w:tmpl w:val="A6208400"/>
    <w:lvl w:ilvl="0" w:tplc="A5681E8E">
      <w:start w:val="1"/>
      <w:numFmt w:val="bullet"/>
      <w:lvlText w:val=""/>
      <w:lvlJc w:val="left"/>
      <w:pPr>
        <w:ind w:left="1077"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AC379FE"/>
    <w:multiLevelType w:val="hybridMultilevel"/>
    <w:tmpl w:val="9782ECFE"/>
    <w:lvl w:ilvl="0" w:tplc="FFFFFFFF">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BBA1046"/>
    <w:multiLevelType w:val="hybridMultilevel"/>
    <w:tmpl w:val="01067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D62115"/>
    <w:multiLevelType w:val="hybridMultilevel"/>
    <w:tmpl w:val="CABE8598"/>
    <w:lvl w:ilvl="0" w:tplc="82BC089C">
      <w:start w:val="4"/>
      <w:numFmt w:val="bullet"/>
      <w:lvlText w:val="•"/>
      <w:lvlJc w:val="left"/>
      <w:pPr>
        <w:ind w:left="644" w:hanging="360"/>
      </w:pPr>
      <w:rPr>
        <w:rFonts w:ascii="Calibri" w:eastAsia="SimSun" w:hAnsi="Calibri" w:cs="Calibr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1" w15:restartNumberingAfterBreak="0">
    <w:nsid w:val="6DE7145B"/>
    <w:multiLevelType w:val="hybridMultilevel"/>
    <w:tmpl w:val="C874AE52"/>
    <w:lvl w:ilvl="0" w:tplc="0DA61C7A">
      <w:start w:val="2"/>
      <w:numFmt w:val="bullet"/>
      <w:lvlText w:val=""/>
      <w:lvlJc w:val="left"/>
      <w:pPr>
        <w:ind w:left="720" w:hanging="360"/>
      </w:pPr>
      <w:rPr>
        <w:rFonts w:ascii="Symbol" w:eastAsia="SimSun"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E503BA1"/>
    <w:multiLevelType w:val="hybridMultilevel"/>
    <w:tmpl w:val="0F603BE4"/>
    <w:lvl w:ilvl="0" w:tplc="E02A503A">
      <w:numFmt w:val="bullet"/>
      <w:lvlText w:val=""/>
      <w:lvlJc w:val="left"/>
      <w:pPr>
        <w:ind w:left="720" w:hanging="360"/>
      </w:pPr>
      <w:rPr>
        <w:rFonts w:ascii="Symbol" w:eastAsia="SimSun"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F712093"/>
    <w:multiLevelType w:val="multilevel"/>
    <w:tmpl w:val="B5480FF4"/>
    <w:lvl w:ilvl="0">
      <w:start w:val="1"/>
      <w:numFmt w:val="decimal"/>
      <w:lvlText w:val="%1."/>
      <w:lvlJc w:val="left"/>
      <w:pPr>
        <w:ind w:left="928" w:hanging="360"/>
      </w:pPr>
      <w:rPr>
        <w:rFonts w:hint="default"/>
        <w:color w:val="000000" w:themeColor="text1"/>
      </w:rPr>
    </w:lvl>
    <w:lvl w:ilvl="1">
      <w:start w:val="1"/>
      <w:numFmt w:val="decimal"/>
      <w:isLgl/>
      <w:lvlText w:val="%1.%2."/>
      <w:lvlJc w:val="left"/>
      <w:pPr>
        <w:ind w:left="1014" w:hanging="380"/>
      </w:pPr>
      <w:rPr>
        <w:rFonts w:hint="default"/>
      </w:rPr>
    </w:lvl>
    <w:lvl w:ilvl="2">
      <w:start w:val="1"/>
      <w:numFmt w:val="decimal"/>
      <w:isLgl/>
      <w:lvlText w:val="%1.%2.%3."/>
      <w:lvlJc w:val="left"/>
      <w:pPr>
        <w:ind w:left="1420" w:hanging="720"/>
      </w:pPr>
      <w:rPr>
        <w:rFonts w:hint="default"/>
      </w:rPr>
    </w:lvl>
    <w:lvl w:ilvl="3">
      <w:start w:val="1"/>
      <w:numFmt w:val="decimal"/>
      <w:isLgl/>
      <w:lvlText w:val="%1.%2.%3.%4."/>
      <w:lvlJc w:val="left"/>
      <w:pPr>
        <w:ind w:left="1486" w:hanging="720"/>
      </w:pPr>
      <w:rPr>
        <w:rFonts w:hint="default"/>
      </w:rPr>
    </w:lvl>
    <w:lvl w:ilvl="4">
      <w:start w:val="1"/>
      <w:numFmt w:val="decimal"/>
      <w:isLgl/>
      <w:lvlText w:val="%1.%2.%3.%4.%5."/>
      <w:lvlJc w:val="left"/>
      <w:pPr>
        <w:ind w:left="1912" w:hanging="1080"/>
      </w:pPr>
      <w:rPr>
        <w:rFonts w:hint="default"/>
      </w:rPr>
    </w:lvl>
    <w:lvl w:ilvl="5">
      <w:start w:val="1"/>
      <w:numFmt w:val="decimal"/>
      <w:isLgl/>
      <w:lvlText w:val="%1.%2.%3.%4.%5.%6."/>
      <w:lvlJc w:val="left"/>
      <w:pPr>
        <w:ind w:left="1978" w:hanging="1080"/>
      </w:pPr>
      <w:rPr>
        <w:rFonts w:hint="default"/>
      </w:rPr>
    </w:lvl>
    <w:lvl w:ilvl="6">
      <w:start w:val="1"/>
      <w:numFmt w:val="decimal"/>
      <w:isLgl/>
      <w:lvlText w:val="%1.%2.%3.%4.%5.%6.%7."/>
      <w:lvlJc w:val="left"/>
      <w:pPr>
        <w:ind w:left="2404" w:hanging="1440"/>
      </w:pPr>
      <w:rPr>
        <w:rFonts w:hint="default"/>
      </w:rPr>
    </w:lvl>
    <w:lvl w:ilvl="7">
      <w:start w:val="1"/>
      <w:numFmt w:val="decimal"/>
      <w:isLgl/>
      <w:lvlText w:val="%1.%2.%3.%4.%5.%6.%7.%8."/>
      <w:lvlJc w:val="left"/>
      <w:pPr>
        <w:ind w:left="2470" w:hanging="1440"/>
      </w:pPr>
      <w:rPr>
        <w:rFonts w:hint="default"/>
      </w:rPr>
    </w:lvl>
    <w:lvl w:ilvl="8">
      <w:start w:val="1"/>
      <w:numFmt w:val="decimal"/>
      <w:isLgl/>
      <w:lvlText w:val="%1.%2.%3.%4.%5.%6.%7.%8.%9."/>
      <w:lvlJc w:val="left"/>
      <w:pPr>
        <w:ind w:left="2896" w:hanging="1800"/>
      </w:pPr>
      <w:rPr>
        <w:rFonts w:hint="default"/>
      </w:rPr>
    </w:lvl>
  </w:abstractNum>
  <w:abstractNum w:abstractNumId="94" w15:restartNumberingAfterBreak="0">
    <w:nsid w:val="703148F3"/>
    <w:multiLevelType w:val="hybridMultilevel"/>
    <w:tmpl w:val="4A26E37C"/>
    <w:lvl w:ilvl="0" w:tplc="FFFFFFFF">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10F2C0C"/>
    <w:multiLevelType w:val="multilevel"/>
    <w:tmpl w:val="E45055D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2903C52"/>
    <w:multiLevelType w:val="hybridMultilevel"/>
    <w:tmpl w:val="9C223CFA"/>
    <w:lvl w:ilvl="0" w:tplc="6E1EEC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3386F46"/>
    <w:multiLevelType w:val="hybridMultilevel"/>
    <w:tmpl w:val="E37EF002"/>
    <w:lvl w:ilvl="0" w:tplc="3ADC79C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747B7119"/>
    <w:multiLevelType w:val="hybridMultilevel"/>
    <w:tmpl w:val="F8C8CBA6"/>
    <w:lvl w:ilvl="0" w:tplc="0415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99" w15:restartNumberingAfterBreak="0">
    <w:nsid w:val="75B43FC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774A1AFE"/>
    <w:multiLevelType w:val="hybridMultilevel"/>
    <w:tmpl w:val="393E7530"/>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7682430"/>
    <w:multiLevelType w:val="hybridMultilevel"/>
    <w:tmpl w:val="E03C0EB4"/>
    <w:lvl w:ilvl="0" w:tplc="04150001">
      <w:start w:val="1"/>
      <w:numFmt w:val="bullet"/>
      <w:lvlText w:val=""/>
      <w:lvlJc w:val="left"/>
      <w:pPr>
        <w:ind w:left="1429" w:hanging="360"/>
      </w:pPr>
      <w:rPr>
        <w:rFonts w:ascii="Symbol" w:hAnsi="Symbol"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2" w15:restartNumberingAfterBreak="0">
    <w:nsid w:val="77B94EDD"/>
    <w:multiLevelType w:val="hybridMultilevel"/>
    <w:tmpl w:val="6B843398"/>
    <w:lvl w:ilvl="0" w:tplc="0415000F">
      <w:start w:val="1"/>
      <w:numFmt w:val="decimal"/>
      <w:lvlText w:val="%1."/>
      <w:lvlJc w:val="left"/>
      <w:pPr>
        <w:ind w:left="4614" w:hanging="360"/>
      </w:pPr>
      <w:rPr>
        <w:rFonts w:hint="default"/>
      </w:rPr>
    </w:lvl>
    <w:lvl w:ilvl="1" w:tplc="04150019" w:tentative="1">
      <w:start w:val="1"/>
      <w:numFmt w:val="lowerLetter"/>
      <w:lvlText w:val="%2."/>
      <w:lvlJc w:val="left"/>
      <w:pPr>
        <w:ind w:left="5334" w:hanging="360"/>
      </w:pPr>
    </w:lvl>
    <w:lvl w:ilvl="2" w:tplc="0415001B" w:tentative="1">
      <w:start w:val="1"/>
      <w:numFmt w:val="lowerRoman"/>
      <w:lvlText w:val="%3."/>
      <w:lvlJc w:val="right"/>
      <w:pPr>
        <w:ind w:left="6054" w:hanging="180"/>
      </w:pPr>
    </w:lvl>
    <w:lvl w:ilvl="3" w:tplc="0415000F" w:tentative="1">
      <w:start w:val="1"/>
      <w:numFmt w:val="decimal"/>
      <w:lvlText w:val="%4."/>
      <w:lvlJc w:val="left"/>
      <w:pPr>
        <w:ind w:left="6774" w:hanging="360"/>
      </w:pPr>
    </w:lvl>
    <w:lvl w:ilvl="4" w:tplc="04150019" w:tentative="1">
      <w:start w:val="1"/>
      <w:numFmt w:val="lowerLetter"/>
      <w:lvlText w:val="%5."/>
      <w:lvlJc w:val="left"/>
      <w:pPr>
        <w:ind w:left="7494" w:hanging="360"/>
      </w:pPr>
    </w:lvl>
    <w:lvl w:ilvl="5" w:tplc="0415001B" w:tentative="1">
      <w:start w:val="1"/>
      <w:numFmt w:val="lowerRoman"/>
      <w:lvlText w:val="%6."/>
      <w:lvlJc w:val="right"/>
      <w:pPr>
        <w:ind w:left="8214" w:hanging="180"/>
      </w:pPr>
    </w:lvl>
    <w:lvl w:ilvl="6" w:tplc="0415000F" w:tentative="1">
      <w:start w:val="1"/>
      <w:numFmt w:val="decimal"/>
      <w:lvlText w:val="%7."/>
      <w:lvlJc w:val="left"/>
      <w:pPr>
        <w:ind w:left="8934" w:hanging="360"/>
      </w:pPr>
    </w:lvl>
    <w:lvl w:ilvl="7" w:tplc="04150019" w:tentative="1">
      <w:start w:val="1"/>
      <w:numFmt w:val="lowerLetter"/>
      <w:lvlText w:val="%8."/>
      <w:lvlJc w:val="left"/>
      <w:pPr>
        <w:ind w:left="9654" w:hanging="360"/>
      </w:pPr>
    </w:lvl>
    <w:lvl w:ilvl="8" w:tplc="0415001B" w:tentative="1">
      <w:start w:val="1"/>
      <w:numFmt w:val="lowerRoman"/>
      <w:lvlText w:val="%9."/>
      <w:lvlJc w:val="right"/>
      <w:pPr>
        <w:ind w:left="10374" w:hanging="180"/>
      </w:pPr>
    </w:lvl>
  </w:abstractNum>
  <w:abstractNum w:abstractNumId="103" w15:restartNumberingAfterBreak="0">
    <w:nsid w:val="795D4812"/>
    <w:multiLevelType w:val="hybridMultilevel"/>
    <w:tmpl w:val="30A812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9DD555E"/>
    <w:multiLevelType w:val="hybridMultilevel"/>
    <w:tmpl w:val="5D4CA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A7C386E"/>
    <w:multiLevelType w:val="hybridMultilevel"/>
    <w:tmpl w:val="2A625018"/>
    <w:lvl w:ilvl="0" w:tplc="04150001">
      <w:start w:val="1"/>
      <w:numFmt w:val="bullet"/>
      <w:lvlText w:val=""/>
      <w:lvlJc w:val="left"/>
      <w:pPr>
        <w:ind w:left="1429" w:hanging="360"/>
      </w:pPr>
      <w:rPr>
        <w:rFonts w:ascii="Symbol" w:hAnsi="Symbol"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6" w15:restartNumberingAfterBreak="0">
    <w:nsid w:val="7B13502F"/>
    <w:multiLevelType w:val="hybridMultilevel"/>
    <w:tmpl w:val="698806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B5B3384"/>
    <w:multiLevelType w:val="hybridMultilevel"/>
    <w:tmpl w:val="6F78B98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7B621F4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7C3255D2"/>
    <w:multiLevelType w:val="hybridMultilevel"/>
    <w:tmpl w:val="393E51BC"/>
    <w:lvl w:ilvl="0" w:tplc="04150001">
      <w:start w:val="1"/>
      <w:numFmt w:val="bullet"/>
      <w:lvlText w:val=""/>
      <w:lvlJc w:val="left"/>
      <w:pPr>
        <w:ind w:left="1429" w:hanging="360"/>
      </w:pPr>
      <w:rPr>
        <w:rFonts w:ascii="Symbol" w:hAnsi="Symbol"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0" w15:restartNumberingAfterBreak="0">
    <w:nsid w:val="7C5F08DA"/>
    <w:multiLevelType w:val="hybridMultilevel"/>
    <w:tmpl w:val="E01AF2F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7CB33600"/>
    <w:multiLevelType w:val="hybridMultilevel"/>
    <w:tmpl w:val="9A868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CF52837"/>
    <w:multiLevelType w:val="hybridMultilevel"/>
    <w:tmpl w:val="F7FE8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DB71ABF"/>
    <w:multiLevelType w:val="hybridMultilevel"/>
    <w:tmpl w:val="A998AC6A"/>
    <w:lvl w:ilvl="0" w:tplc="A5681E8E">
      <w:start w:val="1"/>
      <w:numFmt w:val="bullet"/>
      <w:lvlText w:val=""/>
      <w:lvlJc w:val="left"/>
      <w:pPr>
        <w:ind w:left="1429" w:hanging="360"/>
      </w:pPr>
      <w:rPr>
        <w:rFonts w:ascii="Symbol" w:hAnsi="Symbol" w:hint="default"/>
        <w:sz w:val="22"/>
        <w:szCs w:val="22"/>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4" w15:restartNumberingAfterBreak="0">
    <w:nsid w:val="7F384F55"/>
    <w:multiLevelType w:val="hybridMultilevel"/>
    <w:tmpl w:val="13261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72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F8E4D1D"/>
    <w:multiLevelType w:val="multilevel"/>
    <w:tmpl w:val="3B7ED4A4"/>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6" w15:restartNumberingAfterBreak="0">
    <w:nsid w:val="7FA95E0A"/>
    <w:multiLevelType w:val="hybridMultilevel"/>
    <w:tmpl w:val="71C03328"/>
    <w:lvl w:ilvl="0" w:tplc="69DC797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16cid:durableId="1571312361">
    <w:abstractNumId w:val="106"/>
  </w:num>
  <w:num w:numId="2" w16cid:durableId="1493106717">
    <w:abstractNumId w:val="85"/>
  </w:num>
  <w:num w:numId="3" w16cid:durableId="578515108">
    <w:abstractNumId w:val="93"/>
  </w:num>
  <w:num w:numId="4" w16cid:durableId="1405184379">
    <w:abstractNumId w:val="39"/>
  </w:num>
  <w:num w:numId="5" w16cid:durableId="888999352">
    <w:abstractNumId w:val="34"/>
  </w:num>
  <w:num w:numId="6" w16cid:durableId="1817607192">
    <w:abstractNumId w:val="97"/>
  </w:num>
  <w:num w:numId="7" w16cid:durableId="953287324">
    <w:abstractNumId w:val="54"/>
  </w:num>
  <w:num w:numId="8" w16cid:durableId="2058045946">
    <w:abstractNumId w:val="81"/>
  </w:num>
  <w:num w:numId="9" w16cid:durableId="779910935">
    <w:abstractNumId w:val="55"/>
  </w:num>
  <w:num w:numId="10" w16cid:durableId="1593508092">
    <w:abstractNumId w:val="1"/>
  </w:num>
  <w:num w:numId="11" w16cid:durableId="1300453335">
    <w:abstractNumId w:val="38"/>
  </w:num>
  <w:num w:numId="12" w16cid:durableId="373121810">
    <w:abstractNumId w:val="60"/>
  </w:num>
  <w:num w:numId="13" w16cid:durableId="547187802">
    <w:abstractNumId w:val="12"/>
  </w:num>
  <w:num w:numId="14" w16cid:durableId="92628979">
    <w:abstractNumId w:val="46"/>
  </w:num>
  <w:num w:numId="15" w16cid:durableId="537864127">
    <w:abstractNumId w:val="27"/>
  </w:num>
  <w:num w:numId="16" w16cid:durableId="368652780">
    <w:abstractNumId w:val="83"/>
  </w:num>
  <w:num w:numId="17" w16cid:durableId="139855287">
    <w:abstractNumId w:val="68"/>
  </w:num>
  <w:num w:numId="18" w16cid:durableId="1895459921">
    <w:abstractNumId w:val="109"/>
  </w:num>
  <w:num w:numId="19" w16cid:durableId="904485579">
    <w:abstractNumId w:val="101"/>
  </w:num>
  <w:num w:numId="20" w16cid:durableId="1879658426">
    <w:abstractNumId w:val="105"/>
  </w:num>
  <w:num w:numId="21" w16cid:durableId="949972208">
    <w:abstractNumId w:val="53"/>
  </w:num>
  <w:num w:numId="22" w16cid:durableId="222915917">
    <w:abstractNumId w:val="84"/>
  </w:num>
  <w:num w:numId="23" w16cid:durableId="1241986389">
    <w:abstractNumId w:val="49"/>
  </w:num>
  <w:num w:numId="24" w16cid:durableId="957221037">
    <w:abstractNumId w:val="10"/>
  </w:num>
  <w:num w:numId="25" w16cid:durableId="115948688">
    <w:abstractNumId w:val="28"/>
  </w:num>
  <w:num w:numId="26" w16cid:durableId="1158771337">
    <w:abstractNumId w:val="116"/>
  </w:num>
  <w:num w:numId="27" w16cid:durableId="1881093177">
    <w:abstractNumId w:val="77"/>
  </w:num>
  <w:num w:numId="28" w16cid:durableId="1444610185">
    <w:abstractNumId w:val="31"/>
  </w:num>
  <w:num w:numId="29" w16cid:durableId="1372682981">
    <w:abstractNumId w:val="115"/>
  </w:num>
  <w:num w:numId="30" w16cid:durableId="2105881891">
    <w:abstractNumId w:val="37"/>
  </w:num>
  <w:num w:numId="31" w16cid:durableId="825972984">
    <w:abstractNumId w:val="71"/>
  </w:num>
  <w:num w:numId="32" w16cid:durableId="1841238790">
    <w:abstractNumId w:val="20"/>
  </w:num>
  <w:num w:numId="33" w16cid:durableId="31342558">
    <w:abstractNumId w:val="73"/>
  </w:num>
  <w:num w:numId="34" w16cid:durableId="1931742018">
    <w:abstractNumId w:val="14"/>
  </w:num>
  <w:num w:numId="35" w16cid:durableId="494342361">
    <w:abstractNumId w:val="16"/>
  </w:num>
  <w:num w:numId="36" w16cid:durableId="207231782">
    <w:abstractNumId w:val="35"/>
  </w:num>
  <w:num w:numId="37" w16cid:durableId="1480534239">
    <w:abstractNumId w:val="96"/>
  </w:num>
  <w:num w:numId="38" w16cid:durableId="1465654706">
    <w:abstractNumId w:val="103"/>
  </w:num>
  <w:num w:numId="39" w16cid:durableId="660735720">
    <w:abstractNumId w:val="100"/>
  </w:num>
  <w:num w:numId="40" w16cid:durableId="901868887">
    <w:abstractNumId w:val="5"/>
  </w:num>
  <w:num w:numId="41" w16cid:durableId="1300040500">
    <w:abstractNumId w:val="108"/>
  </w:num>
  <w:num w:numId="42" w16cid:durableId="1307399466">
    <w:abstractNumId w:val="99"/>
  </w:num>
  <w:num w:numId="43" w16cid:durableId="429787738">
    <w:abstractNumId w:val="72"/>
  </w:num>
  <w:num w:numId="44" w16cid:durableId="432870331">
    <w:abstractNumId w:val="42"/>
  </w:num>
  <w:num w:numId="45" w16cid:durableId="1029986394">
    <w:abstractNumId w:val="7"/>
  </w:num>
  <w:num w:numId="46" w16cid:durableId="75982895">
    <w:abstractNumId w:val="74"/>
  </w:num>
  <w:num w:numId="47" w16cid:durableId="977104269">
    <w:abstractNumId w:val="36"/>
  </w:num>
  <w:num w:numId="48" w16cid:durableId="468059800">
    <w:abstractNumId w:val="32"/>
  </w:num>
  <w:num w:numId="49" w16cid:durableId="1541016456">
    <w:abstractNumId w:val="18"/>
  </w:num>
  <w:num w:numId="50" w16cid:durableId="94830981">
    <w:abstractNumId w:val="11"/>
  </w:num>
  <w:num w:numId="51" w16cid:durableId="846939994">
    <w:abstractNumId w:val="2"/>
  </w:num>
  <w:num w:numId="52" w16cid:durableId="2068532063">
    <w:abstractNumId w:val="3"/>
  </w:num>
  <w:num w:numId="53" w16cid:durableId="794522810">
    <w:abstractNumId w:val="4"/>
  </w:num>
  <w:num w:numId="54" w16cid:durableId="1302927167">
    <w:abstractNumId w:val="88"/>
  </w:num>
  <w:num w:numId="55" w16cid:durableId="1371419742">
    <w:abstractNumId w:val="52"/>
  </w:num>
  <w:num w:numId="56" w16cid:durableId="1087113772">
    <w:abstractNumId w:val="82"/>
  </w:num>
  <w:num w:numId="57" w16cid:durableId="62335448">
    <w:abstractNumId w:val="94"/>
  </w:num>
  <w:num w:numId="58" w16cid:durableId="1293901145">
    <w:abstractNumId w:val="102"/>
  </w:num>
  <w:num w:numId="59" w16cid:durableId="1231499663">
    <w:abstractNumId w:val="66"/>
  </w:num>
  <w:num w:numId="60" w16cid:durableId="1226642877">
    <w:abstractNumId w:val="43"/>
  </w:num>
  <w:num w:numId="61" w16cid:durableId="1202985021">
    <w:abstractNumId w:val="15"/>
  </w:num>
  <w:num w:numId="62" w16cid:durableId="1601177208">
    <w:abstractNumId w:val="0"/>
    <w:lvlOverride w:ilvl="0">
      <w:lvl w:ilvl="0">
        <w:start w:val="65535"/>
        <w:numFmt w:val="bullet"/>
        <w:lvlText w:val="-"/>
        <w:legacy w:legacy="1" w:legacySpace="0" w:legacyIndent="355"/>
        <w:lvlJc w:val="left"/>
        <w:rPr>
          <w:rFonts w:ascii="Arial" w:hAnsi="Arial" w:cs="Arial" w:hint="default"/>
        </w:rPr>
      </w:lvl>
    </w:lvlOverride>
  </w:num>
  <w:num w:numId="63" w16cid:durableId="1328288344">
    <w:abstractNumId w:val="110"/>
  </w:num>
  <w:num w:numId="64" w16cid:durableId="1504011931">
    <w:abstractNumId w:val="59"/>
  </w:num>
  <w:num w:numId="65" w16cid:durableId="283580742">
    <w:abstractNumId w:val="51"/>
  </w:num>
  <w:num w:numId="66" w16cid:durableId="702822669">
    <w:abstractNumId w:val="6"/>
  </w:num>
  <w:num w:numId="67" w16cid:durableId="1585725299">
    <w:abstractNumId w:val="17"/>
  </w:num>
  <w:num w:numId="68" w16cid:durableId="1390181928">
    <w:abstractNumId w:val="78"/>
  </w:num>
  <w:num w:numId="69" w16cid:durableId="418869674">
    <w:abstractNumId w:val="13"/>
  </w:num>
  <w:num w:numId="70" w16cid:durableId="1623222255">
    <w:abstractNumId w:val="104"/>
  </w:num>
  <w:num w:numId="71" w16cid:durableId="35204757">
    <w:abstractNumId w:val="107"/>
  </w:num>
  <w:num w:numId="72" w16cid:durableId="1513762891">
    <w:abstractNumId w:val="89"/>
  </w:num>
  <w:num w:numId="73" w16cid:durableId="11692238">
    <w:abstractNumId w:val="9"/>
  </w:num>
  <w:num w:numId="74" w16cid:durableId="2017925309">
    <w:abstractNumId w:val="22"/>
  </w:num>
  <w:num w:numId="75" w16cid:durableId="871764870">
    <w:abstractNumId w:val="65"/>
  </w:num>
  <w:num w:numId="76" w16cid:durableId="135680693">
    <w:abstractNumId w:val="45"/>
  </w:num>
  <w:num w:numId="77" w16cid:durableId="548959563">
    <w:abstractNumId w:val="8"/>
  </w:num>
  <w:num w:numId="78" w16cid:durableId="679477800">
    <w:abstractNumId w:val="79"/>
  </w:num>
  <w:num w:numId="79" w16cid:durableId="1110315135">
    <w:abstractNumId w:val="23"/>
  </w:num>
  <w:num w:numId="80" w16cid:durableId="1266771484">
    <w:abstractNumId w:val="30"/>
  </w:num>
  <w:num w:numId="81" w16cid:durableId="796417543">
    <w:abstractNumId w:val="113"/>
  </w:num>
  <w:num w:numId="82" w16cid:durableId="1605460282">
    <w:abstractNumId w:val="44"/>
  </w:num>
  <w:num w:numId="83" w16cid:durableId="1031612614">
    <w:abstractNumId w:val="80"/>
  </w:num>
  <w:num w:numId="84" w16cid:durableId="1445885900">
    <w:abstractNumId w:val="29"/>
  </w:num>
  <w:num w:numId="85" w16cid:durableId="1068577106">
    <w:abstractNumId w:val="57"/>
  </w:num>
  <w:num w:numId="86" w16cid:durableId="732045626">
    <w:abstractNumId w:val="56"/>
  </w:num>
  <w:num w:numId="87" w16cid:durableId="1741098447">
    <w:abstractNumId w:val="112"/>
  </w:num>
  <w:num w:numId="88" w16cid:durableId="1013536672">
    <w:abstractNumId w:val="67"/>
  </w:num>
  <w:num w:numId="89" w16cid:durableId="1849755294">
    <w:abstractNumId w:val="26"/>
  </w:num>
  <w:num w:numId="90" w16cid:durableId="1534270365">
    <w:abstractNumId w:val="24"/>
  </w:num>
  <w:num w:numId="91" w16cid:durableId="240677553">
    <w:abstractNumId w:val="95"/>
  </w:num>
  <w:num w:numId="92" w16cid:durableId="115803823">
    <w:abstractNumId w:val="19"/>
  </w:num>
  <w:num w:numId="93" w16cid:durableId="417143467">
    <w:abstractNumId w:val="48"/>
  </w:num>
  <w:num w:numId="94" w16cid:durableId="806630753">
    <w:abstractNumId w:val="111"/>
  </w:num>
  <w:num w:numId="95" w16cid:durableId="1768882690">
    <w:abstractNumId w:val="47"/>
  </w:num>
  <w:num w:numId="96" w16cid:durableId="1259870442">
    <w:abstractNumId w:val="114"/>
  </w:num>
  <w:num w:numId="97" w16cid:durableId="1854297201">
    <w:abstractNumId w:val="2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98" w16cid:durableId="792482009">
    <w:abstractNumId w:val="70"/>
  </w:num>
  <w:num w:numId="99" w16cid:durableId="710764985">
    <w:abstractNumId w:val="41"/>
  </w:num>
  <w:num w:numId="100" w16cid:durableId="155265962">
    <w:abstractNumId w:val="90"/>
  </w:num>
  <w:num w:numId="101" w16cid:durableId="1789814718">
    <w:abstractNumId w:val="40"/>
  </w:num>
  <w:num w:numId="102" w16cid:durableId="1740667577">
    <w:abstractNumId w:val="62"/>
  </w:num>
  <w:num w:numId="103" w16cid:durableId="949970279">
    <w:abstractNumId w:val="75"/>
  </w:num>
  <w:num w:numId="104" w16cid:durableId="1736315272">
    <w:abstractNumId w:val="50"/>
  </w:num>
  <w:num w:numId="105" w16cid:durableId="802238253">
    <w:abstractNumId w:val="33"/>
  </w:num>
  <w:num w:numId="106" w16cid:durableId="1183713297">
    <w:abstractNumId w:val="64"/>
  </w:num>
  <w:num w:numId="107" w16cid:durableId="889851242">
    <w:abstractNumId w:val="61"/>
  </w:num>
  <w:num w:numId="108" w16cid:durableId="858393385">
    <w:abstractNumId w:val="76"/>
  </w:num>
  <w:num w:numId="109" w16cid:durableId="1521702298">
    <w:abstractNumId w:val="58"/>
  </w:num>
  <w:num w:numId="110" w16cid:durableId="1730227302">
    <w:abstractNumId w:val="91"/>
  </w:num>
  <w:num w:numId="111" w16cid:durableId="1758675071">
    <w:abstractNumId w:val="86"/>
  </w:num>
  <w:num w:numId="112" w16cid:durableId="708992366">
    <w:abstractNumId w:val="21"/>
  </w:num>
  <w:num w:numId="113" w16cid:durableId="617490370">
    <w:abstractNumId w:val="98"/>
  </w:num>
  <w:num w:numId="114" w16cid:durableId="95056541">
    <w:abstractNumId w:val="63"/>
  </w:num>
  <w:num w:numId="115" w16cid:durableId="2069914599">
    <w:abstractNumId w:val="92"/>
  </w:num>
  <w:num w:numId="116" w16cid:durableId="977957590">
    <w:abstractNumId w:val="69"/>
  </w:num>
  <w:num w:numId="117" w16cid:durableId="576594398">
    <w:abstractNumId w:val="87"/>
  </w:num>
  <w:numIdMacAtCleanup w:val="1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offmann Amelia (ZZW)">
    <w15:presenceInfo w15:providerId="AD" w15:userId="S::ahoffmann@bzmw.gov.pl::73963f1e-a81d-4c15-befb-84bbd9e93f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D89"/>
    <w:rsid w:val="00000159"/>
    <w:rsid w:val="0000143B"/>
    <w:rsid w:val="000029E7"/>
    <w:rsid w:val="00003689"/>
    <w:rsid w:val="000058CC"/>
    <w:rsid w:val="0000708C"/>
    <w:rsid w:val="00010570"/>
    <w:rsid w:val="00012D78"/>
    <w:rsid w:val="00013397"/>
    <w:rsid w:val="000133C1"/>
    <w:rsid w:val="0001379F"/>
    <w:rsid w:val="00013ECE"/>
    <w:rsid w:val="00015E7D"/>
    <w:rsid w:val="000208F7"/>
    <w:rsid w:val="0002197B"/>
    <w:rsid w:val="00021B23"/>
    <w:rsid w:val="000230DF"/>
    <w:rsid w:val="00025AB1"/>
    <w:rsid w:val="000264CC"/>
    <w:rsid w:val="00031F1F"/>
    <w:rsid w:val="00032F30"/>
    <w:rsid w:val="00033B5F"/>
    <w:rsid w:val="00033F82"/>
    <w:rsid w:val="0003532C"/>
    <w:rsid w:val="000358A6"/>
    <w:rsid w:val="000374C1"/>
    <w:rsid w:val="00037E07"/>
    <w:rsid w:val="0004099F"/>
    <w:rsid w:val="00040F58"/>
    <w:rsid w:val="00041879"/>
    <w:rsid w:val="000429AF"/>
    <w:rsid w:val="0004379C"/>
    <w:rsid w:val="000441BC"/>
    <w:rsid w:val="00044880"/>
    <w:rsid w:val="00045117"/>
    <w:rsid w:val="00046179"/>
    <w:rsid w:val="000501F4"/>
    <w:rsid w:val="000525E2"/>
    <w:rsid w:val="00053315"/>
    <w:rsid w:val="00053D0A"/>
    <w:rsid w:val="00053E8C"/>
    <w:rsid w:val="000549A2"/>
    <w:rsid w:val="00055A14"/>
    <w:rsid w:val="000564E3"/>
    <w:rsid w:val="00056670"/>
    <w:rsid w:val="00056966"/>
    <w:rsid w:val="000602E1"/>
    <w:rsid w:val="00061B36"/>
    <w:rsid w:val="00062DFF"/>
    <w:rsid w:val="00065465"/>
    <w:rsid w:val="00065F74"/>
    <w:rsid w:val="000710A1"/>
    <w:rsid w:val="00071EA7"/>
    <w:rsid w:val="00075738"/>
    <w:rsid w:val="00075DEC"/>
    <w:rsid w:val="00075E16"/>
    <w:rsid w:val="000801ED"/>
    <w:rsid w:val="00080DE7"/>
    <w:rsid w:val="00081CCA"/>
    <w:rsid w:val="00082242"/>
    <w:rsid w:val="00083A57"/>
    <w:rsid w:val="00084822"/>
    <w:rsid w:val="00087D0C"/>
    <w:rsid w:val="000918C3"/>
    <w:rsid w:val="00091DA6"/>
    <w:rsid w:val="00092211"/>
    <w:rsid w:val="0009245E"/>
    <w:rsid w:val="00092513"/>
    <w:rsid w:val="000946CD"/>
    <w:rsid w:val="000947CC"/>
    <w:rsid w:val="00094B32"/>
    <w:rsid w:val="000974ED"/>
    <w:rsid w:val="0009793B"/>
    <w:rsid w:val="000A37C1"/>
    <w:rsid w:val="000A5E4B"/>
    <w:rsid w:val="000A674B"/>
    <w:rsid w:val="000A6E48"/>
    <w:rsid w:val="000A7861"/>
    <w:rsid w:val="000A7F2B"/>
    <w:rsid w:val="000B0E15"/>
    <w:rsid w:val="000B119B"/>
    <w:rsid w:val="000B13A1"/>
    <w:rsid w:val="000B15F8"/>
    <w:rsid w:val="000B1874"/>
    <w:rsid w:val="000B1C33"/>
    <w:rsid w:val="000B3DF8"/>
    <w:rsid w:val="000B4D1E"/>
    <w:rsid w:val="000B53DF"/>
    <w:rsid w:val="000B7AE5"/>
    <w:rsid w:val="000C0411"/>
    <w:rsid w:val="000C1564"/>
    <w:rsid w:val="000C304D"/>
    <w:rsid w:val="000C684A"/>
    <w:rsid w:val="000C6C61"/>
    <w:rsid w:val="000D0396"/>
    <w:rsid w:val="000D14E3"/>
    <w:rsid w:val="000D2389"/>
    <w:rsid w:val="000D2727"/>
    <w:rsid w:val="000D38C3"/>
    <w:rsid w:val="000D55D0"/>
    <w:rsid w:val="000D66F1"/>
    <w:rsid w:val="000E0E52"/>
    <w:rsid w:val="000E1951"/>
    <w:rsid w:val="000E1FDB"/>
    <w:rsid w:val="000E2C9D"/>
    <w:rsid w:val="000E4ABE"/>
    <w:rsid w:val="000E4B98"/>
    <w:rsid w:val="000E545E"/>
    <w:rsid w:val="000E5735"/>
    <w:rsid w:val="000E6970"/>
    <w:rsid w:val="000E791F"/>
    <w:rsid w:val="000E7F1A"/>
    <w:rsid w:val="000F19EE"/>
    <w:rsid w:val="000F2B03"/>
    <w:rsid w:val="000F5B99"/>
    <w:rsid w:val="000F7CF6"/>
    <w:rsid w:val="00100543"/>
    <w:rsid w:val="0010093E"/>
    <w:rsid w:val="00102D26"/>
    <w:rsid w:val="00107E32"/>
    <w:rsid w:val="00114136"/>
    <w:rsid w:val="0011513C"/>
    <w:rsid w:val="00117399"/>
    <w:rsid w:val="00122D80"/>
    <w:rsid w:val="00123B7F"/>
    <w:rsid w:val="00126C4F"/>
    <w:rsid w:val="001274BE"/>
    <w:rsid w:val="00127733"/>
    <w:rsid w:val="00130209"/>
    <w:rsid w:val="00130C6A"/>
    <w:rsid w:val="00131004"/>
    <w:rsid w:val="00132C92"/>
    <w:rsid w:val="0013429E"/>
    <w:rsid w:val="00135460"/>
    <w:rsid w:val="0013553D"/>
    <w:rsid w:val="0013783E"/>
    <w:rsid w:val="001410E8"/>
    <w:rsid w:val="0014119F"/>
    <w:rsid w:val="00141E15"/>
    <w:rsid w:val="00144C4A"/>
    <w:rsid w:val="00145FE1"/>
    <w:rsid w:val="0014616D"/>
    <w:rsid w:val="00147845"/>
    <w:rsid w:val="0015255C"/>
    <w:rsid w:val="00152A8A"/>
    <w:rsid w:val="00154F9E"/>
    <w:rsid w:val="00155E34"/>
    <w:rsid w:val="00155ED5"/>
    <w:rsid w:val="00156D3C"/>
    <w:rsid w:val="001570AA"/>
    <w:rsid w:val="00157EFA"/>
    <w:rsid w:val="00160819"/>
    <w:rsid w:val="00160A0D"/>
    <w:rsid w:val="00160C44"/>
    <w:rsid w:val="00160E10"/>
    <w:rsid w:val="00160E85"/>
    <w:rsid w:val="00164357"/>
    <w:rsid w:val="00165B96"/>
    <w:rsid w:val="001660CE"/>
    <w:rsid w:val="0016610E"/>
    <w:rsid w:val="0016612C"/>
    <w:rsid w:val="00174EFF"/>
    <w:rsid w:val="00176269"/>
    <w:rsid w:val="0017672A"/>
    <w:rsid w:val="00176CA4"/>
    <w:rsid w:val="0017757D"/>
    <w:rsid w:val="00177EB7"/>
    <w:rsid w:val="001805F7"/>
    <w:rsid w:val="00180D7B"/>
    <w:rsid w:val="00183ED0"/>
    <w:rsid w:val="001842D4"/>
    <w:rsid w:val="00187917"/>
    <w:rsid w:val="00190AF8"/>
    <w:rsid w:val="00190B8E"/>
    <w:rsid w:val="00194910"/>
    <w:rsid w:val="00194B61"/>
    <w:rsid w:val="00196128"/>
    <w:rsid w:val="001A1752"/>
    <w:rsid w:val="001A5CB8"/>
    <w:rsid w:val="001A63BF"/>
    <w:rsid w:val="001A6965"/>
    <w:rsid w:val="001A69B0"/>
    <w:rsid w:val="001A6CE0"/>
    <w:rsid w:val="001A7B60"/>
    <w:rsid w:val="001B0D13"/>
    <w:rsid w:val="001B18DE"/>
    <w:rsid w:val="001B230E"/>
    <w:rsid w:val="001B2CFE"/>
    <w:rsid w:val="001B4550"/>
    <w:rsid w:val="001B4D89"/>
    <w:rsid w:val="001C1077"/>
    <w:rsid w:val="001C2CEB"/>
    <w:rsid w:val="001C343D"/>
    <w:rsid w:val="001C4239"/>
    <w:rsid w:val="001C76CE"/>
    <w:rsid w:val="001C7C98"/>
    <w:rsid w:val="001D1BC7"/>
    <w:rsid w:val="001D366D"/>
    <w:rsid w:val="001D3C62"/>
    <w:rsid w:val="001D4276"/>
    <w:rsid w:val="001D60A1"/>
    <w:rsid w:val="001D7594"/>
    <w:rsid w:val="001E11F8"/>
    <w:rsid w:val="001E2EBB"/>
    <w:rsid w:val="001E3605"/>
    <w:rsid w:val="001E418B"/>
    <w:rsid w:val="001E539B"/>
    <w:rsid w:val="001E7338"/>
    <w:rsid w:val="001F2341"/>
    <w:rsid w:val="001F276C"/>
    <w:rsid w:val="001F2996"/>
    <w:rsid w:val="001F329A"/>
    <w:rsid w:val="001F491E"/>
    <w:rsid w:val="001F6916"/>
    <w:rsid w:val="001F6D90"/>
    <w:rsid w:val="001F71B3"/>
    <w:rsid w:val="001F7501"/>
    <w:rsid w:val="001F7D69"/>
    <w:rsid w:val="001F7D89"/>
    <w:rsid w:val="002004E3"/>
    <w:rsid w:val="0020308A"/>
    <w:rsid w:val="00203730"/>
    <w:rsid w:val="00205581"/>
    <w:rsid w:val="00206342"/>
    <w:rsid w:val="00206A40"/>
    <w:rsid w:val="00206A58"/>
    <w:rsid w:val="00207845"/>
    <w:rsid w:val="00210EAC"/>
    <w:rsid w:val="002111F9"/>
    <w:rsid w:val="002127EE"/>
    <w:rsid w:val="00212843"/>
    <w:rsid w:val="0021338C"/>
    <w:rsid w:val="00214D38"/>
    <w:rsid w:val="0021644F"/>
    <w:rsid w:val="002176D2"/>
    <w:rsid w:val="00221715"/>
    <w:rsid w:val="00223383"/>
    <w:rsid w:val="002238C5"/>
    <w:rsid w:val="0022392C"/>
    <w:rsid w:val="0022422F"/>
    <w:rsid w:val="0022486F"/>
    <w:rsid w:val="00225B1C"/>
    <w:rsid w:val="00230DE4"/>
    <w:rsid w:val="002333F6"/>
    <w:rsid w:val="00233583"/>
    <w:rsid w:val="00234571"/>
    <w:rsid w:val="002355A8"/>
    <w:rsid w:val="0023701F"/>
    <w:rsid w:val="002374A5"/>
    <w:rsid w:val="00240B9D"/>
    <w:rsid w:val="0024244A"/>
    <w:rsid w:val="00242925"/>
    <w:rsid w:val="00243D63"/>
    <w:rsid w:val="00243E1C"/>
    <w:rsid w:val="00245083"/>
    <w:rsid w:val="00246929"/>
    <w:rsid w:val="002525E2"/>
    <w:rsid w:val="002531FD"/>
    <w:rsid w:val="002571E2"/>
    <w:rsid w:val="00261008"/>
    <w:rsid w:val="0026135D"/>
    <w:rsid w:val="00261F05"/>
    <w:rsid w:val="00262414"/>
    <w:rsid w:val="0026358C"/>
    <w:rsid w:val="00264840"/>
    <w:rsid w:val="0026670E"/>
    <w:rsid w:val="00270ECD"/>
    <w:rsid w:val="0027239A"/>
    <w:rsid w:val="00272E25"/>
    <w:rsid w:val="00274094"/>
    <w:rsid w:val="002751A3"/>
    <w:rsid w:val="00276FBD"/>
    <w:rsid w:val="00277069"/>
    <w:rsid w:val="002829F8"/>
    <w:rsid w:val="002830B9"/>
    <w:rsid w:val="00285375"/>
    <w:rsid w:val="002859DC"/>
    <w:rsid w:val="0028672D"/>
    <w:rsid w:val="00286DA6"/>
    <w:rsid w:val="00287388"/>
    <w:rsid w:val="00293036"/>
    <w:rsid w:val="002965A9"/>
    <w:rsid w:val="002A244F"/>
    <w:rsid w:val="002A6E7D"/>
    <w:rsid w:val="002B13B1"/>
    <w:rsid w:val="002B179F"/>
    <w:rsid w:val="002B1CF1"/>
    <w:rsid w:val="002B1D9B"/>
    <w:rsid w:val="002B29F7"/>
    <w:rsid w:val="002B43DE"/>
    <w:rsid w:val="002B5272"/>
    <w:rsid w:val="002B74F1"/>
    <w:rsid w:val="002B7AE8"/>
    <w:rsid w:val="002B7F46"/>
    <w:rsid w:val="002C0069"/>
    <w:rsid w:val="002C1068"/>
    <w:rsid w:val="002C176F"/>
    <w:rsid w:val="002C4245"/>
    <w:rsid w:val="002C4C7A"/>
    <w:rsid w:val="002C4E71"/>
    <w:rsid w:val="002C513D"/>
    <w:rsid w:val="002C54FB"/>
    <w:rsid w:val="002C6093"/>
    <w:rsid w:val="002C64C0"/>
    <w:rsid w:val="002C76DB"/>
    <w:rsid w:val="002D2F19"/>
    <w:rsid w:val="002D3641"/>
    <w:rsid w:val="002D5AC1"/>
    <w:rsid w:val="002D60A7"/>
    <w:rsid w:val="002D7872"/>
    <w:rsid w:val="002E16C4"/>
    <w:rsid w:val="002E3311"/>
    <w:rsid w:val="002E4ED1"/>
    <w:rsid w:val="002E6543"/>
    <w:rsid w:val="002E7D6D"/>
    <w:rsid w:val="002F03DA"/>
    <w:rsid w:val="002F2990"/>
    <w:rsid w:val="002F4B2F"/>
    <w:rsid w:val="002F609F"/>
    <w:rsid w:val="002F6124"/>
    <w:rsid w:val="002F62A4"/>
    <w:rsid w:val="002F6CD5"/>
    <w:rsid w:val="00300B21"/>
    <w:rsid w:val="00301200"/>
    <w:rsid w:val="003036AA"/>
    <w:rsid w:val="00305A30"/>
    <w:rsid w:val="00305CA1"/>
    <w:rsid w:val="00305CF2"/>
    <w:rsid w:val="00306E00"/>
    <w:rsid w:val="003078FE"/>
    <w:rsid w:val="003102DC"/>
    <w:rsid w:val="0031154F"/>
    <w:rsid w:val="00313818"/>
    <w:rsid w:val="00313C6F"/>
    <w:rsid w:val="003142C8"/>
    <w:rsid w:val="00314348"/>
    <w:rsid w:val="003156B9"/>
    <w:rsid w:val="0031570C"/>
    <w:rsid w:val="00316E3E"/>
    <w:rsid w:val="00320341"/>
    <w:rsid w:val="00320D05"/>
    <w:rsid w:val="00325C13"/>
    <w:rsid w:val="00326CC4"/>
    <w:rsid w:val="003279D6"/>
    <w:rsid w:val="0033193B"/>
    <w:rsid w:val="003319DF"/>
    <w:rsid w:val="00333380"/>
    <w:rsid w:val="00334D67"/>
    <w:rsid w:val="00335F1E"/>
    <w:rsid w:val="00336818"/>
    <w:rsid w:val="00337BA5"/>
    <w:rsid w:val="00337E13"/>
    <w:rsid w:val="0034147F"/>
    <w:rsid w:val="003430E5"/>
    <w:rsid w:val="003431CC"/>
    <w:rsid w:val="00343264"/>
    <w:rsid w:val="00344F1F"/>
    <w:rsid w:val="00351BDA"/>
    <w:rsid w:val="00351BFB"/>
    <w:rsid w:val="00352EA8"/>
    <w:rsid w:val="00353B50"/>
    <w:rsid w:val="003567DC"/>
    <w:rsid w:val="00356B83"/>
    <w:rsid w:val="00361270"/>
    <w:rsid w:val="003625BC"/>
    <w:rsid w:val="00362971"/>
    <w:rsid w:val="00365600"/>
    <w:rsid w:val="00370137"/>
    <w:rsid w:val="00371685"/>
    <w:rsid w:val="003719FA"/>
    <w:rsid w:val="0038141C"/>
    <w:rsid w:val="0038462A"/>
    <w:rsid w:val="00384D0D"/>
    <w:rsid w:val="00385AE7"/>
    <w:rsid w:val="00386333"/>
    <w:rsid w:val="003865B7"/>
    <w:rsid w:val="00391F4A"/>
    <w:rsid w:val="00392E7E"/>
    <w:rsid w:val="003949CE"/>
    <w:rsid w:val="00395E95"/>
    <w:rsid w:val="00396542"/>
    <w:rsid w:val="00397026"/>
    <w:rsid w:val="003A225C"/>
    <w:rsid w:val="003A25C9"/>
    <w:rsid w:val="003A3202"/>
    <w:rsid w:val="003A367B"/>
    <w:rsid w:val="003A36E1"/>
    <w:rsid w:val="003A3F7A"/>
    <w:rsid w:val="003A4DAD"/>
    <w:rsid w:val="003A54B0"/>
    <w:rsid w:val="003A5985"/>
    <w:rsid w:val="003A5A25"/>
    <w:rsid w:val="003A6587"/>
    <w:rsid w:val="003A6BE3"/>
    <w:rsid w:val="003B0D34"/>
    <w:rsid w:val="003B0F6A"/>
    <w:rsid w:val="003B11A2"/>
    <w:rsid w:val="003C0FEF"/>
    <w:rsid w:val="003C3A48"/>
    <w:rsid w:val="003C4A95"/>
    <w:rsid w:val="003C527F"/>
    <w:rsid w:val="003C53E2"/>
    <w:rsid w:val="003D1ABD"/>
    <w:rsid w:val="003D1E33"/>
    <w:rsid w:val="003D2307"/>
    <w:rsid w:val="003D33F7"/>
    <w:rsid w:val="003D395B"/>
    <w:rsid w:val="003D4FFB"/>
    <w:rsid w:val="003D66AD"/>
    <w:rsid w:val="003D7FA7"/>
    <w:rsid w:val="003E01E3"/>
    <w:rsid w:val="003E2E39"/>
    <w:rsid w:val="003E2EBA"/>
    <w:rsid w:val="003E3C1C"/>
    <w:rsid w:val="003E3EA8"/>
    <w:rsid w:val="003E641F"/>
    <w:rsid w:val="003E7859"/>
    <w:rsid w:val="003F00E3"/>
    <w:rsid w:val="003F09E4"/>
    <w:rsid w:val="003F12F6"/>
    <w:rsid w:val="003F39DE"/>
    <w:rsid w:val="003F3FB2"/>
    <w:rsid w:val="003F4250"/>
    <w:rsid w:val="003F456D"/>
    <w:rsid w:val="003F70E4"/>
    <w:rsid w:val="003F7D0E"/>
    <w:rsid w:val="00400D56"/>
    <w:rsid w:val="00403462"/>
    <w:rsid w:val="00403A39"/>
    <w:rsid w:val="00403C00"/>
    <w:rsid w:val="004047CD"/>
    <w:rsid w:val="00404E8B"/>
    <w:rsid w:val="004056C8"/>
    <w:rsid w:val="004068AD"/>
    <w:rsid w:val="00407CD8"/>
    <w:rsid w:val="00411ED4"/>
    <w:rsid w:val="0041516B"/>
    <w:rsid w:val="00415323"/>
    <w:rsid w:val="00415A9A"/>
    <w:rsid w:val="00420895"/>
    <w:rsid w:val="00423478"/>
    <w:rsid w:val="0042395A"/>
    <w:rsid w:val="00424943"/>
    <w:rsid w:val="00424D42"/>
    <w:rsid w:val="004278EF"/>
    <w:rsid w:val="00430660"/>
    <w:rsid w:val="00433465"/>
    <w:rsid w:val="00433482"/>
    <w:rsid w:val="00435431"/>
    <w:rsid w:val="0043752D"/>
    <w:rsid w:val="00437FBA"/>
    <w:rsid w:val="00440E1E"/>
    <w:rsid w:val="004410BA"/>
    <w:rsid w:val="00441E57"/>
    <w:rsid w:val="00443491"/>
    <w:rsid w:val="004434E3"/>
    <w:rsid w:val="004434EE"/>
    <w:rsid w:val="00444F2D"/>
    <w:rsid w:val="00444F5A"/>
    <w:rsid w:val="00446AB3"/>
    <w:rsid w:val="004516DA"/>
    <w:rsid w:val="00453800"/>
    <w:rsid w:val="004545C0"/>
    <w:rsid w:val="004546A2"/>
    <w:rsid w:val="00454EA5"/>
    <w:rsid w:val="004552C8"/>
    <w:rsid w:val="00455DA1"/>
    <w:rsid w:val="00456EEF"/>
    <w:rsid w:val="00457935"/>
    <w:rsid w:val="00457D1A"/>
    <w:rsid w:val="0046055B"/>
    <w:rsid w:val="0046182C"/>
    <w:rsid w:val="00461DF4"/>
    <w:rsid w:val="00462267"/>
    <w:rsid w:val="00462F3B"/>
    <w:rsid w:val="004635D1"/>
    <w:rsid w:val="0046535B"/>
    <w:rsid w:val="004668F9"/>
    <w:rsid w:val="00467782"/>
    <w:rsid w:val="004677F4"/>
    <w:rsid w:val="00470B3C"/>
    <w:rsid w:val="00470DE3"/>
    <w:rsid w:val="004711A3"/>
    <w:rsid w:val="0047132C"/>
    <w:rsid w:val="00472BB6"/>
    <w:rsid w:val="004730E2"/>
    <w:rsid w:val="004732A2"/>
    <w:rsid w:val="0047437B"/>
    <w:rsid w:val="004761D3"/>
    <w:rsid w:val="0047632F"/>
    <w:rsid w:val="00476EE5"/>
    <w:rsid w:val="00477B46"/>
    <w:rsid w:val="00477FF1"/>
    <w:rsid w:val="00480889"/>
    <w:rsid w:val="0048207B"/>
    <w:rsid w:val="0048297E"/>
    <w:rsid w:val="0048404C"/>
    <w:rsid w:val="004852F5"/>
    <w:rsid w:val="004854CD"/>
    <w:rsid w:val="00485BC9"/>
    <w:rsid w:val="00486712"/>
    <w:rsid w:val="0048759C"/>
    <w:rsid w:val="004876B0"/>
    <w:rsid w:val="004879E8"/>
    <w:rsid w:val="0049186C"/>
    <w:rsid w:val="0049254C"/>
    <w:rsid w:val="00496B07"/>
    <w:rsid w:val="004A1BD5"/>
    <w:rsid w:val="004A3DDC"/>
    <w:rsid w:val="004A5F21"/>
    <w:rsid w:val="004B0B41"/>
    <w:rsid w:val="004B3263"/>
    <w:rsid w:val="004B33E4"/>
    <w:rsid w:val="004B3662"/>
    <w:rsid w:val="004B3F31"/>
    <w:rsid w:val="004B45F5"/>
    <w:rsid w:val="004B478B"/>
    <w:rsid w:val="004B4F0F"/>
    <w:rsid w:val="004B5744"/>
    <w:rsid w:val="004B7CEC"/>
    <w:rsid w:val="004C00A0"/>
    <w:rsid w:val="004C1ED2"/>
    <w:rsid w:val="004C3B40"/>
    <w:rsid w:val="004C5552"/>
    <w:rsid w:val="004C70FB"/>
    <w:rsid w:val="004D09A9"/>
    <w:rsid w:val="004D3F6E"/>
    <w:rsid w:val="004D4240"/>
    <w:rsid w:val="004D4F40"/>
    <w:rsid w:val="004D6720"/>
    <w:rsid w:val="004E18E5"/>
    <w:rsid w:val="004E2D26"/>
    <w:rsid w:val="004E3AB9"/>
    <w:rsid w:val="004E40CA"/>
    <w:rsid w:val="004E642C"/>
    <w:rsid w:val="004F02B1"/>
    <w:rsid w:val="004F0791"/>
    <w:rsid w:val="004F0D2B"/>
    <w:rsid w:val="004F20FC"/>
    <w:rsid w:val="004F2551"/>
    <w:rsid w:val="004F3675"/>
    <w:rsid w:val="004F3DF1"/>
    <w:rsid w:val="004F44C4"/>
    <w:rsid w:val="004F4636"/>
    <w:rsid w:val="004F523F"/>
    <w:rsid w:val="004F5B4E"/>
    <w:rsid w:val="004F5C82"/>
    <w:rsid w:val="004F5D79"/>
    <w:rsid w:val="0050130C"/>
    <w:rsid w:val="00501C26"/>
    <w:rsid w:val="00502BC7"/>
    <w:rsid w:val="005034EA"/>
    <w:rsid w:val="005039C0"/>
    <w:rsid w:val="00504533"/>
    <w:rsid w:val="00504956"/>
    <w:rsid w:val="0050565A"/>
    <w:rsid w:val="00510759"/>
    <w:rsid w:val="005113EC"/>
    <w:rsid w:val="00512518"/>
    <w:rsid w:val="00512779"/>
    <w:rsid w:val="00515563"/>
    <w:rsid w:val="005155F7"/>
    <w:rsid w:val="00516384"/>
    <w:rsid w:val="00516C51"/>
    <w:rsid w:val="00517914"/>
    <w:rsid w:val="005204BF"/>
    <w:rsid w:val="00520DBD"/>
    <w:rsid w:val="00521982"/>
    <w:rsid w:val="00522AEE"/>
    <w:rsid w:val="00524A9E"/>
    <w:rsid w:val="00524B1F"/>
    <w:rsid w:val="00524ED1"/>
    <w:rsid w:val="00526F9C"/>
    <w:rsid w:val="005332E9"/>
    <w:rsid w:val="00533C33"/>
    <w:rsid w:val="00533F6D"/>
    <w:rsid w:val="005361FA"/>
    <w:rsid w:val="0053720B"/>
    <w:rsid w:val="00540C0A"/>
    <w:rsid w:val="005419E3"/>
    <w:rsid w:val="00541BD4"/>
    <w:rsid w:val="0054483C"/>
    <w:rsid w:val="00544ECE"/>
    <w:rsid w:val="00547B45"/>
    <w:rsid w:val="0055103D"/>
    <w:rsid w:val="0055123B"/>
    <w:rsid w:val="00551787"/>
    <w:rsid w:val="00551A87"/>
    <w:rsid w:val="005529A1"/>
    <w:rsid w:val="0055391F"/>
    <w:rsid w:val="00553EA8"/>
    <w:rsid w:val="00554268"/>
    <w:rsid w:val="00556423"/>
    <w:rsid w:val="00556F9A"/>
    <w:rsid w:val="00557045"/>
    <w:rsid w:val="00557592"/>
    <w:rsid w:val="00562F31"/>
    <w:rsid w:val="005652E6"/>
    <w:rsid w:val="00565363"/>
    <w:rsid w:val="005654AB"/>
    <w:rsid w:val="00565B17"/>
    <w:rsid w:val="00566611"/>
    <w:rsid w:val="00566B2C"/>
    <w:rsid w:val="00567486"/>
    <w:rsid w:val="005678C5"/>
    <w:rsid w:val="0057074E"/>
    <w:rsid w:val="00570902"/>
    <w:rsid w:val="00571F2D"/>
    <w:rsid w:val="005737FC"/>
    <w:rsid w:val="0057384C"/>
    <w:rsid w:val="00573A62"/>
    <w:rsid w:val="00574325"/>
    <w:rsid w:val="00575193"/>
    <w:rsid w:val="00576C8E"/>
    <w:rsid w:val="00580610"/>
    <w:rsid w:val="00581378"/>
    <w:rsid w:val="00581823"/>
    <w:rsid w:val="00581B1B"/>
    <w:rsid w:val="00582100"/>
    <w:rsid w:val="00582981"/>
    <w:rsid w:val="00582F47"/>
    <w:rsid w:val="00583591"/>
    <w:rsid w:val="00583A8A"/>
    <w:rsid w:val="00584576"/>
    <w:rsid w:val="00584935"/>
    <w:rsid w:val="00584AA7"/>
    <w:rsid w:val="005855DC"/>
    <w:rsid w:val="00586F78"/>
    <w:rsid w:val="00587D2D"/>
    <w:rsid w:val="00592710"/>
    <w:rsid w:val="00592EF0"/>
    <w:rsid w:val="005936B9"/>
    <w:rsid w:val="00593B97"/>
    <w:rsid w:val="005943DA"/>
    <w:rsid w:val="00595C0B"/>
    <w:rsid w:val="0059616E"/>
    <w:rsid w:val="00596DEE"/>
    <w:rsid w:val="00597F05"/>
    <w:rsid w:val="005A0589"/>
    <w:rsid w:val="005A3FB8"/>
    <w:rsid w:val="005A609A"/>
    <w:rsid w:val="005A69FA"/>
    <w:rsid w:val="005A7F6C"/>
    <w:rsid w:val="005B5928"/>
    <w:rsid w:val="005B6199"/>
    <w:rsid w:val="005B645D"/>
    <w:rsid w:val="005B7B15"/>
    <w:rsid w:val="005C02E8"/>
    <w:rsid w:val="005C0BD8"/>
    <w:rsid w:val="005C1A8F"/>
    <w:rsid w:val="005C248D"/>
    <w:rsid w:val="005C518C"/>
    <w:rsid w:val="005C56FA"/>
    <w:rsid w:val="005C72B8"/>
    <w:rsid w:val="005C7F57"/>
    <w:rsid w:val="005D1F70"/>
    <w:rsid w:val="005D2FBC"/>
    <w:rsid w:val="005D5385"/>
    <w:rsid w:val="005E0265"/>
    <w:rsid w:val="005E09D6"/>
    <w:rsid w:val="005E1040"/>
    <w:rsid w:val="005E1041"/>
    <w:rsid w:val="005E15C5"/>
    <w:rsid w:val="005E2D43"/>
    <w:rsid w:val="005E336D"/>
    <w:rsid w:val="005E38AE"/>
    <w:rsid w:val="005E41BB"/>
    <w:rsid w:val="005E452B"/>
    <w:rsid w:val="005E4CE4"/>
    <w:rsid w:val="005E5987"/>
    <w:rsid w:val="005E68F9"/>
    <w:rsid w:val="005F05F6"/>
    <w:rsid w:val="005F456C"/>
    <w:rsid w:val="005F4F6A"/>
    <w:rsid w:val="00600FE3"/>
    <w:rsid w:val="0060186A"/>
    <w:rsid w:val="00602145"/>
    <w:rsid w:val="00602B19"/>
    <w:rsid w:val="006039A2"/>
    <w:rsid w:val="00603E54"/>
    <w:rsid w:val="006048E0"/>
    <w:rsid w:val="00604974"/>
    <w:rsid w:val="006061C3"/>
    <w:rsid w:val="0060789F"/>
    <w:rsid w:val="00610C12"/>
    <w:rsid w:val="00613341"/>
    <w:rsid w:val="00613B26"/>
    <w:rsid w:val="006146E9"/>
    <w:rsid w:val="00614B2B"/>
    <w:rsid w:val="00615C07"/>
    <w:rsid w:val="00615CF6"/>
    <w:rsid w:val="00615F56"/>
    <w:rsid w:val="006161E7"/>
    <w:rsid w:val="00616CD7"/>
    <w:rsid w:val="006171F7"/>
    <w:rsid w:val="00617ABB"/>
    <w:rsid w:val="00617DDD"/>
    <w:rsid w:val="00621A97"/>
    <w:rsid w:val="00623F8D"/>
    <w:rsid w:val="00626505"/>
    <w:rsid w:val="0063029D"/>
    <w:rsid w:val="00631138"/>
    <w:rsid w:val="006314A4"/>
    <w:rsid w:val="00632102"/>
    <w:rsid w:val="006349D8"/>
    <w:rsid w:val="00635BD9"/>
    <w:rsid w:val="00641978"/>
    <w:rsid w:val="00642C10"/>
    <w:rsid w:val="006438F6"/>
    <w:rsid w:val="00643ABD"/>
    <w:rsid w:val="00644FFA"/>
    <w:rsid w:val="006455F5"/>
    <w:rsid w:val="00647A3B"/>
    <w:rsid w:val="00650AAE"/>
    <w:rsid w:val="00651AB4"/>
    <w:rsid w:val="006531B0"/>
    <w:rsid w:val="006531C1"/>
    <w:rsid w:val="0065396A"/>
    <w:rsid w:val="00653A2E"/>
    <w:rsid w:val="00653E0E"/>
    <w:rsid w:val="00654D01"/>
    <w:rsid w:val="00656D57"/>
    <w:rsid w:val="00656F44"/>
    <w:rsid w:val="0065704F"/>
    <w:rsid w:val="006615B9"/>
    <w:rsid w:val="0066221F"/>
    <w:rsid w:val="00662461"/>
    <w:rsid w:val="00662A18"/>
    <w:rsid w:val="00662F4C"/>
    <w:rsid w:val="006667BC"/>
    <w:rsid w:val="00666E78"/>
    <w:rsid w:val="00667BC0"/>
    <w:rsid w:val="006725B7"/>
    <w:rsid w:val="006732A0"/>
    <w:rsid w:val="006776E5"/>
    <w:rsid w:val="00677D6D"/>
    <w:rsid w:val="0068232E"/>
    <w:rsid w:val="006828CD"/>
    <w:rsid w:val="00682D7B"/>
    <w:rsid w:val="0068348F"/>
    <w:rsid w:val="00684CBD"/>
    <w:rsid w:val="006852C6"/>
    <w:rsid w:val="00690132"/>
    <w:rsid w:val="006912A4"/>
    <w:rsid w:val="0069273E"/>
    <w:rsid w:val="006937A9"/>
    <w:rsid w:val="006937E8"/>
    <w:rsid w:val="006939B6"/>
    <w:rsid w:val="00694B50"/>
    <w:rsid w:val="00694F2B"/>
    <w:rsid w:val="006A0748"/>
    <w:rsid w:val="006A0A8B"/>
    <w:rsid w:val="006A0B8A"/>
    <w:rsid w:val="006A38B6"/>
    <w:rsid w:val="006A4D29"/>
    <w:rsid w:val="006A61EA"/>
    <w:rsid w:val="006A7600"/>
    <w:rsid w:val="006B0361"/>
    <w:rsid w:val="006B0AC9"/>
    <w:rsid w:val="006B11B7"/>
    <w:rsid w:val="006B16DD"/>
    <w:rsid w:val="006B17F8"/>
    <w:rsid w:val="006B2BEA"/>
    <w:rsid w:val="006B2FFA"/>
    <w:rsid w:val="006B323A"/>
    <w:rsid w:val="006B7C27"/>
    <w:rsid w:val="006C0582"/>
    <w:rsid w:val="006C0B28"/>
    <w:rsid w:val="006C267A"/>
    <w:rsid w:val="006C2DDD"/>
    <w:rsid w:val="006C462E"/>
    <w:rsid w:val="006C5120"/>
    <w:rsid w:val="006C75E9"/>
    <w:rsid w:val="006D007A"/>
    <w:rsid w:val="006D061C"/>
    <w:rsid w:val="006D0F87"/>
    <w:rsid w:val="006D243B"/>
    <w:rsid w:val="006D3244"/>
    <w:rsid w:val="006D728A"/>
    <w:rsid w:val="006D7A4D"/>
    <w:rsid w:val="006E0669"/>
    <w:rsid w:val="006E075E"/>
    <w:rsid w:val="006E0CAB"/>
    <w:rsid w:val="006E3FE0"/>
    <w:rsid w:val="006E4311"/>
    <w:rsid w:val="006E463C"/>
    <w:rsid w:val="006E4887"/>
    <w:rsid w:val="006E4908"/>
    <w:rsid w:val="006E49D6"/>
    <w:rsid w:val="006E51C5"/>
    <w:rsid w:val="006E5837"/>
    <w:rsid w:val="006E6C48"/>
    <w:rsid w:val="006E74A3"/>
    <w:rsid w:val="006F0ABD"/>
    <w:rsid w:val="006F26D7"/>
    <w:rsid w:val="006F2AD2"/>
    <w:rsid w:val="006F5011"/>
    <w:rsid w:val="006F524F"/>
    <w:rsid w:val="006F6F6D"/>
    <w:rsid w:val="0070016B"/>
    <w:rsid w:val="00701E00"/>
    <w:rsid w:val="00705BF6"/>
    <w:rsid w:val="007071E7"/>
    <w:rsid w:val="00707839"/>
    <w:rsid w:val="00707DD7"/>
    <w:rsid w:val="00712EB5"/>
    <w:rsid w:val="007147F0"/>
    <w:rsid w:val="007155A6"/>
    <w:rsid w:val="00716A65"/>
    <w:rsid w:val="007217FE"/>
    <w:rsid w:val="00722C6D"/>
    <w:rsid w:val="00724B9E"/>
    <w:rsid w:val="00724F99"/>
    <w:rsid w:val="00726547"/>
    <w:rsid w:val="00730B1A"/>
    <w:rsid w:val="00731E41"/>
    <w:rsid w:val="007320DF"/>
    <w:rsid w:val="00732A67"/>
    <w:rsid w:val="00735524"/>
    <w:rsid w:val="00735715"/>
    <w:rsid w:val="007360E6"/>
    <w:rsid w:val="0073636D"/>
    <w:rsid w:val="007373E7"/>
    <w:rsid w:val="00740D2E"/>
    <w:rsid w:val="00741791"/>
    <w:rsid w:val="00741BAC"/>
    <w:rsid w:val="00742430"/>
    <w:rsid w:val="007441D1"/>
    <w:rsid w:val="0074477A"/>
    <w:rsid w:val="00744C4E"/>
    <w:rsid w:val="00744D52"/>
    <w:rsid w:val="0074540A"/>
    <w:rsid w:val="00745BDF"/>
    <w:rsid w:val="00747118"/>
    <w:rsid w:val="00747698"/>
    <w:rsid w:val="007503D1"/>
    <w:rsid w:val="0075053B"/>
    <w:rsid w:val="00751BFB"/>
    <w:rsid w:val="00751D77"/>
    <w:rsid w:val="00752294"/>
    <w:rsid w:val="00753FEC"/>
    <w:rsid w:val="0075681E"/>
    <w:rsid w:val="007615F9"/>
    <w:rsid w:val="00761CC1"/>
    <w:rsid w:val="00762DB9"/>
    <w:rsid w:val="00762F29"/>
    <w:rsid w:val="00766588"/>
    <w:rsid w:val="00767312"/>
    <w:rsid w:val="00772185"/>
    <w:rsid w:val="00772851"/>
    <w:rsid w:val="00773397"/>
    <w:rsid w:val="00774E28"/>
    <w:rsid w:val="007777BD"/>
    <w:rsid w:val="00780174"/>
    <w:rsid w:val="0078083A"/>
    <w:rsid w:val="00781A57"/>
    <w:rsid w:val="007829A9"/>
    <w:rsid w:val="00784479"/>
    <w:rsid w:val="007858D4"/>
    <w:rsid w:val="00786452"/>
    <w:rsid w:val="007869BC"/>
    <w:rsid w:val="00787895"/>
    <w:rsid w:val="00787DCF"/>
    <w:rsid w:val="007913EE"/>
    <w:rsid w:val="00793B5C"/>
    <w:rsid w:val="00794434"/>
    <w:rsid w:val="0079509F"/>
    <w:rsid w:val="007973C8"/>
    <w:rsid w:val="00797C7B"/>
    <w:rsid w:val="00797D1C"/>
    <w:rsid w:val="007A0E2B"/>
    <w:rsid w:val="007A1975"/>
    <w:rsid w:val="007A1C4E"/>
    <w:rsid w:val="007A1D97"/>
    <w:rsid w:val="007A2257"/>
    <w:rsid w:val="007A3581"/>
    <w:rsid w:val="007A5EBE"/>
    <w:rsid w:val="007A6578"/>
    <w:rsid w:val="007A68DA"/>
    <w:rsid w:val="007A7F89"/>
    <w:rsid w:val="007B0C86"/>
    <w:rsid w:val="007B2318"/>
    <w:rsid w:val="007B2592"/>
    <w:rsid w:val="007B2677"/>
    <w:rsid w:val="007B54BA"/>
    <w:rsid w:val="007B71D0"/>
    <w:rsid w:val="007C03BF"/>
    <w:rsid w:val="007C1A5C"/>
    <w:rsid w:val="007C3259"/>
    <w:rsid w:val="007C3577"/>
    <w:rsid w:val="007C40F3"/>
    <w:rsid w:val="007C53F4"/>
    <w:rsid w:val="007C543F"/>
    <w:rsid w:val="007D1386"/>
    <w:rsid w:val="007D19F9"/>
    <w:rsid w:val="007D4084"/>
    <w:rsid w:val="007D46CF"/>
    <w:rsid w:val="007D476F"/>
    <w:rsid w:val="007E159C"/>
    <w:rsid w:val="007E1692"/>
    <w:rsid w:val="007E1816"/>
    <w:rsid w:val="007E21D2"/>
    <w:rsid w:val="007E2655"/>
    <w:rsid w:val="007E2A57"/>
    <w:rsid w:val="007E3B1A"/>
    <w:rsid w:val="007E43F8"/>
    <w:rsid w:val="007E7670"/>
    <w:rsid w:val="007F014E"/>
    <w:rsid w:val="007F16FA"/>
    <w:rsid w:val="007F1831"/>
    <w:rsid w:val="007F287A"/>
    <w:rsid w:val="007F3EBD"/>
    <w:rsid w:val="007F45D9"/>
    <w:rsid w:val="007F4E8D"/>
    <w:rsid w:val="00800B7E"/>
    <w:rsid w:val="008022BF"/>
    <w:rsid w:val="0080272F"/>
    <w:rsid w:val="008036AD"/>
    <w:rsid w:val="00804ADD"/>
    <w:rsid w:val="00805296"/>
    <w:rsid w:val="008064FB"/>
    <w:rsid w:val="0080666C"/>
    <w:rsid w:val="00806B7A"/>
    <w:rsid w:val="00807234"/>
    <w:rsid w:val="008100FD"/>
    <w:rsid w:val="008104AA"/>
    <w:rsid w:val="00810B5F"/>
    <w:rsid w:val="00812E31"/>
    <w:rsid w:val="00813A51"/>
    <w:rsid w:val="00814B0D"/>
    <w:rsid w:val="008173E1"/>
    <w:rsid w:val="00822E41"/>
    <w:rsid w:val="00823A04"/>
    <w:rsid w:val="008250C9"/>
    <w:rsid w:val="0082534E"/>
    <w:rsid w:val="0082594F"/>
    <w:rsid w:val="00827371"/>
    <w:rsid w:val="008275BF"/>
    <w:rsid w:val="00834160"/>
    <w:rsid w:val="008349B9"/>
    <w:rsid w:val="00834FD0"/>
    <w:rsid w:val="0083698D"/>
    <w:rsid w:val="00837C23"/>
    <w:rsid w:val="00837F48"/>
    <w:rsid w:val="00842386"/>
    <w:rsid w:val="0084293C"/>
    <w:rsid w:val="00843219"/>
    <w:rsid w:val="00847786"/>
    <w:rsid w:val="00847F86"/>
    <w:rsid w:val="008509CA"/>
    <w:rsid w:val="00851C6D"/>
    <w:rsid w:val="00851D70"/>
    <w:rsid w:val="00854DC0"/>
    <w:rsid w:val="0085561D"/>
    <w:rsid w:val="0085636E"/>
    <w:rsid w:val="00857D0A"/>
    <w:rsid w:val="0086086C"/>
    <w:rsid w:val="008623F5"/>
    <w:rsid w:val="008628B7"/>
    <w:rsid w:val="00862916"/>
    <w:rsid w:val="00862D56"/>
    <w:rsid w:val="00865C13"/>
    <w:rsid w:val="00866221"/>
    <w:rsid w:val="00866432"/>
    <w:rsid w:val="00867011"/>
    <w:rsid w:val="008726A8"/>
    <w:rsid w:val="00873092"/>
    <w:rsid w:val="00874437"/>
    <w:rsid w:val="00875168"/>
    <w:rsid w:val="00877EC2"/>
    <w:rsid w:val="00880101"/>
    <w:rsid w:val="008820B5"/>
    <w:rsid w:val="00882DA8"/>
    <w:rsid w:val="00883224"/>
    <w:rsid w:val="00884543"/>
    <w:rsid w:val="008863DC"/>
    <w:rsid w:val="00887574"/>
    <w:rsid w:val="00887C61"/>
    <w:rsid w:val="008907E7"/>
    <w:rsid w:val="00890DB1"/>
    <w:rsid w:val="00894775"/>
    <w:rsid w:val="00894946"/>
    <w:rsid w:val="00894D86"/>
    <w:rsid w:val="008959DF"/>
    <w:rsid w:val="008960D1"/>
    <w:rsid w:val="00896E94"/>
    <w:rsid w:val="008978F5"/>
    <w:rsid w:val="008A1127"/>
    <w:rsid w:val="008A1940"/>
    <w:rsid w:val="008A1FE3"/>
    <w:rsid w:val="008A7152"/>
    <w:rsid w:val="008A7172"/>
    <w:rsid w:val="008A792C"/>
    <w:rsid w:val="008B1BEF"/>
    <w:rsid w:val="008B2156"/>
    <w:rsid w:val="008B3705"/>
    <w:rsid w:val="008B4F4F"/>
    <w:rsid w:val="008B4FB4"/>
    <w:rsid w:val="008B6481"/>
    <w:rsid w:val="008B702D"/>
    <w:rsid w:val="008B7E4C"/>
    <w:rsid w:val="008C001F"/>
    <w:rsid w:val="008C00FE"/>
    <w:rsid w:val="008C32BA"/>
    <w:rsid w:val="008C57E2"/>
    <w:rsid w:val="008C598D"/>
    <w:rsid w:val="008C6010"/>
    <w:rsid w:val="008C7CAE"/>
    <w:rsid w:val="008D14BD"/>
    <w:rsid w:val="008D2052"/>
    <w:rsid w:val="008D3320"/>
    <w:rsid w:val="008D3952"/>
    <w:rsid w:val="008D3E0F"/>
    <w:rsid w:val="008D5FD2"/>
    <w:rsid w:val="008D6E09"/>
    <w:rsid w:val="008D7950"/>
    <w:rsid w:val="008D7961"/>
    <w:rsid w:val="008E0606"/>
    <w:rsid w:val="008E2075"/>
    <w:rsid w:val="008E5292"/>
    <w:rsid w:val="008E5D0D"/>
    <w:rsid w:val="008E6E72"/>
    <w:rsid w:val="008E7050"/>
    <w:rsid w:val="008E734A"/>
    <w:rsid w:val="008E79D0"/>
    <w:rsid w:val="008F061B"/>
    <w:rsid w:val="008F1DEE"/>
    <w:rsid w:val="008F3962"/>
    <w:rsid w:val="008F51F7"/>
    <w:rsid w:val="008F572E"/>
    <w:rsid w:val="008F5CBA"/>
    <w:rsid w:val="008F6A13"/>
    <w:rsid w:val="008F6EA0"/>
    <w:rsid w:val="008F74CC"/>
    <w:rsid w:val="008F7709"/>
    <w:rsid w:val="00900FBD"/>
    <w:rsid w:val="0090237C"/>
    <w:rsid w:val="00902995"/>
    <w:rsid w:val="00902AD4"/>
    <w:rsid w:val="0090557D"/>
    <w:rsid w:val="00905EDE"/>
    <w:rsid w:val="0090753D"/>
    <w:rsid w:val="009108A6"/>
    <w:rsid w:val="0091328D"/>
    <w:rsid w:val="00913FB9"/>
    <w:rsid w:val="00914BD6"/>
    <w:rsid w:val="009163E8"/>
    <w:rsid w:val="0091659F"/>
    <w:rsid w:val="00917AFD"/>
    <w:rsid w:val="009206D3"/>
    <w:rsid w:val="0092216A"/>
    <w:rsid w:val="00923014"/>
    <w:rsid w:val="00923B38"/>
    <w:rsid w:val="00923FE0"/>
    <w:rsid w:val="0092431A"/>
    <w:rsid w:val="00925536"/>
    <w:rsid w:val="00926BBA"/>
    <w:rsid w:val="00930ADE"/>
    <w:rsid w:val="00930CBF"/>
    <w:rsid w:val="00931CDE"/>
    <w:rsid w:val="00931F14"/>
    <w:rsid w:val="00932707"/>
    <w:rsid w:val="00935182"/>
    <w:rsid w:val="009353D8"/>
    <w:rsid w:val="00936869"/>
    <w:rsid w:val="00937D4D"/>
    <w:rsid w:val="00940CC8"/>
    <w:rsid w:val="00943EF3"/>
    <w:rsid w:val="00944085"/>
    <w:rsid w:val="009442E3"/>
    <w:rsid w:val="00944A4A"/>
    <w:rsid w:val="009473EE"/>
    <w:rsid w:val="0094785A"/>
    <w:rsid w:val="00947D9C"/>
    <w:rsid w:val="0095071F"/>
    <w:rsid w:val="009510D7"/>
    <w:rsid w:val="00951EC0"/>
    <w:rsid w:val="00954210"/>
    <w:rsid w:val="00954290"/>
    <w:rsid w:val="00954CB5"/>
    <w:rsid w:val="00955CE2"/>
    <w:rsid w:val="009601D2"/>
    <w:rsid w:val="00960A07"/>
    <w:rsid w:val="00960DC6"/>
    <w:rsid w:val="0096200B"/>
    <w:rsid w:val="00963110"/>
    <w:rsid w:val="00963E55"/>
    <w:rsid w:val="00967FC3"/>
    <w:rsid w:val="00970FA6"/>
    <w:rsid w:val="00971875"/>
    <w:rsid w:val="00973F2A"/>
    <w:rsid w:val="0097478A"/>
    <w:rsid w:val="00974CC6"/>
    <w:rsid w:val="009805A4"/>
    <w:rsid w:val="009813CB"/>
    <w:rsid w:val="00981F17"/>
    <w:rsid w:val="00982D99"/>
    <w:rsid w:val="00983445"/>
    <w:rsid w:val="009841CB"/>
    <w:rsid w:val="00985E40"/>
    <w:rsid w:val="00986271"/>
    <w:rsid w:val="00986EFB"/>
    <w:rsid w:val="00987BCD"/>
    <w:rsid w:val="00987C64"/>
    <w:rsid w:val="00990463"/>
    <w:rsid w:val="009909BC"/>
    <w:rsid w:val="00991D0C"/>
    <w:rsid w:val="00992FB9"/>
    <w:rsid w:val="00994CB1"/>
    <w:rsid w:val="00994E03"/>
    <w:rsid w:val="00996362"/>
    <w:rsid w:val="009963DB"/>
    <w:rsid w:val="009971C9"/>
    <w:rsid w:val="0099772E"/>
    <w:rsid w:val="009A17C6"/>
    <w:rsid w:val="009A222E"/>
    <w:rsid w:val="009A2CFA"/>
    <w:rsid w:val="009A3B61"/>
    <w:rsid w:val="009A3CCB"/>
    <w:rsid w:val="009A466F"/>
    <w:rsid w:val="009A4ABB"/>
    <w:rsid w:val="009A4B32"/>
    <w:rsid w:val="009A61E0"/>
    <w:rsid w:val="009A6520"/>
    <w:rsid w:val="009A681B"/>
    <w:rsid w:val="009A7F46"/>
    <w:rsid w:val="009A7FB0"/>
    <w:rsid w:val="009B01E1"/>
    <w:rsid w:val="009B024E"/>
    <w:rsid w:val="009B0368"/>
    <w:rsid w:val="009B0AFA"/>
    <w:rsid w:val="009B13F3"/>
    <w:rsid w:val="009B1C87"/>
    <w:rsid w:val="009B20D0"/>
    <w:rsid w:val="009B27DF"/>
    <w:rsid w:val="009B393C"/>
    <w:rsid w:val="009B4557"/>
    <w:rsid w:val="009B5F55"/>
    <w:rsid w:val="009B64AD"/>
    <w:rsid w:val="009B6A06"/>
    <w:rsid w:val="009B6FF7"/>
    <w:rsid w:val="009B75E8"/>
    <w:rsid w:val="009C05D6"/>
    <w:rsid w:val="009C07F2"/>
    <w:rsid w:val="009C162C"/>
    <w:rsid w:val="009C181F"/>
    <w:rsid w:val="009C1B0C"/>
    <w:rsid w:val="009C603C"/>
    <w:rsid w:val="009D2FA2"/>
    <w:rsid w:val="009D304A"/>
    <w:rsid w:val="009D3633"/>
    <w:rsid w:val="009D3DAD"/>
    <w:rsid w:val="009D4243"/>
    <w:rsid w:val="009D5FE2"/>
    <w:rsid w:val="009D6155"/>
    <w:rsid w:val="009D703D"/>
    <w:rsid w:val="009D7896"/>
    <w:rsid w:val="009D7E37"/>
    <w:rsid w:val="009E0004"/>
    <w:rsid w:val="009E1865"/>
    <w:rsid w:val="009E22E1"/>
    <w:rsid w:val="009E27ED"/>
    <w:rsid w:val="009E2F4F"/>
    <w:rsid w:val="009E4884"/>
    <w:rsid w:val="009E56BD"/>
    <w:rsid w:val="009E7B66"/>
    <w:rsid w:val="009F13E1"/>
    <w:rsid w:val="009F27B9"/>
    <w:rsid w:val="009F3DA5"/>
    <w:rsid w:val="009F5F26"/>
    <w:rsid w:val="009F7B71"/>
    <w:rsid w:val="00A00C50"/>
    <w:rsid w:val="00A00F46"/>
    <w:rsid w:val="00A01FE1"/>
    <w:rsid w:val="00A03375"/>
    <w:rsid w:val="00A04386"/>
    <w:rsid w:val="00A04CB3"/>
    <w:rsid w:val="00A04D48"/>
    <w:rsid w:val="00A054AA"/>
    <w:rsid w:val="00A058EB"/>
    <w:rsid w:val="00A108DE"/>
    <w:rsid w:val="00A11664"/>
    <w:rsid w:val="00A1189C"/>
    <w:rsid w:val="00A13AC7"/>
    <w:rsid w:val="00A14B0C"/>
    <w:rsid w:val="00A17240"/>
    <w:rsid w:val="00A20A15"/>
    <w:rsid w:val="00A20D52"/>
    <w:rsid w:val="00A20FEC"/>
    <w:rsid w:val="00A234DC"/>
    <w:rsid w:val="00A24A63"/>
    <w:rsid w:val="00A24EE9"/>
    <w:rsid w:val="00A25A85"/>
    <w:rsid w:val="00A25D2E"/>
    <w:rsid w:val="00A27D1B"/>
    <w:rsid w:val="00A27E25"/>
    <w:rsid w:val="00A3029D"/>
    <w:rsid w:val="00A30F8E"/>
    <w:rsid w:val="00A31630"/>
    <w:rsid w:val="00A32DA3"/>
    <w:rsid w:val="00A35152"/>
    <w:rsid w:val="00A36F75"/>
    <w:rsid w:val="00A376EA"/>
    <w:rsid w:val="00A37941"/>
    <w:rsid w:val="00A40ED6"/>
    <w:rsid w:val="00A42C5B"/>
    <w:rsid w:val="00A42DD8"/>
    <w:rsid w:val="00A4313C"/>
    <w:rsid w:val="00A52003"/>
    <w:rsid w:val="00A54101"/>
    <w:rsid w:val="00A55845"/>
    <w:rsid w:val="00A559D1"/>
    <w:rsid w:val="00A57D57"/>
    <w:rsid w:val="00A61AF2"/>
    <w:rsid w:val="00A62D45"/>
    <w:rsid w:val="00A630E7"/>
    <w:rsid w:val="00A65F45"/>
    <w:rsid w:val="00A717EF"/>
    <w:rsid w:val="00A7476A"/>
    <w:rsid w:val="00A74FD2"/>
    <w:rsid w:val="00A7500F"/>
    <w:rsid w:val="00A7588E"/>
    <w:rsid w:val="00A75D89"/>
    <w:rsid w:val="00A75EE8"/>
    <w:rsid w:val="00A767E9"/>
    <w:rsid w:val="00A76913"/>
    <w:rsid w:val="00A7699C"/>
    <w:rsid w:val="00A800F7"/>
    <w:rsid w:val="00A8096F"/>
    <w:rsid w:val="00A809A1"/>
    <w:rsid w:val="00A81CD9"/>
    <w:rsid w:val="00A81D68"/>
    <w:rsid w:val="00A821F8"/>
    <w:rsid w:val="00A826E8"/>
    <w:rsid w:val="00A83850"/>
    <w:rsid w:val="00A850FF"/>
    <w:rsid w:val="00A85667"/>
    <w:rsid w:val="00A85845"/>
    <w:rsid w:val="00A870A3"/>
    <w:rsid w:val="00A900BC"/>
    <w:rsid w:val="00A923E5"/>
    <w:rsid w:val="00A935AD"/>
    <w:rsid w:val="00A94466"/>
    <w:rsid w:val="00A95638"/>
    <w:rsid w:val="00A9582A"/>
    <w:rsid w:val="00A960A1"/>
    <w:rsid w:val="00A96A59"/>
    <w:rsid w:val="00A971F3"/>
    <w:rsid w:val="00A9791D"/>
    <w:rsid w:val="00A97A96"/>
    <w:rsid w:val="00A97DD5"/>
    <w:rsid w:val="00AA188C"/>
    <w:rsid w:val="00AA2944"/>
    <w:rsid w:val="00AA31FB"/>
    <w:rsid w:val="00AA57CC"/>
    <w:rsid w:val="00AA5CD7"/>
    <w:rsid w:val="00AA6499"/>
    <w:rsid w:val="00AA668E"/>
    <w:rsid w:val="00AB1BA4"/>
    <w:rsid w:val="00AB24EF"/>
    <w:rsid w:val="00AB4238"/>
    <w:rsid w:val="00AB484A"/>
    <w:rsid w:val="00AB7B21"/>
    <w:rsid w:val="00AC16E1"/>
    <w:rsid w:val="00AC1709"/>
    <w:rsid w:val="00AC25D0"/>
    <w:rsid w:val="00AC2818"/>
    <w:rsid w:val="00AC2F41"/>
    <w:rsid w:val="00AC5AC8"/>
    <w:rsid w:val="00AC7277"/>
    <w:rsid w:val="00AC7538"/>
    <w:rsid w:val="00AC7BCC"/>
    <w:rsid w:val="00AD03C7"/>
    <w:rsid w:val="00AD1553"/>
    <w:rsid w:val="00AD3248"/>
    <w:rsid w:val="00AD3A60"/>
    <w:rsid w:val="00AD473A"/>
    <w:rsid w:val="00AD4995"/>
    <w:rsid w:val="00AD5AE9"/>
    <w:rsid w:val="00AE00B0"/>
    <w:rsid w:val="00AE2565"/>
    <w:rsid w:val="00AE3459"/>
    <w:rsid w:val="00AE3E2D"/>
    <w:rsid w:val="00AE49C8"/>
    <w:rsid w:val="00AE708E"/>
    <w:rsid w:val="00AE7189"/>
    <w:rsid w:val="00AF20C8"/>
    <w:rsid w:val="00AF2506"/>
    <w:rsid w:val="00AF6E4E"/>
    <w:rsid w:val="00AF7125"/>
    <w:rsid w:val="00AF7259"/>
    <w:rsid w:val="00B002AB"/>
    <w:rsid w:val="00B00794"/>
    <w:rsid w:val="00B01860"/>
    <w:rsid w:val="00B01E3C"/>
    <w:rsid w:val="00B03340"/>
    <w:rsid w:val="00B051B1"/>
    <w:rsid w:val="00B05B85"/>
    <w:rsid w:val="00B061A8"/>
    <w:rsid w:val="00B064A9"/>
    <w:rsid w:val="00B072AC"/>
    <w:rsid w:val="00B0778B"/>
    <w:rsid w:val="00B10225"/>
    <w:rsid w:val="00B104C8"/>
    <w:rsid w:val="00B12177"/>
    <w:rsid w:val="00B20684"/>
    <w:rsid w:val="00B20B8A"/>
    <w:rsid w:val="00B20F76"/>
    <w:rsid w:val="00B21D65"/>
    <w:rsid w:val="00B21FF8"/>
    <w:rsid w:val="00B241A7"/>
    <w:rsid w:val="00B31FC5"/>
    <w:rsid w:val="00B37308"/>
    <w:rsid w:val="00B40D78"/>
    <w:rsid w:val="00B43823"/>
    <w:rsid w:val="00B44686"/>
    <w:rsid w:val="00B467D5"/>
    <w:rsid w:val="00B47785"/>
    <w:rsid w:val="00B516ED"/>
    <w:rsid w:val="00B52394"/>
    <w:rsid w:val="00B6007B"/>
    <w:rsid w:val="00B614C9"/>
    <w:rsid w:val="00B61E1A"/>
    <w:rsid w:val="00B61FDA"/>
    <w:rsid w:val="00B64A48"/>
    <w:rsid w:val="00B66C9B"/>
    <w:rsid w:val="00B67287"/>
    <w:rsid w:val="00B67587"/>
    <w:rsid w:val="00B67701"/>
    <w:rsid w:val="00B70474"/>
    <w:rsid w:val="00B7192A"/>
    <w:rsid w:val="00B71FE4"/>
    <w:rsid w:val="00B72075"/>
    <w:rsid w:val="00B72183"/>
    <w:rsid w:val="00B7275A"/>
    <w:rsid w:val="00B770CF"/>
    <w:rsid w:val="00B77B1F"/>
    <w:rsid w:val="00B8014D"/>
    <w:rsid w:val="00B808DC"/>
    <w:rsid w:val="00B809C3"/>
    <w:rsid w:val="00B80D06"/>
    <w:rsid w:val="00B813D9"/>
    <w:rsid w:val="00B82EDA"/>
    <w:rsid w:val="00B83F6B"/>
    <w:rsid w:val="00B875FF"/>
    <w:rsid w:val="00B900C4"/>
    <w:rsid w:val="00B90784"/>
    <w:rsid w:val="00B91A5E"/>
    <w:rsid w:val="00B92C46"/>
    <w:rsid w:val="00B93232"/>
    <w:rsid w:val="00B93CEF"/>
    <w:rsid w:val="00B94B83"/>
    <w:rsid w:val="00B94C1F"/>
    <w:rsid w:val="00B95A61"/>
    <w:rsid w:val="00BA0854"/>
    <w:rsid w:val="00BA2B0C"/>
    <w:rsid w:val="00BA3076"/>
    <w:rsid w:val="00BA36D4"/>
    <w:rsid w:val="00BA519C"/>
    <w:rsid w:val="00BA6590"/>
    <w:rsid w:val="00BB0BCB"/>
    <w:rsid w:val="00BB0F37"/>
    <w:rsid w:val="00BB0F79"/>
    <w:rsid w:val="00BB6630"/>
    <w:rsid w:val="00BB703E"/>
    <w:rsid w:val="00BC1B42"/>
    <w:rsid w:val="00BC1E3E"/>
    <w:rsid w:val="00BC4370"/>
    <w:rsid w:val="00BC4DEE"/>
    <w:rsid w:val="00BC5014"/>
    <w:rsid w:val="00BD0045"/>
    <w:rsid w:val="00BD15AF"/>
    <w:rsid w:val="00BD2A43"/>
    <w:rsid w:val="00BD2E31"/>
    <w:rsid w:val="00BD2EFE"/>
    <w:rsid w:val="00BD34DA"/>
    <w:rsid w:val="00BD37CC"/>
    <w:rsid w:val="00BD3A84"/>
    <w:rsid w:val="00BD3AFC"/>
    <w:rsid w:val="00BD4C5D"/>
    <w:rsid w:val="00BD5B6E"/>
    <w:rsid w:val="00BD7837"/>
    <w:rsid w:val="00BE0380"/>
    <w:rsid w:val="00BE10A6"/>
    <w:rsid w:val="00BE1D26"/>
    <w:rsid w:val="00BE1D70"/>
    <w:rsid w:val="00BE2345"/>
    <w:rsid w:val="00BE2473"/>
    <w:rsid w:val="00BE2CE1"/>
    <w:rsid w:val="00BE3647"/>
    <w:rsid w:val="00BE4368"/>
    <w:rsid w:val="00BE570D"/>
    <w:rsid w:val="00BE7B27"/>
    <w:rsid w:val="00BF0EC2"/>
    <w:rsid w:val="00BF1609"/>
    <w:rsid w:val="00BF2A90"/>
    <w:rsid w:val="00BF3D05"/>
    <w:rsid w:val="00BF5DE0"/>
    <w:rsid w:val="00BF6326"/>
    <w:rsid w:val="00BF6F5F"/>
    <w:rsid w:val="00BF78F3"/>
    <w:rsid w:val="00C000CF"/>
    <w:rsid w:val="00C00476"/>
    <w:rsid w:val="00C01A91"/>
    <w:rsid w:val="00C01DBA"/>
    <w:rsid w:val="00C02083"/>
    <w:rsid w:val="00C025EB"/>
    <w:rsid w:val="00C034BE"/>
    <w:rsid w:val="00C03CC7"/>
    <w:rsid w:val="00C03D64"/>
    <w:rsid w:val="00C0409E"/>
    <w:rsid w:val="00C0486A"/>
    <w:rsid w:val="00C04C00"/>
    <w:rsid w:val="00C04CB5"/>
    <w:rsid w:val="00C06CBC"/>
    <w:rsid w:val="00C077FC"/>
    <w:rsid w:val="00C07F39"/>
    <w:rsid w:val="00C10D34"/>
    <w:rsid w:val="00C1168C"/>
    <w:rsid w:val="00C120F9"/>
    <w:rsid w:val="00C138AB"/>
    <w:rsid w:val="00C14059"/>
    <w:rsid w:val="00C23490"/>
    <w:rsid w:val="00C23C98"/>
    <w:rsid w:val="00C252F7"/>
    <w:rsid w:val="00C260F9"/>
    <w:rsid w:val="00C30D26"/>
    <w:rsid w:val="00C330FF"/>
    <w:rsid w:val="00C336BB"/>
    <w:rsid w:val="00C362B1"/>
    <w:rsid w:val="00C36720"/>
    <w:rsid w:val="00C412D9"/>
    <w:rsid w:val="00C42424"/>
    <w:rsid w:val="00C45BA7"/>
    <w:rsid w:val="00C45DC5"/>
    <w:rsid w:val="00C501AF"/>
    <w:rsid w:val="00C5035B"/>
    <w:rsid w:val="00C526DD"/>
    <w:rsid w:val="00C53182"/>
    <w:rsid w:val="00C53BD0"/>
    <w:rsid w:val="00C53CB0"/>
    <w:rsid w:val="00C53F2C"/>
    <w:rsid w:val="00C55825"/>
    <w:rsid w:val="00C57694"/>
    <w:rsid w:val="00C61B71"/>
    <w:rsid w:val="00C61E9A"/>
    <w:rsid w:val="00C6221C"/>
    <w:rsid w:val="00C62496"/>
    <w:rsid w:val="00C62C83"/>
    <w:rsid w:val="00C65F9C"/>
    <w:rsid w:val="00C6603E"/>
    <w:rsid w:val="00C66237"/>
    <w:rsid w:val="00C663C0"/>
    <w:rsid w:val="00C67907"/>
    <w:rsid w:val="00C711BD"/>
    <w:rsid w:val="00C7121F"/>
    <w:rsid w:val="00C73DCF"/>
    <w:rsid w:val="00C75C56"/>
    <w:rsid w:val="00C76377"/>
    <w:rsid w:val="00C84057"/>
    <w:rsid w:val="00C8432C"/>
    <w:rsid w:val="00C856BC"/>
    <w:rsid w:val="00C87599"/>
    <w:rsid w:val="00C916E3"/>
    <w:rsid w:val="00C93174"/>
    <w:rsid w:val="00C9370B"/>
    <w:rsid w:val="00C94E95"/>
    <w:rsid w:val="00C95C2B"/>
    <w:rsid w:val="00C9728B"/>
    <w:rsid w:val="00C97C60"/>
    <w:rsid w:val="00C97E8D"/>
    <w:rsid w:val="00CA0405"/>
    <w:rsid w:val="00CA07C8"/>
    <w:rsid w:val="00CA0BA2"/>
    <w:rsid w:val="00CA2A9F"/>
    <w:rsid w:val="00CA2B23"/>
    <w:rsid w:val="00CA2E70"/>
    <w:rsid w:val="00CA363A"/>
    <w:rsid w:val="00CA45BE"/>
    <w:rsid w:val="00CA5C71"/>
    <w:rsid w:val="00CA6521"/>
    <w:rsid w:val="00CA6745"/>
    <w:rsid w:val="00CA7EF0"/>
    <w:rsid w:val="00CB0128"/>
    <w:rsid w:val="00CB050A"/>
    <w:rsid w:val="00CB2D53"/>
    <w:rsid w:val="00CB3982"/>
    <w:rsid w:val="00CC0674"/>
    <w:rsid w:val="00CC125F"/>
    <w:rsid w:val="00CC149E"/>
    <w:rsid w:val="00CC18B9"/>
    <w:rsid w:val="00CC1F0B"/>
    <w:rsid w:val="00CC1F8B"/>
    <w:rsid w:val="00CC2A14"/>
    <w:rsid w:val="00CC2A57"/>
    <w:rsid w:val="00CC2AEA"/>
    <w:rsid w:val="00CC5293"/>
    <w:rsid w:val="00CC7A72"/>
    <w:rsid w:val="00CD130E"/>
    <w:rsid w:val="00CD1697"/>
    <w:rsid w:val="00CD178E"/>
    <w:rsid w:val="00CD279A"/>
    <w:rsid w:val="00CD3A3C"/>
    <w:rsid w:val="00CD3BBE"/>
    <w:rsid w:val="00CD62F7"/>
    <w:rsid w:val="00CD793B"/>
    <w:rsid w:val="00CE0769"/>
    <w:rsid w:val="00CE0A74"/>
    <w:rsid w:val="00CE1D37"/>
    <w:rsid w:val="00CE297A"/>
    <w:rsid w:val="00CE5375"/>
    <w:rsid w:val="00CE59FE"/>
    <w:rsid w:val="00CE5CF9"/>
    <w:rsid w:val="00CE6C92"/>
    <w:rsid w:val="00CE6D4F"/>
    <w:rsid w:val="00CE7489"/>
    <w:rsid w:val="00CE7E4C"/>
    <w:rsid w:val="00CE7ED9"/>
    <w:rsid w:val="00CF21FE"/>
    <w:rsid w:val="00CF43BA"/>
    <w:rsid w:val="00CF5166"/>
    <w:rsid w:val="00CF5215"/>
    <w:rsid w:val="00CF56E2"/>
    <w:rsid w:val="00D019B2"/>
    <w:rsid w:val="00D02185"/>
    <w:rsid w:val="00D026EE"/>
    <w:rsid w:val="00D02EC8"/>
    <w:rsid w:val="00D0507D"/>
    <w:rsid w:val="00D069AC"/>
    <w:rsid w:val="00D06EDB"/>
    <w:rsid w:val="00D07369"/>
    <w:rsid w:val="00D07D44"/>
    <w:rsid w:val="00D10C81"/>
    <w:rsid w:val="00D12AAD"/>
    <w:rsid w:val="00D14C51"/>
    <w:rsid w:val="00D15660"/>
    <w:rsid w:val="00D1567B"/>
    <w:rsid w:val="00D15793"/>
    <w:rsid w:val="00D160EF"/>
    <w:rsid w:val="00D169CE"/>
    <w:rsid w:val="00D17DB8"/>
    <w:rsid w:val="00D20637"/>
    <w:rsid w:val="00D216DE"/>
    <w:rsid w:val="00D24566"/>
    <w:rsid w:val="00D24A34"/>
    <w:rsid w:val="00D27EFB"/>
    <w:rsid w:val="00D31DED"/>
    <w:rsid w:val="00D31EA3"/>
    <w:rsid w:val="00D3203B"/>
    <w:rsid w:val="00D35A2B"/>
    <w:rsid w:val="00D35EC2"/>
    <w:rsid w:val="00D37975"/>
    <w:rsid w:val="00D40D10"/>
    <w:rsid w:val="00D41077"/>
    <w:rsid w:val="00D41DE8"/>
    <w:rsid w:val="00D41F76"/>
    <w:rsid w:val="00D42C8D"/>
    <w:rsid w:val="00D439A5"/>
    <w:rsid w:val="00D44A15"/>
    <w:rsid w:val="00D457B0"/>
    <w:rsid w:val="00D46043"/>
    <w:rsid w:val="00D469AC"/>
    <w:rsid w:val="00D47A8E"/>
    <w:rsid w:val="00D50E86"/>
    <w:rsid w:val="00D511A1"/>
    <w:rsid w:val="00D527B4"/>
    <w:rsid w:val="00D528B6"/>
    <w:rsid w:val="00D5381C"/>
    <w:rsid w:val="00D555B7"/>
    <w:rsid w:val="00D56E8A"/>
    <w:rsid w:val="00D579C4"/>
    <w:rsid w:val="00D614F8"/>
    <w:rsid w:val="00D615F3"/>
    <w:rsid w:val="00D6262E"/>
    <w:rsid w:val="00D62DC0"/>
    <w:rsid w:val="00D62FE8"/>
    <w:rsid w:val="00D640D0"/>
    <w:rsid w:val="00D64407"/>
    <w:rsid w:val="00D655B5"/>
    <w:rsid w:val="00D65AC7"/>
    <w:rsid w:val="00D66166"/>
    <w:rsid w:val="00D66766"/>
    <w:rsid w:val="00D66807"/>
    <w:rsid w:val="00D6734B"/>
    <w:rsid w:val="00D679A4"/>
    <w:rsid w:val="00D67A81"/>
    <w:rsid w:val="00D67B74"/>
    <w:rsid w:val="00D71AC0"/>
    <w:rsid w:val="00D72CD7"/>
    <w:rsid w:val="00D7300A"/>
    <w:rsid w:val="00D73351"/>
    <w:rsid w:val="00D7427E"/>
    <w:rsid w:val="00D750A2"/>
    <w:rsid w:val="00D754C8"/>
    <w:rsid w:val="00D80216"/>
    <w:rsid w:val="00D814A6"/>
    <w:rsid w:val="00D821A6"/>
    <w:rsid w:val="00D82587"/>
    <w:rsid w:val="00D83324"/>
    <w:rsid w:val="00D83CCF"/>
    <w:rsid w:val="00D856FC"/>
    <w:rsid w:val="00D870BD"/>
    <w:rsid w:val="00D872B5"/>
    <w:rsid w:val="00D906CB"/>
    <w:rsid w:val="00D929E0"/>
    <w:rsid w:val="00D94F4F"/>
    <w:rsid w:val="00D974DB"/>
    <w:rsid w:val="00D9782D"/>
    <w:rsid w:val="00DA0B49"/>
    <w:rsid w:val="00DA0EA4"/>
    <w:rsid w:val="00DA1B04"/>
    <w:rsid w:val="00DA2A06"/>
    <w:rsid w:val="00DA3FFD"/>
    <w:rsid w:val="00DA44CF"/>
    <w:rsid w:val="00DA48FD"/>
    <w:rsid w:val="00DA671D"/>
    <w:rsid w:val="00DA7859"/>
    <w:rsid w:val="00DB0741"/>
    <w:rsid w:val="00DB0AD1"/>
    <w:rsid w:val="00DB27A6"/>
    <w:rsid w:val="00DB4570"/>
    <w:rsid w:val="00DB603D"/>
    <w:rsid w:val="00DC0443"/>
    <w:rsid w:val="00DC073A"/>
    <w:rsid w:val="00DC2C1F"/>
    <w:rsid w:val="00DC43FE"/>
    <w:rsid w:val="00DD0592"/>
    <w:rsid w:val="00DD3B75"/>
    <w:rsid w:val="00DD4A7B"/>
    <w:rsid w:val="00DD5018"/>
    <w:rsid w:val="00DD502A"/>
    <w:rsid w:val="00DD6E66"/>
    <w:rsid w:val="00DD71E8"/>
    <w:rsid w:val="00DE0048"/>
    <w:rsid w:val="00DE76AB"/>
    <w:rsid w:val="00DE7D1F"/>
    <w:rsid w:val="00DF1C76"/>
    <w:rsid w:val="00DF27EA"/>
    <w:rsid w:val="00DF2B83"/>
    <w:rsid w:val="00DF3751"/>
    <w:rsid w:val="00DF428B"/>
    <w:rsid w:val="00DF443E"/>
    <w:rsid w:val="00DF55D8"/>
    <w:rsid w:val="00DF6294"/>
    <w:rsid w:val="00DF7FB2"/>
    <w:rsid w:val="00E00575"/>
    <w:rsid w:val="00E0156D"/>
    <w:rsid w:val="00E0179E"/>
    <w:rsid w:val="00E01B9F"/>
    <w:rsid w:val="00E02B65"/>
    <w:rsid w:val="00E04364"/>
    <w:rsid w:val="00E053E7"/>
    <w:rsid w:val="00E05587"/>
    <w:rsid w:val="00E0647F"/>
    <w:rsid w:val="00E06E41"/>
    <w:rsid w:val="00E07641"/>
    <w:rsid w:val="00E10AA1"/>
    <w:rsid w:val="00E112BC"/>
    <w:rsid w:val="00E127D1"/>
    <w:rsid w:val="00E130F6"/>
    <w:rsid w:val="00E13330"/>
    <w:rsid w:val="00E134DD"/>
    <w:rsid w:val="00E136B0"/>
    <w:rsid w:val="00E14BE8"/>
    <w:rsid w:val="00E14D90"/>
    <w:rsid w:val="00E15C2A"/>
    <w:rsid w:val="00E16A22"/>
    <w:rsid w:val="00E173F6"/>
    <w:rsid w:val="00E2197E"/>
    <w:rsid w:val="00E30098"/>
    <w:rsid w:val="00E331A7"/>
    <w:rsid w:val="00E34D25"/>
    <w:rsid w:val="00E35DF7"/>
    <w:rsid w:val="00E35E5E"/>
    <w:rsid w:val="00E37544"/>
    <w:rsid w:val="00E400A8"/>
    <w:rsid w:val="00E40A03"/>
    <w:rsid w:val="00E41A50"/>
    <w:rsid w:val="00E42915"/>
    <w:rsid w:val="00E437B9"/>
    <w:rsid w:val="00E44D80"/>
    <w:rsid w:val="00E471BD"/>
    <w:rsid w:val="00E50738"/>
    <w:rsid w:val="00E507CE"/>
    <w:rsid w:val="00E520D2"/>
    <w:rsid w:val="00E52A9B"/>
    <w:rsid w:val="00E543B4"/>
    <w:rsid w:val="00E54473"/>
    <w:rsid w:val="00E55924"/>
    <w:rsid w:val="00E6089D"/>
    <w:rsid w:val="00E609C0"/>
    <w:rsid w:val="00E6265C"/>
    <w:rsid w:val="00E64D54"/>
    <w:rsid w:val="00E655CD"/>
    <w:rsid w:val="00E65A59"/>
    <w:rsid w:val="00E65BD9"/>
    <w:rsid w:val="00E6674C"/>
    <w:rsid w:val="00E7063A"/>
    <w:rsid w:val="00E723C1"/>
    <w:rsid w:val="00E7323B"/>
    <w:rsid w:val="00E76134"/>
    <w:rsid w:val="00E76242"/>
    <w:rsid w:val="00E76464"/>
    <w:rsid w:val="00E764A6"/>
    <w:rsid w:val="00E7682D"/>
    <w:rsid w:val="00E76A11"/>
    <w:rsid w:val="00E76DC3"/>
    <w:rsid w:val="00E76FBD"/>
    <w:rsid w:val="00E801E7"/>
    <w:rsid w:val="00E81FA9"/>
    <w:rsid w:val="00E837C6"/>
    <w:rsid w:val="00E849E1"/>
    <w:rsid w:val="00E84B37"/>
    <w:rsid w:val="00E85DEF"/>
    <w:rsid w:val="00E90105"/>
    <w:rsid w:val="00E91F41"/>
    <w:rsid w:val="00E9431A"/>
    <w:rsid w:val="00E94AEA"/>
    <w:rsid w:val="00E95388"/>
    <w:rsid w:val="00E97D59"/>
    <w:rsid w:val="00E97E22"/>
    <w:rsid w:val="00EA0715"/>
    <w:rsid w:val="00EA30EF"/>
    <w:rsid w:val="00EA323E"/>
    <w:rsid w:val="00EA3282"/>
    <w:rsid w:val="00EA4D3A"/>
    <w:rsid w:val="00EA5094"/>
    <w:rsid w:val="00EA6B70"/>
    <w:rsid w:val="00EA7E93"/>
    <w:rsid w:val="00EB074B"/>
    <w:rsid w:val="00EB16A9"/>
    <w:rsid w:val="00EB19D0"/>
    <w:rsid w:val="00EB3342"/>
    <w:rsid w:val="00EB353B"/>
    <w:rsid w:val="00EB3A1E"/>
    <w:rsid w:val="00EB3AB2"/>
    <w:rsid w:val="00EB414C"/>
    <w:rsid w:val="00EB53A3"/>
    <w:rsid w:val="00EB710E"/>
    <w:rsid w:val="00EB7400"/>
    <w:rsid w:val="00EC4810"/>
    <w:rsid w:val="00EC54D8"/>
    <w:rsid w:val="00EC5B04"/>
    <w:rsid w:val="00EC5B4D"/>
    <w:rsid w:val="00ED0068"/>
    <w:rsid w:val="00ED0184"/>
    <w:rsid w:val="00ED31DC"/>
    <w:rsid w:val="00ED3EF7"/>
    <w:rsid w:val="00ED496D"/>
    <w:rsid w:val="00ED5059"/>
    <w:rsid w:val="00ED551E"/>
    <w:rsid w:val="00ED6492"/>
    <w:rsid w:val="00EE27E4"/>
    <w:rsid w:val="00EE2818"/>
    <w:rsid w:val="00EE2F78"/>
    <w:rsid w:val="00EE3C65"/>
    <w:rsid w:val="00EE3CB4"/>
    <w:rsid w:val="00EE4973"/>
    <w:rsid w:val="00EE53F8"/>
    <w:rsid w:val="00EE5FB0"/>
    <w:rsid w:val="00EE63F2"/>
    <w:rsid w:val="00EE6643"/>
    <w:rsid w:val="00EE7CE7"/>
    <w:rsid w:val="00EF14FA"/>
    <w:rsid w:val="00EF1D1E"/>
    <w:rsid w:val="00EF26BD"/>
    <w:rsid w:val="00EF31AD"/>
    <w:rsid w:val="00EF624B"/>
    <w:rsid w:val="00EF662D"/>
    <w:rsid w:val="00F02BB1"/>
    <w:rsid w:val="00F03981"/>
    <w:rsid w:val="00F0482F"/>
    <w:rsid w:val="00F04F7F"/>
    <w:rsid w:val="00F065C6"/>
    <w:rsid w:val="00F07163"/>
    <w:rsid w:val="00F1154D"/>
    <w:rsid w:val="00F11F48"/>
    <w:rsid w:val="00F1202C"/>
    <w:rsid w:val="00F128F1"/>
    <w:rsid w:val="00F12A57"/>
    <w:rsid w:val="00F15A13"/>
    <w:rsid w:val="00F17B36"/>
    <w:rsid w:val="00F2080F"/>
    <w:rsid w:val="00F20931"/>
    <w:rsid w:val="00F20954"/>
    <w:rsid w:val="00F25B25"/>
    <w:rsid w:val="00F26426"/>
    <w:rsid w:val="00F26F95"/>
    <w:rsid w:val="00F3027E"/>
    <w:rsid w:val="00F317C4"/>
    <w:rsid w:val="00F31E68"/>
    <w:rsid w:val="00F31EB4"/>
    <w:rsid w:val="00F3236F"/>
    <w:rsid w:val="00F3566D"/>
    <w:rsid w:val="00F37B5E"/>
    <w:rsid w:val="00F403A8"/>
    <w:rsid w:val="00F413D1"/>
    <w:rsid w:val="00F41511"/>
    <w:rsid w:val="00F439A3"/>
    <w:rsid w:val="00F464CB"/>
    <w:rsid w:val="00F464E2"/>
    <w:rsid w:val="00F50572"/>
    <w:rsid w:val="00F508E8"/>
    <w:rsid w:val="00F512A0"/>
    <w:rsid w:val="00F53DC7"/>
    <w:rsid w:val="00F57079"/>
    <w:rsid w:val="00F61DD4"/>
    <w:rsid w:val="00F63559"/>
    <w:rsid w:val="00F653DC"/>
    <w:rsid w:val="00F6658B"/>
    <w:rsid w:val="00F70877"/>
    <w:rsid w:val="00F70ACE"/>
    <w:rsid w:val="00F71A82"/>
    <w:rsid w:val="00F75AA9"/>
    <w:rsid w:val="00F76851"/>
    <w:rsid w:val="00F76D0F"/>
    <w:rsid w:val="00F77599"/>
    <w:rsid w:val="00F807D8"/>
    <w:rsid w:val="00F8153C"/>
    <w:rsid w:val="00F82048"/>
    <w:rsid w:val="00F825F1"/>
    <w:rsid w:val="00F83581"/>
    <w:rsid w:val="00F83F36"/>
    <w:rsid w:val="00F8435F"/>
    <w:rsid w:val="00F90F73"/>
    <w:rsid w:val="00F9275B"/>
    <w:rsid w:val="00F966EC"/>
    <w:rsid w:val="00F96878"/>
    <w:rsid w:val="00F9697C"/>
    <w:rsid w:val="00FA0A22"/>
    <w:rsid w:val="00FA131C"/>
    <w:rsid w:val="00FA24E7"/>
    <w:rsid w:val="00FA40D8"/>
    <w:rsid w:val="00FA43A3"/>
    <w:rsid w:val="00FA5A6E"/>
    <w:rsid w:val="00FA5FCB"/>
    <w:rsid w:val="00FA6E2D"/>
    <w:rsid w:val="00FA785B"/>
    <w:rsid w:val="00FB02AA"/>
    <w:rsid w:val="00FB3959"/>
    <w:rsid w:val="00FB462E"/>
    <w:rsid w:val="00FB6F7A"/>
    <w:rsid w:val="00FC035A"/>
    <w:rsid w:val="00FC2C39"/>
    <w:rsid w:val="00FC422B"/>
    <w:rsid w:val="00FC496A"/>
    <w:rsid w:val="00FC543D"/>
    <w:rsid w:val="00FC70B8"/>
    <w:rsid w:val="00FC70C0"/>
    <w:rsid w:val="00FD0868"/>
    <w:rsid w:val="00FD1FA6"/>
    <w:rsid w:val="00FD5BB5"/>
    <w:rsid w:val="00FD68A1"/>
    <w:rsid w:val="00FD726B"/>
    <w:rsid w:val="00FD75E7"/>
    <w:rsid w:val="00FE49BB"/>
    <w:rsid w:val="00FE4AB6"/>
    <w:rsid w:val="00FE57A3"/>
    <w:rsid w:val="00FE6FC5"/>
    <w:rsid w:val="00FE7B3F"/>
    <w:rsid w:val="00FF0269"/>
    <w:rsid w:val="00FF0D82"/>
    <w:rsid w:val="00FF155E"/>
    <w:rsid w:val="00FF23F8"/>
    <w:rsid w:val="00FF32CF"/>
    <w:rsid w:val="00FF40F0"/>
    <w:rsid w:val="00FF466E"/>
    <w:rsid w:val="00FF4B58"/>
    <w:rsid w:val="00FF4B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E8E1124"/>
  <w15:chartTrackingRefBased/>
  <w15:docId w15:val="{219124D7-CAB3-B44E-919E-E171A99D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D366D"/>
    <w:rPr>
      <w:sz w:val="18"/>
      <w:szCs w:val="18"/>
      <w:lang w:eastAsia="zh-CN" w:bidi="hi-IN"/>
    </w:rPr>
  </w:style>
  <w:style w:type="paragraph" w:styleId="Nagwek1">
    <w:name w:val="heading 1"/>
    <w:basedOn w:val="Normalny"/>
    <w:next w:val="Normalny"/>
    <w:link w:val="Nagwek1Znak"/>
    <w:uiPriority w:val="9"/>
    <w:qFormat/>
    <w:rsid w:val="00194910"/>
    <w:pPr>
      <w:keepNext/>
      <w:keepLines/>
      <w:spacing w:before="240" w:after="120"/>
      <w:outlineLvl w:val="0"/>
    </w:pPr>
    <w:rPr>
      <w:rFonts w:cstheme="minorHAnsi"/>
      <w:b/>
      <w:kern w:val="2"/>
      <w:sz w:val="22"/>
      <w:szCs w:val="22"/>
    </w:rPr>
  </w:style>
  <w:style w:type="paragraph" w:styleId="Nagwek2">
    <w:name w:val="heading 2"/>
    <w:basedOn w:val="Normalny"/>
    <w:next w:val="Normalny"/>
    <w:link w:val="Nagwek2Znak"/>
    <w:unhideWhenUsed/>
    <w:qFormat/>
    <w:rsid w:val="000A6E48"/>
    <w:pPr>
      <w:keepNext/>
      <w:keepLines/>
      <w:spacing w:before="120" w:after="120" w:line="276" w:lineRule="auto"/>
      <w:ind w:left="357" w:hanging="357"/>
      <w:outlineLvl w:val="1"/>
    </w:pPr>
    <w:rPr>
      <w:rFonts w:eastAsiaTheme="majorEastAsia" w:cstheme="minorHAnsi"/>
      <w:b/>
      <w:bCs/>
      <w:sz w:val="22"/>
      <w:szCs w:val="22"/>
    </w:rPr>
  </w:style>
  <w:style w:type="paragraph" w:styleId="Nagwek3">
    <w:name w:val="heading 3"/>
    <w:basedOn w:val="Normalny"/>
    <w:next w:val="Normalny"/>
    <w:link w:val="Nagwek3Znak"/>
    <w:unhideWhenUsed/>
    <w:qFormat/>
    <w:rsid w:val="007869BC"/>
    <w:pPr>
      <w:keepNext/>
      <w:keepLines/>
      <w:spacing w:after="120"/>
      <w:outlineLvl w:val="2"/>
    </w:pPr>
    <w:rPr>
      <w:rFonts w:eastAsiaTheme="majorEastAsia" w:cstheme="majorBidi"/>
      <w:sz w:val="22"/>
      <w:szCs w:val="22"/>
    </w:rPr>
  </w:style>
  <w:style w:type="paragraph" w:styleId="Nagwek4">
    <w:name w:val="heading 4"/>
    <w:basedOn w:val="Normalny"/>
    <w:next w:val="Normalny"/>
    <w:link w:val="Nagwek4Znak"/>
    <w:uiPriority w:val="9"/>
    <w:unhideWhenUsed/>
    <w:qFormat/>
    <w:rsid w:val="001570AA"/>
    <w:pPr>
      <w:outlineLvl w:val="3"/>
    </w:pPr>
    <w:rPr>
      <w:rFonts w:cstheme="minorHAnsi"/>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94910"/>
    <w:rPr>
      <w:rFonts w:eastAsia="SimSun" w:cstheme="minorHAnsi"/>
      <w:b/>
      <w:kern w:val="2"/>
      <w:sz w:val="22"/>
      <w:szCs w:val="22"/>
      <w:lang w:eastAsia="zh-CN" w:bidi="hi-IN"/>
    </w:rPr>
  </w:style>
  <w:style w:type="paragraph" w:styleId="Nagwekspisutreci">
    <w:name w:val="TOC Heading"/>
    <w:basedOn w:val="Nagwek1"/>
    <w:next w:val="Normalny"/>
    <w:uiPriority w:val="39"/>
    <w:unhideWhenUsed/>
    <w:qFormat/>
    <w:rsid w:val="00A20FEC"/>
    <w:pPr>
      <w:spacing w:before="480" w:line="276" w:lineRule="auto"/>
      <w:outlineLvl w:val="9"/>
    </w:pPr>
    <w:rPr>
      <w:b w:val="0"/>
      <w:bCs/>
      <w:sz w:val="28"/>
      <w:szCs w:val="28"/>
      <w:lang w:eastAsia="pl-PL"/>
    </w:rPr>
  </w:style>
  <w:style w:type="paragraph" w:styleId="Spistreci1">
    <w:name w:val="toc 1"/>
    <w:basedOn w:val="Normalny"/>
    <w:next w:val="Normalny"/>
    <w:autoRedefine/>
    <w:uiPriority w:val="39"/>
    <w:unhideWhenUsed/>
    <w:rsid w:val="00122D80"/>
    <w:pPr>
      <w:tabs>
        <w:tab w:val="left" w:pos="410"/>
        <w:tab w:val="right" w:leader="dot" w:pos="9062"/>
      </w:tabs>
      <w:spacing w:before="360" w:after="360"/>
    </w:pPr>
    <w:rPr>
      <w:rFonts w:cstheme="minorHAnsi"/>
      <w:b/>
      <w:bCs/>
      <w:caps/>
      <w:sz w:val="22"/>
      <w:szCs w:val="22"/>
      <w:u w:val="single"/>
    </w:rPr>
  </w:style>
  <w:style w:type="paragraph" w:styleId="Spistreci2">
    <w:name w:val="toc 2"/>
    <w:basedOn w:val="Normalny"/>
    <w:next w:val="Normalny"/>
    <w:autoRedefine/>
    <w:uiPriority w:val="39"/>
    <w:unhideWhenUsed/>
    <w:rsid w:val="00A20FEC"/>
    <w:rPr>
      <w:rFonts w:cstheme="minorHAnsi"/>
      <w:b/>
      <w:bCs/>
      <w:smallCaps/>
      <w:sz w:val="22"/>
      <w:szCs w:val="22"/>
    </w:rPr>
  </w:style>
  <w:style w:type="paragraph" w:styleId="Spistreci3">
    <w:name w:val="toc 3"/>
    <w:basedOn w:val="Normalny"/>
    <w:next w:val="Normalny"/>
    <w:autoRedefine/>
    <w:uiPriority w:val="39"/>
    <w:unhideWhenUsed/>
    <w:rsid w:val="00A20FEC"/>
    <w:rPr>
      <w:rFonts w:cstheme="minorHAnsi"/>
      <w:smallCaps/>
      <w:sz w:val="22"/>
      <w:szCs w:val="22"/>
    </w:rPr>
  </w:style>
  <w:style w:type="paragraph" w:styleId="Spistreci4">
    <w:name w:val="toc 4"/>
    <w:basedOn w:val="Normalny"/>
    <w:next w:val="Normalny"/>
    <w:autoRedefine/>
    <w:uiPriority w:val="39"/>
    <w:unhideWhenUsed/>
    <w:rsid w:val="00A20FEC"/>
    <w:rPr>
      <w:rFonts w:cstheme="minorHAnsi"/>
      <w:sz w:val="22"/>
      <w:szCs w:val="22"/>
    </w:rPr>
  </w:style>
  <w:style w:type="paragraph" w:styleId="Spistreci5">
    <w:name w:val="toc 5"/>
    <w:basedOn w:val="Normalny"/>
    <w:next w:val="Normalny"/>
    <w:autoRedefine/>
    <w:uiPriority w:val="39"/>
    <w:unhideWhenUsed/>
    <w:rsid w:val="00A20FEC"/>
    <w:rPr>
      <w:rFonts w:cstheme="minorHAnsi"/>
      <w:sz w:val="22"/>
      <w:szCs w:val="22"/>
    </w:rPr>
  </w:style>
  <w:style w:type="paragraph" w:styleId="Spistreci6">
    <w:name w:val="toc 6"/>
    <w:basedOn w:val="Normalny"/>
    <w:next w:val="Normalny"/>
    <w:autoRedefine/>
    <w:uiPriority w:val="39"/>
    <w:unhideWhenUsed/>
    <w:rsid w:val="00A20FEC"/>
    <w:rPr>
      <w:rFonts w:cstheme="minorHAnsi"/>
      <w:sz w:val="22"/>
      <w:szCs w:val="22"/>
    </w:rPr>
  </w:style>
  <w:style w:type="paragraph" w:styleId="Spistreci7">
    <w:name w:val="toc 7"/>
    <w:basedOn w:val="Normalny"/>
    <w:next w:val="Normalny"/>
    <w:autoRedefine/>
    <w:uiPriority w:val="39"/>
    <w:unhideWhenUsed/>
    <w:rsid w:val="00A20FEC"/>
    <w:rPr>
      <w:rFonts w:cstheme="minorHAnsi"/>
      <w:sz w:val="22"/>
      <w:szCs w:val="22"/>
    </w:rPr>
  </w:style>
  <w:style w:type="paragraph" w:styleId="Spistreci8">
    <w:name w:val="toc 8"/>
    <w:basedOn w:val="Normalny"/>
    <w:next w:val="Normalny"/>
    <w:autoRedefine/>
    <w:uiPriority w:val="39"/>
    <w:unhideWhenUsed/>
    <w:rsid w:val="00A20FEC"/>
    <w:rPr>
      <w:rFonts w:cstheme="minorHAnsi"/>
      <w:sz w:val="22"/>
      <w:szCs w:val="22"/>
    </w:rPr>
  </w:style>
  <w:style w:type="paragraph" w:styleId="Spistreci9">
    <w:name w:val="toc 9"/>
    <w:basedOn w:val="Normalny"/>
    <w:next w:val="Normalny"/>
    <w:autoRedefine/>
    <w:uiPriority w:val="39"/>
    <w:unhideWhenUsed/>
    <w:rsid w:val="00A20FEC"/>
    <w:rPr>
      <w:rFonts w:cstheme="minorHAnsi"/>
      <w:sz w:val="22"/>
      <w:szCs w:val="22"/>
    </w:rPr>
  </w:style>
  <w:style w:type="paragraph" w:styleId="Akapitzlist">
    <w:name w:val="List Paragraph"/>
    <w:aliases w:val="normalny tekst,Numerowanie,Akapit z listą BS,Kolorowa lista — akcent 11,List Paragraph,Podsis rysunku,Preambuła,EPL lista punktowana z wyrózneniem,A_wyliczenie,K-P_odwolanie,Akapit z listą5,maz_wyliczenie,opis dzialania,Akapit z listą 1,L"/>
    <w:basedOn w:val="Normalny"/>
    <w:link w:val="AkapitzlistZnak"/>
    <w:uiPriority w:val="34"/>
    <w:qFormat/>
    <w:rsid w:val="00A20FEC"/>
    <w:pPr>
      <w:ind w:left="720"/>
      <w:contextualSpacing/>
    </w:pPr>
  </w:style>
  <w:style w:type="table" w:styleId="Tabela-Siatka">
    <w:name w:val="Table Grid"/>
    <w:basedOn w:val="Standardowy"/>
    <w:uiPriority w:val="39"/>
    <w:rsid w:val="007A6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0A6E48"/>
    <w:rPr>
      <w:rFonts w:eastAsiaTheme="majorEastAsia" w:cstheme="minorHAnsi"/>
      <w:b/>
      <w:bCs/>
      <w:sz w:val="22"/>
      <w:szCs w:val="22"/>
      <w:lang w:eastAsia="zh-CN" w:bidi="hi-IN"/>
    </w:rPr>
  </w:style>
  <w:style w:type="character" w:styleId="Hipercze">
    <w:name w:val="Hyperlink"/>
    <w:basedOn w:val="Domylnaczcionkaakapitu"/>
    <w:uiPriority w:val="99"/>
    <w:unhideWhenUsed/>
    <w:rsid w:val="00444F2D"/>
    <w:rPr>
      <w:color w:val="0563C1" w:themeColor="hyperlink"/>
      <w:u w:val="single"/>
    </w:rPr>
  </w:style>
  <w:style w:type="paragraph" w:styleId="Nagwek">
    <w:name w:val="header"/>
    <w:basedOn w:val="Normalny"/>
    <w:link w:val="NagwekZnak"/>
    <w:uiPriority w:val="99"/>
    <w:unhideWhenUsed/>
    <w:rsid w:val="003C3A48"/>
    <w:pPr>
      <w:tabs>
        <w:tab w:val="center" w:pos="4536"/>
        <w:tab w:val="right" w:pos="9072"/>
      </w:tabs>
    </w:pPr>
  </w:style>
  <w:style w:type="character" w:customStyle="1" w:styleId="NagwekZnak">
    <w:name w:val="Nagłówek Znak"/>
    <w:basedOn w:val="Domylnaczcionkaakapitu"/>
    <w:link w:val="Nagwek"/>
    <w:uiPriority w:val="99"/>
    <w:rsid w:val="003C3A48"/>
  </w:style>
  <w:style w:type="paragraph" w:styleId="Stopka">
    <w:name w:val="footer"/>
    <w:basedOn w:val="Normalny"/>
    <w:link w:val="StopkaZnak"/>
    <w:uiPriority w:val="99"/>
    <w:unhideWhenUsed/>
    <w:rsid w:val="003C3A48"/>
    <w:pPr>
      <w:tabs>
        <w:tab w:val="center" w:pos="4536"/>
        <w:tab w:val="right" w:pos="9072"/>
      </w:tabs>
    </w:pPr>
  </w:style>
  <w:style w:type="character" w:customStyle="1" w:styleId="StopkaZnak">
    <w:name w:val="Stopka Znak"/>
    <w:basedOn w:val="Domylnaczcionkaakapitu"/>
    <w:link w:val="Stopka"/>
    <w:uiPriority w:val="99"/>
    <w:rsid w:val="003C3A48"/>
  </w:style>
  <w:style w:type="character" w:styleId="Numerstrony">
    <w:name w:val="page number"/>
    <w:basedOn w:val="Domylnaczcionkaakapitu"/>
    <w:uiPriority w:val="99"/>
    <w:semiHidden/>
    <w:unhideWhenUsed/>
    <w:rsid w:val="003C3A48"/>
  </w:style>
  <w:style w:type="character" w:styleId="Odwoaniedokomentarza">
    <w:name w:val="annotation reference"/>
    <w:basedOn w:val="Domylnaczcionkaakapitu"/>
    <w:uiPriority w:val="99"/>
    <w:semiHidden/>
    <w:unhideWhenUsed/>
    <w:rsid w:val="00DC0443"/>
    <w:rPr>
      <w:sz w:val="16"/>
      <w:szCs w:val="16"/>
    </w:rPr>
  </w:style>
  <w:style w:type="paragraph" w:styleId="Tekstkomentarza">
    <w:name w:val="annotation text"/>
    <w:basedOn w:val="Normalny"/>
    <w:link w:val="TekstkomentarzaZnak"/>
    <w:uiPriority w:val="99"/>
    <w:unhideWhenUsed/>
    <w:rsid w:val="00DC0443"/>
    <w:rPr>
      <w:sz w:val="20"/>
      <w:szCs w:val="20"/>
    </w:rPr>
  </w:style>
  <w:style w:type="character" w:customStyle="1" w:styleId="TekstkomentarzaZnak">
    <w:name w:val="Tekst komentarza Znak"/>
    <w:basedOn w:val="Domylnaczcionkaakapitu"/>
    <w:link w:val="Tekstkomentarza"/>
    <w:uiPriority w:val="99"/>
    <w:rsid w:val="00DC0443"/>
    <w:rPr>
      <w:sz w:val="20"/>
      <w:szCs w:val="20"/>
    </w:rPr>
  </w:style>
  <w:style w:type="paragraph" w:styleId="Tematkomentarza">
    <w:name w:val="annotation subject"/>
    <w:basedOn w:val="Tekstkomentarza"/>
    <w:next w:val="Tekstkomentarza"/>
    <w:link w:val="TematkomentarzaZnak"/>
    <w:uiPriority w:val="99"/>
    <w:semiHidden/>
    <w:unhideWhenUsed/>
    <w:rsid w:val="00DC0443"/>
    <w:rPr>
      <w:b/>
      <w:bCs/>
    </w:rPr>
  </w:style>
  <w:style w:type="character" w:customStyle="1" w:styleId="TematkomentarzaZnak">
    <w:name w:val="Temat komentarza Znak"/>
    <w:basedOn w:val="TekstkomentarzaZnak"/>
    <w:link w:val="Tematkomentarza"/>
    <w:uiPriority w:val="99"/>
    <w:semiHidden/>
    <w:rsid w:val="00DC0443"/>
    <w:rPr>
      <w:b/>
      <w:bCs/>
      <w:sz w:val="20"/>
      <w:szCs w:val="20"/>
    </w:rPr>
  </w:style>
  <w:style w:type="paragraph" w:customStyle="1" w:styleId="Tekstpodstawowywcity21">
    <w:name w:val="Tekst podstawowy wcięty 21"/>
    <w:basedOn w:val="Normalny"/>
    <w:rsid w:val="000E6970"/>
    <w:pPr>
      <w:spacing w:after="120" w:line="480" w:lineRule="auto"/>
      <w:ind w:left="283"/>
    </w:pPr>
    <w:rPr>
      <w:rFonts w:ascii="Times New Roman" w:hAnsi="Times New Roman" w:cs="Times New Roman"/>
      <w:lang w:eastAsia="ar-SA"/>
    </w:rPr>
  </w:style>
  <w:style w:type="paragraph" w:styleId="Poprawka">
    <w:name w:val="Revision"/>
    <w:hidden/>
    <w:uiPriority w:val="99"/>
    <w:semiHidden/>
    <w:rsid w:val="002C54FB"/>
  </w:style>
  <w:style w:type="character" w:customStyle="1" w:styleId="AkapitzlistZnak">
    <w:name w:val="Akapit z listą Znak"/>
    <w:aliases w:val="normalny tekst Znak,Numerowanie Znak,Akapit z listą BS Znak,Kolorowa lista — akcent 11 Znak,List Paragraph Znak,Podsis rysunku Znak,Preambuła Znak,EPL lista punktowana z wyrózneniem Znak,A_wyliczenie Znak,K-P_odwolanie Znak,L Znak"/>
    <w:link w:val="Akapitzlist"/>
    <w:uiPriority w:val="34"/>
    <w:qFormat/>
    <w:rsid w:val="000F7CF6"/>
  </w:style>
  <w:style w:type="character" w:styleId="Nierozpoznanawzmianka">
    <w:name w:val="Unresolved Mention"/>
    <w:basedOn w:val="Domylnaczcionkaakapitu"/>
    <w:uiPriority w:val="99"/>
    <w:semiHidden/>
    <w:unhideWhenUsed/>
    <w:rsid w:val="00F15A13"/>
    <w:rPr>
      <w:color w:val="605E5C"/>
      <w:shd w:val="clear" w:color="auto" w:fill="E1DFDD"/>
    </w:rPr>
  </w:style>
  <w:style w:type="paragraph" w:styleId="Tekstpodstawowy">
    <w:name w:val="Body Text"/>
    <w:basedOn w:val="Normalny"/>
    <w:link w:val="TekstpodstawowyZnak"/>
    <w:rsid w:val="00065F74"/>
    <w:pPr>
      <w:shd w:val="clear" w:color="auto" w:fill="FFFFFF"/>
      <w:tabs>
        <w:tab w:val="left" w:pos="180"/>
      </w:tabs>
      <w:suppressAutoHyphens/>
      <w:autoSpaceDE w:val="0"/>
      <w:spacing w:after="120"/>
      <w:ind w:left="180"/>
      <w:jc w:val="both"/>
    </w:pPr>
    <w:rPr>
      <w:rFonts w:ascii="Arial" w:eastAsia="Times New Roman" w:hAnsi="Arial" w:cs="Times New Roman"/>
      <w:bCs/>
      <w:sz w:val="22"/>
      <w:szCs w:val="22"/>
      <w:lang w:val="x-none" w:eastAsia="ar-SA"/>
    </w:rPr>
  </w:style>
  <w:style w:type="character" w:customStyle="1" w:styleId="TekstpodstawowyZnak">
    <w:name w:val="Tekst podstawowy Znak"/>
    <w:basedOn w:val="Domylnaczcionkaakapitu"/>
    <w:link w:val="Tekstpodstawowy"/>
    <w:rsid w:val="00065F74"/>
    <w:rPr>
      <w:rFonts w:ascii="Arial" w:eastAsia="Times New Roman" w:hAnsi="Arial" w:cs="Times New Roman"/>
      <w:bCs/>
      <w:sz w:val="22"/>
      <w:szCs w:val="22"/>
      <w:shd w:val="clear" w:color="auto" w:fill="FFFFFF"/>
      <w:lang w:val="x-none" w:eastAsia="ar-SA"/>
    </w:rPr>
  </w:style>
  <w:style w:type="paragraph" w:customStyle="1" w:styleId="Standard">
    <w:name w:val="Standard"/>
    <w:qFormat/>
    <w:rsid w:val="00FA5FCB"/>
    <w:pPr>
      <w:suppressAutoHyphens/>
      <w:textAlignment w:val="baseline"/>
    </w:pPr>
    <w:rPr>
      <w:rFonts w:ascii="Liberation Serif" w:hAnsi="Liberation Serif" w:cs="Mangal"/>
      <w:kern w:val="2"/>
      <w:lang w:eastAsia="zh-CN" w:bidi="hi-IN"/>
    </w:rPr>
  </w:style>
  <w:style w:type="character" w:customStyle="1" w:styleId="Nagwek3Znak">
    <w:name w:val="Nagłówek 3 Znak"/>
    <w:basedOn w:val="Domylnaczcionkaakapitu"/>
    <w:link w:val="Nagwek3"/>
    <w:rsid w:val="007869BC"/>
    <w:rPr>
      <w:rFonts w:eastAsiaTheme="majorEastAsia" w:cstheme="majorBidi"/>
      <w:sz w:val="22"/>
      <w:szCs w:val="22"/>
      <w:lang w:eastAsia="zh-CN" w:bidi="hi-IN"/>
    </w:rPr>
  </w:style>
  <w:style w:type="character" w:customStyle="1" w:styleId="Nagwek4Znak">
    <w:name w:val="Nagłówek 4 Znak"/>
    <w:basedOn w:val="Domylnaczcionkaakapitu"/>
    <w:link w:val="Nagwek4"/>
    <w:uiPriority w:val="9"/>
    <w:rsid w:val="001570AA"/>
    <w:rPr>
      <w:rFonts w:cstheme="minorHAnsi"/>
      <w:sz w:val="22"/>
      <w:szCs w:val="22"/>
      <w:lang w:eastAsia="zh-CN" w:bidi="hi-IN"/>
    </w:rPr>
  </w:style>
  <w:style w:type="table" w:customStyle="1" w:styleId="Tabela-Siatka1">
    <w:name w:val="Tabela - Siatka1"/>
    <w:basedOn w:val="Standardowy"/>
    <w:next w:val="Tabela-Siatka"/>
    <w:uiPriority w:val="39"/>
    <w:rsid w:val="00C76377"/>
    <w:rPr>
      <w:rFonts w:ascii="Liberation Serif" w:hAnsi="Liberation Serif" w:cs="Mangal"/>
      <w:kern w:val="2"/>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74477A"/>
    <w:rPr>
      <w:rFonts w:cstheme="minorHAnsi"/>
      <w:sz w:val="16"/>
      <w:szCs w:val="16"/>
    </w:rPr>
  </w:style>
  <w:style w:type="paragraph" w:styleId="Legenda">
    <w:name w:val="caption"/>
    <w:basedOn w:val="Normalny"/>
    <w:next w:val="Normalny"/>
    <w:uiPriority w:val="35"/>
    <w:unhideWhenUsed/>
    <w:qFormat/>
    <w:rsid w:val="00AC25D0"/>
    <w:pPr>
      <w:spacing w:after="200"/>
    </w:pPr>
    <w:rPr>
      <w:rFonts w:cs="Mangal"/>
      <w:i/>
      <w:iCs/>
      <w:color w:val="44546A" w:themeColor="text2"/>
      <w:szCs w:val="16"/>
    </w:rPr>
  </w:style>
  <w:style w:type="paragraph" w:customStyle="1" w:styleId="XXX">
    <w:name w:val="X.X.X."/>
    <w:basedOn w:val="Normalny"/>
    <w:link w:val="XXXZnak"/>
    <w:qFormat/>
    <w:rsid w:val="00CC1F8B"/>
    <w:pPr>
      <w:keepNext/>
      <w:keepLines/>
      <w:spacing w:before="120" w:after="120" w:line="300" w:lineRule="auto"/>
      <w:ind w:left="567" w:right="-1"/>
      <w:outlineLvl w:val="2"/>
    </w:pPr>
    <w:rPr>
      <w:rFonts w:eastAsia="Calibri" w:cstheme="minorHAnsi"/>
      <w:b/>
      <w:sz w:val="22"/>
      <w:szCs w:val="20"/>
      <w:lang w:eastAsia="en-US" w:bidi="ar-SA"/>
    </w:rPr>
  </w:style>
  <w:style w:type="character" w:customStyle="1" w:styleId="XXXZnak">
    <w:name w:val="X.X.X. Znak"/>
    <w:basedOn w:val="Domylnaczcionkaakapitu"/>
    <w:link w:val="XXX"/>
    <w:rsid w:val="00CC1F8B"/>
    <w:rPr>
      <w:rFonts w:eastAsia="Calibri" w:cstheme="minorHAnsi"/>
      <w:b/>
      <w:sz w:val="22"/>
      <w:szCs w:val="20"/>
    </w:rPr>
  </w:style>
  <w:style w:type="paragraph" w:styleId="Tekstprzypisukocowego">
    <w:name w:val="endnote text"/>
    <w:basedOn w:val="Normalny"/>
    <w:link w:val="TekstprzypisukocowegoZnak"/>
    <w:uiPriority w:val="99"/>
    <w:semiHidden/>
    <w:unhideWhenUsed/>
    <w:rsid w:val="003142C8"/>
    <w:rPr>
      <w:rFonts w:cs="Mangal"/>
      <w:sz w:val="20"/>
    </w:rPr>
  </w:style>
  <w:style w:type="character" w:customStyle="1" w:styleId="TekstprzypisukocowegoZnak">
    <w:name w:val="Tekst przypisu końcowego Znak"/>
    <w:basedOn w:val="Domylnaczcionkaakapitu"/>
    <w:link w:val="Tekstprzypisukocowego"/>
    <w:uiPriority w:val="99"/>
    <w:semiHidden/>
    <w:rsid w:val="003142C8"/>
    <w:rPr>
      <w:rFonts w:cs="Mangal"/>
      <w:sz w:val="20"/>
      <w:szCs w:val="18"/>
      <w:lang w:eastAsia="zh-CN" w:bidi="hi-IN"/>
    </w:rPr>
  </w:style>
  <w:style w:type="character" w:styleId="Odwoanieprzypisukocowego">
    <w:name w:val="endnote reference"/>
    <w:basedOn w:val="Domylnaczcionkaakapitu"/>
    <w:uiPriority w:val="99"/>
    <w:semiHidden/>
    <w:unhideWhenUsed/>
    <w:rsid w:val="003142C8"/>
    <w:rPr>
      <w:vertAlign w:val="superscript"/>
    </w:rPr>
  </w:style>
  <w:style w:type="paragraph" w:styleId="Podtytu">
    <w:name w:val="Subtitle"/>
    <w:basedOn w:val="Nagwek1"/>
    <w:next w:val="Normalny"/>
    <w:link w:val="PodtytuZnak"/>
    <w:uiPriority w:val="11"/>
    <w:qFormat/>
    <w:rsid w:val="006531C1"/>
  </w:style>
  <w:style w:type="character" w:customStyle="1" w:styleId="PodtytuZnak">
    <w:name w:val="Podtytuł Znak"/>
    <w:basedOn w:val="Domylnaczcionkaakapitu"/>
    <w:link w:val="Podtytu"/>
    <w:uiPriority w:val="11"/>
    <w:rsid w:val="006531C1"/>
    <w:rPr>
      <w:rFonts w:eastAsia="SimSun" w:cstheme="minorHAnsi"/>
      <w:b/>
      <w:kern w:val="2"/>
      <w:sz w:val="22"/>
      <w:szCs w:val="22"/>
      <w:lang w:eastAsia="zh-CN" w:bidi="hi-IN"/>
    </w:rPr>
  </w:style>
  <w:style w:type="paragraph" w:styleId="Tekstpodstawowy2">
    <w:name w:val="Body Text 2"/>
    <w:basedOn w:val="Normalny"/>
    <w:link w:val="Tekstpodstawowy2Znak"/>
    <w:rsid w:val="007155A6"/>
    <w:pPr>
      <w:spacing w:after="120" w:line="480" w:lineRule="auto"/>
    </w:pPr>
    <w:rPr>
      <w:rFonts w:ascii="Calibri" w:eastAsia="Times New Roman" w:hAnsi="Calibri" w:cs="Times New Roman"/>
      <w:sz w:val="22"/>
      <w:szCs w:val="22"/>
      <w:lang w:eastAsia="en-US" w:bidi="ar-SA"/>
    </w:rPr>
  </w:style>
  <w:style w:type="character" w:customStyle="1" w:styleId="Tekstpodstawowy2Znak">
    <w:name w:val="Tekst podstawowy 2 Znak"/>
    <w:basedOn w:val="Domylnaczcionkaakapitu"/>
    <w:link w:val="Tekstpodstawowy2"/>
    <w:rsid w:val="007155A6"/>
    <w:rPr>
      <w:rFonts w:ascii="Calibri" w:eastAsia="Times New Roman" w:hAnsi="Calibri" w:cs="Times New Roman"/>
      <w:sz w:val="22"/>
      <w:szCs w:val="22"/>
    </w:rPr>
  </w:style>
  <w:style w:type="paragraph" w:customStyle="1" w:styleId="Default">
    <w:name w:val="Default"/>
    <w:rsid w:val="00943EF3"/>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93483">
      <w:bodyDiv w:val="1"/>
      <w:marLeft w:val="0"/>
      <w:marRight w:val="0"/>
      <w:marTop w:val="0"/>
      <w:marBottom w:val="0"/>
      <w:divBdr>
        <w:top w:val="none" w:sz="0" w:space="0" w:color="auto"/>
        <w:left w:val="none" w:sz="0" w:space="0" w:color="auto"/>
        <w:bottom w:val="none" w:sz="0" w:space="0" w:color="auto"/>
        <w:right w:val="none" w:sz="0" w:space="0" w:color="auto"/>
      </w:divBdr>
    </w:div>
    <w:div w:id="61486298">
      <w:bodyDiv w:val="1"/>
      <w:marLeft w:val="0"/>
      <w:marRight w:val="0"/>
      <w:marTop w:val="0"/>
      <w:marBottom w:val="0"/>
      <w:divBdr>
        <w:top w:val="none" w:sz="0" w:space="0" w:color="auto"/>
        <w:left w:val="none" w:sz="0" w:space="0" w:color="auto"/>
        <w:bottom w:val="none" w:sz="0" w:space="0" w:color="auto"/>
        <w:right w:val="none" w:sz="0" w:space="0" w:color="auto"/>
      </w:divBdr>
    </w:div>
    <w:div w:id="95446442">
      <w:bodyDiv w:val="1"/>
      <w:marLeft w:val="0"/>
      <w:marRight w:val="0"/>
      <w:marTop w:val="0"/>
      <w:marBottom w:val="0"/>
      <w:divBdr>
        <w:top w:val="none" w:sz="0" w:space="0" w:color="auto"/>
        <w:left w:val="none" w:sz="0" w:space="0" w:color="auto"/>
        <w:bottom w:val="none" w:sz="0" w:space="0" w:color="auto"/>
        <w:right w:val="none" w:sz="0" w:space="0" w:color="auto"/>
      </w:divBdr>
    </w:div>
    <w:div w:id="97796056">
      <w:bodyDiv w:val="1"/>
      <w:marLeft w:val="0"/>
      <w:marRight w:val="0"/>
      <w:marTop w:val="0"/>
      <w:marBottom w:val="0"/>
      <w:divBdr>
        <w:top w:val="none" w:sz="0" w:space="0" w:color="auto"/>
        <w:left w:val="none" w:sz="0" w:space="0" w:color="auto"/>
        <w:bottom w:val="none" w:sz="0" w:space="0" w:color="auto"/>
        <w:right w:val="none" w:sz="0" w:space="0" w:color="auto"/>
      </w:divBdr>
    </w:div>
    <w:div w:id="249239180">
      <w:bodyDiv w:val="1"/>
      <w:marLeft w:val="0"/>
      <w:marRight w:val="0"/>
      <w:marTop w:val="0"/>
      <w:marBottom w:val="0"/>
      <w:divBdr>
        <w:top w:val="none" w:sz="0" w:space="0" w:color="auto"/>
        <w:left w:val="none" w:sz="0" w:space="0" w:color="auto"/>
        <w:bottom w:val="none" w:sz="0" w:space="0" w:color="auto"/>
        <w:right w:val="none" w:sz="0" w:space="0" w:color="auto"/>
      </w:divBdr>
    </w:div>
    <w:div w:id="291983858">
      <w:bodyDiv w:val="1"/>
      <w:marLeft w:val="0"/>
      <w:marRight w:val="0"/>
      <w:marTop w:val="0"/>
      <w:marBottom w:val="0"/>
      <w:divBdr>
        <w:top w:val="none" w:sz="0" w:space="0" w:color="auto"/>
        <w:left w:val="none" w:sz="0" w:space="0" w:color="auto"/>
        <w:bottom w:val="none" w:sz="0" w:space="0" w:color="auto"/>
        <w:right w:val="none" w:sz="0" w:space="0" w:color="auto"/>
      </w:divBdr>
    </w:div>
    <w:div w:id="453518619">
      <w:bodyDiv w:val="1"/>
      <w:marLeft w:val="0"/>
      <w:marRight w:val="0"/>
      <w:marTop w:val="0"/>
      <w:marBottom w:val="0"/>
      <w:divBdr>
        <w:top w:val="none" w:sz="0" w:space="0" w:color="auto"/>
        <w:left w:val="none" w:sz="0" w:space="0" w:color="auto"/>
        <w:bottom w:val="none" w:sz="0" w:space="0" w:color="auto"/>
        <w:right w:val="none" w:sz="0" w:space="0" w:color="auto"/>
      </w:divBdr>
    </w:div>
    <w:div w:id="454448126">
      <w:bodyDiv w:val="1"/>
      <w:marLeft w:val="0"/>
      <w:marRight w:val="0"/>
      <w:marTop w:val="0"/>
      <w:marBottom w:val="0"/>
      <w:divBdr>
        <w:top w:val="none" w:sz="0" w:space="0" w:color="auto"/>
        <w:left w:val="none" w:sz="0" w:space="0" w:color="auto"/>
        <w:bottom w:val="none" w:sz="0" w:space="0" w:color="auto"/>
        <w:right w:val="none" w:sz="0" w:space="0" w:color="auto"/>
      </w:divBdr>
    </w:div>
    <w:div w:id="604848624">
      <w:bodyDiv w:val="1"/>
      <w:marLeft w:val="0"/>
      <w:marRight w:val="0"/>
      <w:marTop w:val="0"/>
      <w:marBottom w:val="0"/>
      <w:divBdr>
        <w:top w:val="none" w:sz="0" w:space="0" w:color="auto"/>
        <w:left w:val="none" w:sz="0" w:space="0" w:color="auto"/>
        <w:bottom w:val="none" w:sz="0" w:space="0" w:color="auto"/>
        <w:right w:val="none" w:sz="0" w:space="0" w:color="auto"/>
      </w:divBdr>
    </w:div>
    <w:div w:id="976302510">
      <w:bodyDiv w:val="1"/>
      <w:marLeft w:val="0"/>
      <w:marRight w:val="0"/>
      <w:marTop w:val="0"/>
      <w:marBottom w:val="0"/>
      <w:divBdr>
        <w:top w:val="none" w:sz="0" w:space="0" w:color="auto"/>
        <w:left w:val="none" w:sz="0" w:space="0" w:color="auto"/>
        <w:bottom w:val="none" w:sz="0" w:space="0" w:color="auto"/>
        <w:right w:val="none" w:sz="0" w:space="0" w:color="auto"/>
      </w:divBdr>
    </w:div>
    <w:div w:id="1037197674">
      <w:bodyDiv w:val="1"/>
      <w:marLeft w:val="0"/>
      <w:marRight w:val="0"/>
      <w:marTop w:val="0"/>
      <w:marBottom w:val="0"/>
      <w:divBdr>
        <w:top w:val="none" w:sz="0" w:space="0" w:color="auto"/>
        <w:left w:val="none" w:sz="0" w:space="0" w:color="auto"/>
        <w:bottom w:val="none" w:sz="0" w:space="0" w:color="auto"/>
        <w:right w:val="none" w:sz="0" w:space="0" w:color="auto"/>
      </w:divBdr>
    </w:div>
    <w:div w:id="1051728920">
      <w:bodyDiv w:val="1"/>
      <w:marLeft w:val="0"/>
      <w:marRight w:val="0"/>
      <w:marTop w:val="0"/>
      <w:marBottom w:val="0"/>
      <w:divBdr>
        <w:top w:val="none" w:sz="0" w:space="0" w:color="auto"/>
        <w:left w:val="none" w:sz="0" w:space="0" w:color="auto"/>
        <w:bottom w:val="none" w:sz="0" w:space="0" w:color="auto"/>
        <w:right w:val="none" w:sz="0" w:space="0" w:color="auto"/>
      </w:divBdr>
    </w:div>
    <w:div w:id="1152605202">
      <w:bodyDiv w:val="1"/>
      <w:marLeft w:val="0"/>
      <w:marRight w:val="0"/>
      <w:marTop w:val="0"/>
      <w:marBottom w:val="0"/>
      <w:divBdr>
        <w:top w:val="none" w:sz="0" w:space="0" w:color="auto"/>
        <w:left w:val="none" w:sz="0" w:space="0" w:color="auto"/>
        <w:bottom w:val="none" w:sz="0" w:space="0" w:color="auto"/>
        <w:right w:val="none" w:sz="0" w:space="0" w:color="auto"/>
      </w:divBdr>
    </w:div>
    <w:div w:id="1181503473">
      <w:bodyDiv w:val="1"/>
      <w:marLeft w:val="0"/>
      <w:marRight w:val="0"/>
      <w:marTop w:val="0"/>
      <w:marBottom w:val="0"/>
      <w:divBdr>
        <w:top w:val="none" w:sz="0" w:space="0" w:color="auto"/>
        <w:left w:val="none" w:sz="0" w:space="0" w:color="auto"/>
        <w:bottom w:val="none" w:sz="0" w:space="0" w:color="auto"/>
        <w:right w:val="none" w:sz="0" w:space="0" w:color="auto"/>
      </w:divBdr>
    </w:div>
    <w:div w:id="1290744282">
      <w:bodyDiv w:val="1"/>
      <w:marLeft w:val="0"/>
      <w:marRight w:val="0"/>
      <w:marTop w:val="0"/>
      <w:marBottom w:val="0"/>
      <w:divBdr>
        <w:top w:val="none" w:sz="0" w:space="0" w:color="auto"/>
        <w:left w:val="none" w:sz="0" w:space="0" w:color="auto"/>
        <w:bottom w:val="none" w:sz="0" w:space="0" w:color="auto"/>
        <w:right w:val="none" w:sz="0" w:space="0" w:color="auto"/>
      </w:divBdr>
    </w:div>
    <w:div w:id="1494371062">
      <w:bodyDiv w:val="1"/>
      <w:marLeft w:val="0"/>
      <w:marRight w:val="0"/>
      <w:marTop w:val="0"/>
      <w:marBottom w:val="0"/>
      <w:divBdr>
        <w:top w:val="none" w:sz="0" w:space="0" w:color="auto"/>
        <w:left w:val="none" w:sz="0" w:space="0" w:color="auto"/>
        <w:bottom w:val="none" w:sz="0" w:space="0" w:color="auto"/>
        <w:right w:val="none" w:sz="0" w:space="0" w:color="auto"/>
      </w:divBdr>
    </w:div>
    <w:div w:id="1619600076">
      <w:bodyDiv w:val="1"/>
      <w:marLeft w:val="0"/>
      <w:marRight w:val="0"/>
      <w:marTop w:val="0"/>
      <w:marBottom w:val="0"/>
      <w:divBdr>
        <w:top w:val="none" w:sz="0" w:space="0" w:color="auto"/>
        <w:left w:val="none" w:sz="0" w:space="0" w:color="auto"/>
        <w:bottom w:val="none" w:sz="0" w:space="0" w:color="auto"/>
        <w:right w:val="none" w:sz="0" w:space="0" w:color="auto"/>
      </w:divBdr>
    </w:div>
    <w:div w:id="1652782851">
      <w:bodyDiv w:val="1"/>
      <w:marLeft w:val="0"/>
      <w:marRight w:val="0"/>
      <w:marTop w:val="0"/>
      <w:marBottom w:val="0"/>
      <w:divBdr>
        <w:top w:val="none" w:sz="0" w:space="0" w:color="auto"/>
        <w:left w:val="none" w:sz="0" w:space="0" w:color="auto"/>
        <w:bottom w:val="none" w:sz="0" w:space="0" w:color="auto"/>
        <w:right w:val="none" w:sz="0" w:space="0" w:color="auto"/>
      </w:divBdr>
    </w:div>
    <w:div w:id="1673143268">
      <w:bodyDiv w:val="1"/>
      <w:marLeft w:val="0"/>
      <w:marRight w:val="0"/>
      <w:marTop w:val="0"/>
      <w:marBottom w:val="0"/>
      <w:divBdr>
        <w:top w:val="none" w:sz="0" w:space="0" w:color="auto"/>
        <w:left w:val="none" w:sz="0" w:space="0" w:color="auto"/>
        <w:bottom w:val="none" w:sz="0" w:space="0" w:color="auto"/>
        <w:right w:val="none" w:sz="0" w:space="0" w:color="auto"/>
      </w:divBdr>
    </w:div>
    <w:div w:id="1673558973">
      <w:bodyDiv w:val="1"/>
      <w:marLeft w:val="0"/>
      <w:marRight w:val="0"/>
      <w:marTop w:val="0"/>
      <w:marBottom w:val="0"/>
      <w:divBdr>
        <w:top w:val="none" w:sz="0" w:space="0" w:color="auto"/>
        <w:left w:val="none" w:sz="0" w:space="0" w:color="auto"/>
        <w:bottom w:val="none" w:sz="0" w:space="0" w:color="auto"/>
        <w:right w:val="none" w:sz="0" w:space="0" w:color="auto"/>
      </w:divBdr>
    </w:div>
    <w:div w:id="1765757915">
      <w:bodyDiv w:val="1"/>
      <w:marLeft w:val="0"/>
      <w:marRight w:val="0"/>
      <w:marTop w:val="0"/>
      <w:marBottom w:val="0"/>
      <w:divBdr>
        <w:top w:val="none" w:sz="0" w:space="0" w:color="auto"/>
        <w:left w:val="none" w:sz="0" w:space="0" w:color="auto"/>
        <w:bottom w:val="none" w:sz="0" w:space="0" w:color="auto"/>
        <w:right w:val="none" w:sz="0" w:space="0" w:color="auto"/>
      </w:divBdr>
    </w:div>
    <w:div w:id="1835954473">
      <w:bodyDiv w:val="1"/>
      <w:marLeft w:val="0"/>
      <w:marRight w:val="0"/>
      <w:marTop w:val="0"/>
      <w:marBottom w:val="0"/>
      <w:divBdr>
        <w:top w:val="none" w:sz="0" w:space="0" w:color="auto"/>
        <w:left w:val="none" w:sz="0" w:space="0" w:color="auto"/>
        <w:bottom w:val="none" w:sz="0" w:space="0" w:color="auto"/>
        <w:right w:val="none" w:sz="0" w:space="0" w:color="auto"/>
      </w:divBdr>
    </w:div>
    <w:div w:id="1896355038">
      <w:bodyDiv w:val="1"/>
      <w:marLeft w:val="0"/>
      <w:marRight w:val="0"/>
      <w:marTop w:val="0"/>
      <w:marBottom w:val="0"/>
      <w:divBdr>
        <w:top w:val="none" w:sz="0" w:space="0" w:color="auto"/>
        <w:left w:val="none" w:sz="0" w:space="0" w:color="auto"/>
        <w:bottom w:val="none" w:sz="0" w:space="0" w:color="auto"/>
        <w:right w:val="none" w:sz="0" w:space="0" w:color="auto"/>
      </w:divBdr>
    </w:div>
    <w:div w:id="213289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D27846079476D34A860B4E6DEDC57D64" ma:contentTypeVersion="21" ma:contentTypeDescription="Utwórz nowy dokument." ma:contentTypeScope="" ma:versionID="9fb0a589552505012da5ac06beb02cd3">
  <xsd:schema xmlns:xsd="http://www.w3.org/2001/XMLSchema" xmlns:xs="http://www.w3.org/2001/XMLSchema" xmlns:p="http://schemas.microsoft.com/office/2006/metadata/properties" xmlns:ns1="http://schemas.microsoft.com/sharepoint/v3" xmlns:ns2="a00e5991-715e-4e93-8a17-f0a4e8b0596f" xmlns:ns3="a3f95f04-0c06-4f57-af0b-a7814c3affbc" targetNamespace="http://schemas.microsoft.com/office/2006/metadata/properties" ma:root="true" ma:fieldsID="7edceb79cc51d742348edd3f96837b61" ns1:_="" ns2:_="" ns3:_="">
    <xsd:import namespace="http://schemas.microsoft.com/sharepoint/v3"/>
    <xsd:import namespace="a00e5991-715e-4e93-8a17-f0a4e8b0596f"/>
    <xsd:import namespace="a3f95f04-0c06-4f57-af0b-a7814c3aff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2:_x0036__x0142_awek"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Właściwości ujednoliconych zasad zgodności" ma:hidden="true" ma:internalName="_ip_UnifiedCompliancePolicyProperties">
      <xsd:simpleType>
        <xsd:restriction base="dms:Note"/>
      </xsd:simpleType>
    </xsd:element>
    <xsd:element name="_ip_UnifiedCompliancePolicyUIAction" ma:index="26"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e5991-715e-4e93-8a17-f0a4e8b059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23b0274c-d3f5-4e1f-9cd8-bcb4f6f36670" ma:termSetId="09814cd3-568e-fe90-9814-8d621ff8fb84" ma:anchorId="fba54fb3-c3e1-fe81-a776-ca4b69148c4d" ma:open="true" ma:isKeyword="false">
      <xsd:complexType>
        <xsd:sequence>
          <xsd:element ref="pc:Terms" minOccurs="0" maxOccurs="1"/>
        </xsd:sequence>
      </xsd:complexType>
    </xsd:element>
    <xsd:element name="_x0036__x0142_awek" ma:index="23" nillable="true" ma:displayName="6 ławek" ma:description="5 z oparciem i podłokietnikami&#10;1 (oznaczona na żółto) bez podłokietników i oparcia" ma:format="Dropdown" ma:internalName="_x0036__x0142_awek">
      <xsd:simpleType>
        <xsd:restriction base="dms:Text">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f95f04-0c06-4f57-af0b-a7814c3affbc" elementFormDefault="qualified">
    <xsd:import namespace="http://schemas.microsoft.com/office/2006/documentManagement/types"/>
    <xsd:import namespace="http://schemas.microsoft.com/office/infopath/2007/PartnerControls"/>
    <xsd:element name="SharedWithUsers" ma:index="1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0e5991-715e-4e93-8a17-f0a4e8b0596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x0036__x0142_awek xmlns="a00e5991-715e-4e93-8a17-f0a4e8b0596f" xsi:nil="true"/>
  </documentManagement>
</p:properties>
</file>

<file path=customXml/itemProps1.xml><?xml version="1.0" encoding="utf-8"?>
<ds:datastoreItem xmlns:ds="http://schemas.openxmlformats.org/officeDocument/2006/customXml" ds:itemID="{828DC4EC-4986-4D15-AA54-0079EE0F6495}">
  <ds:schemaRefs>
    <ds:schemaRef ds:uri="http://schemas.microsoft.com/sharepoint/v3/contenttype/forms"/>
  </ds:schemaRefs>
</ds:datastoreItem>
</file>

<file path=customXml/itemProps2.xml><?xml version="1.0" encoding="utf-8"?>
<ds:datastoreItem xmlns:ds="http://schemas.openxmlformats.org/officeDocument/2006/customXml" ds:itemID="{8802E8C9-0189-184E-8F54-3D7641912CE5}">
  <ds:schemaRefs>
    <ds:schemaRef ds:uri="http://schemas.openxmlformats.org/officeDocument/2006/bibliography"/>
  </ds:schemaRefs>
</ds:datastoreItem>
</file>

<file path=customXml/itemProps3.xml><?xml version="1.0" encoding="utf-8"?>
<ds:datastoreItem xmlns:ds="http://schemas.openxmlformats.org/officeDocument/2006/customXml" ds:itemID="{B29F5C29-2B53-4B1D-82BB-1C321D812A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0e5991-715e-4e93-8a17-f0a4e8b0596f"/>
    <ds:schemaRef ds:uri="a3f95f04-0c06-4f57-af0b-a7814c3af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972670-64DF-436C-8D69-A481CE7EB459}">
  <ds:schemaRefs>
    <ds:schemaRef ds:uri="http://schemas.microsoft.com/office/2006/metadata/properties"/>
    <ds:schemaRef ds:uri="http://schemas.microsoft.com/office/infopath/2007/PartnerControls"/>
    <ds:schemaRef ds:uri="a00e5991-715e-4e93-8a17-f0a4e8b0596f"/>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1650</TotalTime>
  <Pages>12</Pages>
  <Words>3508</Words>
  <Characters>21052</Characters>
  <Application>Microsoft Office Word</Application>
  <DocSecurity>0</DocSecurity>
  <Lines>175</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Suski</dc:creator>
  <cp:keywords/>
  <dc:description/>
  <cp:lastModifiedBy>Hoffmann Amelia (ZZW)</cp:lastModifiedBy>
  <cp:revision>776</cp:revision>
  <cp:lastPrinted>2025-09-11T12:46:00Z</cp:lastPrinted>
  <dcterms:created xsi:type="dcterms:W3CDTF">2025-05-13T11:53:00Z</dcterms:created>
  <dcterms:modified xsi:type="dcterms:W3CDTF">2026-03-06T07:56:00Z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0x010100D27846079476D34A860B4E6DEDC57D64</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