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77E5" w14:textId="77777777" w:rsidR="00962B3C" w:rsidRPr="0034509E" w:rsidRDefault="00962B3C" w:rsidP="0034509E">
      <w:pPr>
        <w:suppressAutoHyphens/>
        <w:spacing w:after="7" w:line="360" w:lineRule="auto"/>
        <w:ind w:right="337"/>
        <w:jc w:val="right"/>
        <w:rPr>
          <w:rFonts w:ascii="Open Sans" w:hAnsi="Open Sans" w:cs="Open Sans"/>
          <w:b/>
          <w:bCs/>
          <w:iCs/>
          <w:szCs w:val="22"/>
          <w:lang w:eastAsia="ar-SA"/>
        </w:rPr>
      </w:pPr>
      <w:r w:rsidRPr="0034509E">
        <w:rPr>
          <w:rFonts w:ascii="Open Sans" w:hAnsi="Open Sans" w:cs="Open Sans"/>
          <w:b/>
          <w:bCs/>
          <w:iCs/>
          <w:szCs w:val="22"/>
          <w:lang w:eastAsia="ar-SA"/>
        </w:rPr>
        <w:t>Załącznik nr 2 do Regulaminu udzielania przez</w:t>
      </w:r>
    </w:p>
    <w:p w14:paraId="33DD6C07" w14:textId="77777777" w:rsidR="00962B3C" w:rsidRPr="0034509E" w:rsidRDefault="00962B3C" w:rsidP="0034509E">
      <w:pPr>
        <w:suppressAutoHyphens/>
        <w:spacing w:after="7" w:line="360" w:lineRule="auto"/>
        <w:ind w:right="337"/>
        <w:jc w:val="right"/>
        <w:rPr>
          <w:rFonts w:ascii="Open Sans" w:hAnsi="Open Sans" w:cs="Open Sans"/>
          <w:b/>
          <w:bCs/>
          <w:iCs/>
          <w:szCs w:val="22"/>
          <w:lang w:eastAsia="ar-SA"/>
        </w:rPr>
      </w:pPr>
      <w:r w:rsidRPr="0034509E">
        <w:rPr>
          <w:rFonts w:ascii="Open Sans" w:hAnsi="Open Sans" w:cs="Open Sans"/>
          <w:b/>
          <w:bCs/>
          <w:iCs/>
          <w:szCs w:val="22"/>
          <w:lang w:eastAsia="ar-SA"/>
        </w:rPr>
        <w:t>Zarząd Zieleni m.st. Warszawy zamówień publicznych</w:t>
      </w:r>
    </w:p>
    <w:p w14:paraId="5086083B" w14:textId="77777777" w:rsidR="00962B3C" w:rsidRPr="0034509E" w:rsidRDefault="00962B3C" w:rsidP="0034509E">
      <w:pPr>
        <w:suppressAutoHyphens/>
        <w:spacing w:after="7" w:line="360" w:lineRule="auto"/>
        <w:ind w:right="337"/>
        <w:jc w:val="right"/>
        <w:rPr>
          <w:rFonts w:ascii="Open Sans" w:hAnsi="Open Sans" w:cs="Open Sans"/>
          <w:szCs w:val="22"/>
          <w:lang w:eastAsia="ar-SA"/>
        </w:rPr>
      </w:pPr>
      <w:r w:rsidRPr="0034509E">
        <w:rPr>
          <w:rFonts w:ascii="Open Sans" w:hAnsi="Open Sans" w:cs="Open Sans"/>
          <w:b/>
          <w:bCs/>
          <w:iCs/>
          <w:szCs w:val="22"/>
          <w:lang w:eastAsia="ar-SA"/>
        </w:rPr>
        <w:t>o wartości poniżej 130 000 zł</w:t>
      </w:r>
    </w:p>
    <w:p w14:paraId="39FFCCA3" w14:textId="77777777" w:rsidR="00F021AB" w:rsidRPr="0034509E" w:rsidRDefault="00F021AB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ascii="Open Sans" w:hAnsi="Open Sans" w:cs="Open Sans"/>
          <w:szCs w:val="22"/>
        </w:rPr>
      </w:pPr>
    </w:p>
    <w:p w14:paraId="40F6A869" w14:textId="25C1DB86" w:rsidR="00962B3C" w:rsidRDefault="00962B3C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>Nr sprawy:</w:t>
      </w:r>
      <w:r w:rsidR="00696E06" w:rsidRPr="0034509E">
        <w:rPr>
          <w:rFonts w:ascii="Open Sans" w:hAnsi="Open Sans" w:cs="Open Sans"/>
          <w:szCs w:val="22"/>
        </w:rPr>
        <w:t xml:space="preserve"> </w:t>
      </w:r>
      <w:r w:rsidR="000C00D5">
        <w:rPr>
          <w:rFonts w:ascii="Open Sans" w:hAnsi="Open Sans" w:cs="Open Sans"/>
          <w:szCs w:val="22"/>
        </w:rPr>
        <w:t>222/WZP/2025</w:t>
      </w:r>
    </w:p>
    <w:p w14:paraId="4DFDF04E" w14:textId="77777777" w:rsidR="008B0769" w:rsidRPr="0034509E" w:rsidRDefault="008B0769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ascii="Open Sans" w:hAnsi="Open Sans" w:cs="Open Sans"/>
          <w:szCs w:val="22"/>
        </w:rPr>
      </w:pPr>
    </w:p>
    <w:p w14:paraId="51A789FA" w14:textId="42F97A4C" w:rsidR="00962B3C" w:rsidRPr="0034509E" w:rsidRDefault="00962B3C" w:rsidP="0034509E">
      <w:pPr>
        <w:tabs>
          <w:tab w:val="left" w:pos="5529"/>
          <w:tab w:val="right" w:pos="9072"/>
        </w:tabs>
        <w:spacing w:line="360" w:lineRule="auto"/>
        <w:ind w:left="-567"/>
        <w:jc w:val="right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 xml:space="preserve">Warszawa, </w:t>
      </w:r>
      <w:r w:rsidR="000C00D5">
        <w:rPr>
          <w:rFonts w:ascii="Open Sans" w:hAnsi="Open Sans" w:cs="Open Sans"/>
          <w:szCs w:val="22"/>
        </w:rPr>
        <w:t>10.09.</w:t>
      </w:r>
      <w:r w:rsidR="00714A47" w:rsidRPr="0034509E">
        <w:rPr>
          <w:rFonts w:ascii="Open Sans" w:hAnsi="Open Sans" w:cs="Open Sans"/>
          <w:szCs w:val="22"/>
        </w:rPr>
        <w:t>202</w:t>
      </w:r>
      <w:r w:rsidR="00547CA8">
        <w:rPr>
          <w:rFonts w:ascii="Open Sans" w:hAnsi="Open Sans" w:cs="Open Sans"/>
          <w:szCs w:val="22"/>
        </w:rPr>
        <w:t>5</w:t>
      </w:r>
      <w:r w:rsidR="00CB38D4">
        <w:rPr>
          <w:rFonts w:ascii="Open Sans" w:hAnsi="Open Sans" w:cs="Open Sans"/>
          <w:szCs w:val="22"/>
        </w:rPr>
        <w:t xml:space="preserve"> r.</w:t>
      </w:r>
    </w:p>
    <w:p w14:paraId="236520C0" w14:textId="77777777" w:rsidR="00962B3C" w:rsidRPr="0034509E" w:rsidRDefault="00962B3C" w:rsidP="00760082">
      <w:pPr>
        <w:spacing w:line="360" w:lineRule="auto"/>
        <w:ind w:left="-567"/>
        <w:rPr>
          <w:rFonts w:ascii="Open Sans" w:hAnsi="Open Sans" w:cs="Open Sans"/>
          <w:szCs w:val="22"/>
        </w:rPr>
      </w:pPr>
    </w:p>
    <w:p w14:paraId="79A632EC" w14:textId="77777777" w:rsidR="00962B3C" w:rsidRPr="0034509E" w:rsidRDefault="00962B3C" w:rsidP="00760082">
      <w:pPr>
        <w:spacing w:line="360" w:lineRule="auto"/>
        <w:ind w:left="-567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>ZAPYTANIE OFERTOWE</w:t>
      </w:r>
    </w:p>
    <w:p w14:paraId="77FC8B61" w14:textId="4DDD6665" w:rsidR="00962B3C" w:rsidRPr="0034509E" w:rsidRDefault="00962B3C" w:rsidP="00760082">
      <w:pPr>
        <w:spacing w:line="360" w:lineRule="auto"/>
        <w:ind w:left="-567" w:right="-284"/>
        <w:rPr>
          <w:rFonts w:ascii="Open Sans" w:hAnsi="Open Sans" w:cs="Open Sans"/>
          <w:b/>
          <w:bCs/>
          <w:szCs w:val="22"/>
        </w:rPr>
      </w:pPr>
      <w:r w:rsidRPr="0034509E">
        <w:rPr>
          <w:rFonts w:ascii="Open Sans" w:hAnsi="Open Sans" w:cs="Open Sans"/>
          <w:szCs w:val="22"/>
        </w:rPr>
        <w:t xml:space="preserve">Miasto Stołeczne Warszawa, w ramach którego działa jednostka budżetowa </w:t>
      </w:r>
      <w:r w:rsidRPr="0034509E">
        <w:rPr>
          <w:rFonts w:ascii="Open Sans" w:hAnsi="Open Sans" w:cs="Open Sans"/>
          <w:b/>
          <w:szCs w:val="22"/>
        </w:rPr>
        <w:t xml:space="preserve">Zarząd Zieleni m.st. Warszawy, </w:t>
      </w:r>
      <w:r w:rsidRPr="0034509E">
        <w:rPr>
          <w:rFonts w:ascii="Open Sans" w:hAnsi="Open Sans" w:cs="Open Sans"/>
          <w:szCs w:val="22"/>
        </w:rPr>
        <w:t>zwraca się z prośbą o złożenie oferty na:</w:t>
      </w:r>
      <w:r w:rsidRPr="0034509E">
        <w:rPr>
          <w:rStyle w:val="Pogrubienie"/>
          <w:rFonts w:ascii="Open Sans" w:hAnsi="Open Sans" w:cs="Open Sans"/>
          <w:szCs w:val="22"/>
        </w:rPr>
        <w:t xml:space="preserve"> </w:t>
      </w:r>
      <w:r w:rsidR="00CA3ACA">
        <w:rPr>
          <w:rStyle w:val="Pogrubienie"/>
          <w:rFonts w:ascii="Open Sans" w:hAnsi="Open Sans" w:cs="Open Sans"/>
          <w:szCs w:val="22"/>
        </w:rPr>
        <w:t>Równonoc jesienna 2025</w:t>
      </w:r>
    </w:p>
    <w:p w14:paraId="2E7C0DFD" w14:textId="77777777" w:rsidR="00962B3C" w:rsidRPr="0034509E" w:rsidRDefault="00962B3C" w:rsidP="00512E5E">
      <w:pPr>
        <w:keepNext/>
        <w:widowControl w:val="0"/>
        <w:numPr>
          <w:ilvl w:val="0"/>
          <w:numId w:val="1"/>
        </w:numPr>
        <w:spacing w:line="360" w:lineRule="auto"/>
        <w:ind w:left="-567" w:right="-584"/>
        <w:rPr>
          <w:rFonts w:ascii="Open Sans" w:eastAsia="SimSun" w:hAnsi="Open Sans" w:cs="Open Sans"/>
          <w:b/>
          <w:szCs w:val="22"/>
        </w:rPr>
      </w:pPr>
      <w:r w:rsidRPr="0034509E">
        <w:rPr>
          <w:rFonts w:ascii="Open Sans" w:eastAsia="SimSun" w:hAnsi="Open Sans" w:cs="Open Sans"/>
          <w:b/>
          <w:szCs w:val="22"/>
        </w:rPr>
        <w:t>Tryb udzielenia zamówienia</w:t>
      </w:r>
    </w:p>
    <w:p w14:paraId="0A04879E" w14:textId="2EF2A91B" w:rsidR="00962B3C" w:rsidRPr="0034509E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>Do niniejszego postępowania nie stosuje się przepisów ustawy z dnia 11 września 2019 r. Prawo zamówień publicznych (</w:t>
      </w:r>
      <w:proofErr w:type="spellStart"/>
      <w:r w:rsidRPr="0034509E">
        <w:rPr>
          <w:rFonts w:ascii="Open Sans" w:hAnsi="Open Sans" w:cs="Open Sans"/>
          <w:szCs w:val="22"/>
        </w:rPr>
        <w:t>t.j</w:t>
      </w:r>
      <w:proofErr w:type="spellEnd"/>
      <w:r w:rsidRPr="0034509E">
        <w:rPr>
          <w:rFonts w:ascii="Open Sans" w:hAnsi="Open Sans" w:cs="Open Sans"/>
          <w:szCs w:val="22"/>
        </w:rPr>
        <w:t>. Dz. U. 20</w:t>
      </w:r>
      <w:r w:rsidR="008B1E4B">
        <w:rPr>
          <w:rFonts w:ascii="Open Sans" w:hAnsi="Open Sans" w:cs="Open Sans"/>
          <w:szCs w:val="22"/>
        </w:rPr>
        <w:t>24</w:t>
      </w:r>
      <w:r w:rsidRPr="0034509E">
        <w:rPr>
          <w:rFonts w:ascii="Open Sans" w:hAnsi="Open Sans" w:cs="Open Sans"/>
          <w:szCs w:val="22"/>
        </w:rPr>
        <w:t xml:space="preserve"> r., poz. </w:t>
      </w:r>
      <w:r w:rsidR="008B1E4B">
        <w:rPr>
          <w:rFonts w:ascii="Open Sans" w:hAnsi="Open Sans" w:cs="Open Sans"/>
          <w:szCs w:val="22"/>
        </w:rPr>
        <w:t>1320</w:t>
      </w:r>
      <w:r w:rsidRPr="0034509E">
        <w:rPr>
          <w:rFonts w:ascii="Open Sans" w:hAnsi="Open Sans" w:cs="Open Sans"/>
          <w:szCs w:val="22"/>
        </w:rPr>
        <w:t xml:space="preserve"> z </w:t>
      </w:r>
      <w:proofErr w:type="spellStart"/>
      <w:r w:rsidRPr="0034509E">
        <w:rPr>
          <w:rFonts w:ascii="Open Sans" w:hAnsi="Open Sans" w:cs="Open Sans"/>
          <w:szCs w:val="22"/>
        </w:rPr>
        <w:t>późn</w:t>
      </w:r>
      <w:proofErr w:type="spellEnd"/>
      <w:r w:rsidRPr="0034509E">
        <w:rPr>
          <w:rFonts w:ascii="Open Sans" w:hAnsi="Open Sans" w:cs="Open Sans"/>
          <w:szCs w:val="22"/>
        </w:rPr>
        <w:t>. zm.), dalej jako „ustawa”.</w:t>
      </w:r>
    </w:p>
    <w:p w14:paraId="6AD36AAC" w14:textId="77777777" w:rsidR="00962B3C" w:rsidRPr="0034509E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>Wykonawcom na czynności Zamawiającego podejmowane w niniejszym postępowaniu nie przysługują środki ochrony prawnej przewidziane w ustawie.</w:t>
      </w:r>
    </w:p>
    <w:p w14:paraId="4BB0441E" w14:textId="77777777" w:rsidR="00962B3C" w:rsidRPr="0034509E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 xml:space="preserve">Zamawiający zastrzega sobie możliwość zmiany treści zapytania ofertowego do czasu upływu terminu składania ofert. </w:t>
      </w:r>
    </w:p>
    <w:p w14:paraId="443201A6" w14:textId="77777777" w:rsidR="00962B3C" w:rsidRPr="0034509E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 xml:space="preserve">Zamawiający informuje, iż niniejsze zapytanie ofertowe nie stanowi oferty w myśl art. 66 Kodeksu cywilnego, nie jest również aukcją lub przetargiem w rozumieniu art. 70 </w:t>
      </w:r>
      <w:r w:rsidRPr="0034509E">
        <w:rPr>
          <w:rFonts w:ascii="Open Sans" w:hAnsi="Open Sans" w:cs="Open Sans"/>
          <w:szCs w:val="22"/>
          <w:vertAlign w:val="superscript"/>
        </w:rPr>
        <w:t xml:space="preserve">1 </w:t>
      </w:r>
      <w:r w:rsidRPr="0034509E">
        <w:rPr>
          <w:rFonts w:ascii="Open Sans" w:hAnsi="Open Sans" w:cs="Open Sans"/>
          <w:szCs w:val="22"/>
        </w:rPr>
        <w:t xml:space="preserve">Kodeksu cywilnego, jak również nie jest ogłoszeniem w rozumieniu ustawy. </w:t>
      </w:r>
    </w:p>
    <w:p w14:paraId="64BD97BA" w14:textId="4D6FD360" w:rsidR="004E4AD9" w:rsidRPr="00DD375D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34509E">
        <w:rPr>
          <w:rFonts w:ascii="Open Sans" w:hAnsi="Open Sans" w:cs="Open Sans"/>
          <w:szCs w:val="22"/>
        </w:rPr>
        <w:t xml:space="preserve">Zamawiający zastrzega sobie możliwość unieważnienia postępowania w każdej chwili bez podania przyczyny. W związku z powyższym Wykonawcy nie będzie przysługiwało </w:t>
      </w:r>
      <w:r w:rsidRPr="00DD375D">
        <w:rPr>
          <w:rFonts w:ascii="Open Sans" w:hAnsi="Open Sans" w:cs="Open Sans"/>
          <w:szCs w:val="22"/>
        </w:rPr>
        <w:lastRenderedPageBreak/>
        <w:t>roszczenie w stosunku do Zamawiającego o zawarcie umowy. Powyższe dotyczy również sytuacji, w której cena oferty najkorzystniejszej będzie przekraczała kwotę, którą Zamawiający przeznaczył na sfinansowanie zamówienia, a Zamawiający nie będzie mógł jej zwiększyć do kwoty oferty najkorzystniejszej.</w:t>
      </w:r>
    </w:p>
    <w:p w14:paraId="4471CDD2" w14:textId="77777777" w:rsidR="004E4AD9" w:rsidRPr="00DD375D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Wykonawca ponosi wszelkie koszty związane z przygotowaniem i złożeniem oferty.</w:t>
      </w:r>
      <w:bookmarkStart w:id="0" w:name="_Hlk102040565"/>
    </w:p>
    <w:p w14:paraId="38C3C548" w14:textId="45D6A8AE" w:rsidR="00962B3C" w:rsidRPr="00DD375D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 xml:space="preserve">Z postępowania o udzielenie zamówienia wyklucza się Wykonawcę, wobec którego zachodzą przesłanki wykluczenia z art. 7 ust. 1 ustawy </w:t>
      </w:r>
      <w:bookmarkStart w:id="1" w:name="_Hlk102048642"/>
      <w:r w:rsidRPr="00DD375D">
        <w:rPr>
          <w:rFonts w:ascii="Open Sans" w:hAnsi="Open Sans" w:cs="Open Sans"/>
          <w:szCs w:val="22"/>
        </w:rPr>
        <w:t>z dnia 13 kwietnia 2022 r. o szczególnych rozwiązaniach w zakresie przeciwdziałania wspieraniu agresji na Ukrainę oraz służących ochronie bezpieczeństwa narodoweg</w:t>
      </w:r>
      <w:bookmarkEnd w:id="1"/>
      <w:r w:rsidR="004E4AD9" w:rsidRPr="00DD375D">
        <w:rPr>
          <w:rFonts w:ascii="Open Sans" w:hAnsi="Open Sans" w:cs="Open Sans"/>
          <w:szCs w:val="22"/>
        </w:rPr>
        <w:t>o</w:t>
      </w:r>
      <w:r w:rsidR="00F021AB" w:rsidRPr="00DD375D">
        <w:rPr>
          <w:rFonts w:ascii="Open Sans" w:hAnsi="Open Sans" w:cs="Open Sans"/>
          <w:szCs w:val="22"/>
        </w:rPr>
        <w:t xml:space="preserve"> </w:t>
      </w:r>
      <w:r w:rsidRPr="00DD375D">
        <w:rPr>
          <w:rFonts w:ascii="Open Sans" w:hAnsi="Open Sans" w:cs="Open Sans"/>
          <w:szCs w:val="22"/>
        </w:rPr>
        <w:t>(dalej jako „specustawa”), tj.:</w:t>
      </w:r>
      <w:bookmarkEnd w:id="0"/>
    </w:p>
    <w:p w14:paraId="49743D63" w14:textId="77777777" w:rsidR="00962B3C" w:rsidRPr="00DD375D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Wykonawcę wymienionego w wykazach określonych w rozporządzeniu 765/2006</w:t>
      </w:r>
      <w:r w:rsidRPr="00DD375D">
        <w:rPr>
          <w:rStyle w:val="Odwoanieprzypisudolnego"/>
          <w:rFonts w:ascii="Open Sans" w:hAnsi="Open Sans" w:cs="Open Sans"/>
          <w:szCs w:val="22"/>
        </w:rPr>
        <w:footnoteReference w:id="1"/>
      </w:r>
      <w:r w:rsidRPr="00DD375D">
        <w:rPr>
          <w:rFonts w:ascii="Open Sans" w:hAnsi="Open Sans" w:cs="Open Sans"/>
          <w:szCs w:val="22"/>
        </w:rPr>
        <w:t xml:space="preserve"> i rozporządzeniu 269/2014</w:t>
      </w:r>
      <w:r w:rsidRPr="00DD375D">
        <w:rPr>
          <w:rStyle w:val="Odwoanieprzypisudolnego"/>
          <w:rFonts w:ascii="Open Sans" w:hAnsi="Open Sans" w:cs="Open Sans"/>
          <w:szCs w:val="22"/>
        </w:rPr>
        <w:footnoteReference w:id="2"/>
      </w:r>
      <w:r w:rsidRPr="00DD375D">
        <w:rPr>
          <w:rFonts w:ascii="Open Sans" w:hAnsi="Open Sans" w:cs="Open Sans"/>
          <w:szCs w:val="22"/>
        </w:rPr>
        <w:t xml:space="preserve"> (dalej łącznie jako „wykazy”) albo wpisanego na listę sankcyjną prowadzoną przez ministra spraw wewnętrznych i administracji, o której mowa w art. 2 ust. 1 specustawy (dalej jako „lista”);</w:t>
      </w:r>
    </w:p>
    <w:p w14:paraId="0B63DDD4" w14:textId="77777777" w:rsidR="00962B3C" w:rsidRPr="00DD375D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Wykonawcę, którego beneficjentem rzeczywistym w rozumieniu ustawy z dnia 1 marca 2018 r. o przeciwdziałaniu praniu pieniędzy oraz finansowaniu terroryzmu jest osoba wymieniona w wykazach albo wpisana na listę lub będąca takim beneficjentem rzeczywistym od dnia 24 lutego 2022 r., o ile została wpisana na listę na podstawie decyzji w sprawie wpisu na listę rozstrzygającej o zastosowaniu środka, o którym mowa w art. 1 pkt 3 specustawy;</w:t>
      </w:r>
    </w:p>
    <w:p w14:paraId="1141BFD9" w14:textId="77777777" w:rsidR="00962B3C" w:rsidRPr="00DD375D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Wykonawcę, którego jednostką dominującą w rozumieniu art. 3 ust. 1 pkt 37 ustawy z dnia 29 września 1994 r. o rachunkowości, jest podmiot wymieniony w wykazach albo wpisany na listę lub będący taką jednostką dominującą od dnia 24 lutego 2022 r., o ile został wpisany na listę na podstawie decyzji w sprawie wpisu na listę rozstrzygającej o zastosowaniu środka, o którym mowa w art. 1 pkt 3 specustawy.</w:t>
      </w:r>
    </w:p>
    <w:p w14:paraId="2269934B" w14:textId="77777777" w:rsidR="00962B3C" w:rsidRPr="00DD375D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 xml:space="preserve">Zamawiający przed wyborem najkorzystniejszej oferty, zweryfikuje czy Wykonawca, którego oferta została oceniona najwyżej oraz beneficjent rzeczywisty lub jednostka dominująca tego Wykonawcy, figuruje na liście lub w wykazach, o których mowa w pkt 7) </w:t>
      </w:r>
      <w:r w:rsidRPr="00DD375D">
        <w:rPr>
          <w:rFonts w:ascii="Open Sans" w:hAnsi="Open Sans" w:cs="Open Sans"/>
          <w:szCs w:val="22"/>
        </w:rPr>
        <w:lastRenderedPageBreak/>
        <w:t>powyżej.</w:t>
      </w:r>
    </w:p>
    <w:p w14:paraId="47446535" w14:textId="77777777" w:rsidR="00962B3C" w:rsidRPr="00DD375D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 xml:space="preserve">Zamawiający odrzuci złożoną ofertę, jeżeli: </w:t>
      </w:r>
    </w:p>
    <w:p w14:paraId="25EB8E9A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treść oferty nie odpowiada treści zapytania ofertowego,</w:t>
      </w:r>
    </w:p>
    <w:p w14:paraId="58CA7672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Wykonawca nie spełnia wymagań określonych w zapytania ofertowym,</w:t>
      </w:r>
    </w:p>
    <w:p w14:paraId="6A2EDEB6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oferta jest nieważna na podstawie odrębnych przepisów,</w:t>
      </w:r>
    </w:p>
    <w:p w14:paraId="2322CA27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oferta zawiera rażąco niską ceną w rozumieniu art. 224 ust. 1 ustawy,</w:t>
      </w:r>
    </w:p>
    <w:p w14:paraId="08B21270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złożenie oferty stanowi czyn nieuczciwej konkurencji w rozumieniu przepisów o zwalczaniu nieuczciwej konkurencji,</w:t>
      </w:r>
    </w:p>
    <w:p w14:paraId="327A051E" w14:textId="77777777" w:rsidR="00962B3C" w:rsidRPr="00DD375D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>została złożona przez Wykonawcę wykluczonego z postępowania.</w:t>
      </w:r>
    </w:p>
    <w:p w14:paraId="50ADEA0B" w14:textId="00CDD613" w:rsidR="004E4AD9" w:rsidRPr="00DD375D" w:rsidRDefault="005331A0" w:rsidP="00512E5E">
      <w:pPr>
        <w:pStyle w:val="Akapitzlist1"/>
        <w:numPr>
          <w:ilvl w:val="0"/>
          <w:numId w:val="3"/>
        </w:numPr>
        <w:spacing w:after="0" w:line="360" w:lineRule="auto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 xml:space="preserve"> </w:t>
      </w:r>
      <w:r w:rsidR="00962B3C" w:rsidRPr="00DD375D">
        <w:rPr>
          <w:rFonts w:ascii="Open Sans" w:hAnsi="Open Sans" w:cs="Open Sans"/>
        </w:rPr>
        <w:t xml:space="preserve">Zamawiający może zwrócić się do Wykonawcy o wyjaśnienia treści złożonej oferty, </w:t>
      </w:r>
      <w:r w:rsidR="00962B3C" w:rsidRPr="00DD375D">
        <w:rPr>
          <w:rFonts w:ascii="Open Sans" w:hAnsi="Open Sans" w:cs="Open Sans"/>
        </w:rPr>
        <w:br/>
        <w:t>w szczególności w zakresie podejrzenia złożenia oferty zawierającej rażąco niską cenę.</w:t>
      </w:r>
    </w:p>
    <w:p w14:paraId="4E1FEA00" w14:textId="739A3DCA" w:rsidR="00EE79BB" w:rsidRPr="00DD375D" w:rsidRDefault="005331A0" w:rsidP="00512E5E">
      <w:pPr>
        <w:pStyle w:val="Akapitzlist1"/>
        <w:numPr>
          <w:ilvl w:val="0"/>
          <w:numId w:val="3"/>
        </w:numPr>
        <w:spacing w:after="240" w:line="360" w:lineRule="auto"/>
        <w:rPr>
          <w:rFonts w:ascii="Open Sans" w:hAnsi="Open Sans" w:cs="Open Sans"/>
        </w:rPr>
      </w:pPr>
      <w:r w:rsidRPr="00DD375D">
        <w:rPr>
          <w:rFonts w:ascii="Open Sans" w:hAnsi="Open Sans" w:cs="Open Sans"/>
        </w:rPr>
        <w:t xml:space="preserve"> </w:t>
      </w:r>
      <w:r w:rsidR="00962B3C" w:rsidRPr="00DD375D">
        <w:rPr>
          <w:rFonts w:ascii="Open Sans" w:hAnsi="Open Sans" w:cs="Open Sans"/>
        </w:rPr>
        <w:t>Jeżeli Wykonawca, którego oferta została wybrana jako najkorzystniejsza, uchyla się od zawarcia umowy w sprawie zamówienia publicznego lub nie dopełnia wymaganych do zawarcia umowy formalności, w szczególności nie wnosi zabezpieczenia należytego wykonania umowy lub nie przedkłada wymaganych dokumentów, Zamawiający może dokonać ponownego badania i oceny ofert spośród ofert pozostałych w postępowaniu wykonawców </w:t>
      </w:r>
      <w:r w:rsidR="00962B3C" w:rsidRPr="00DD375D">
        <w:rPr>
          <w:rStyle w:val="txt-new"/>
          <w:rFonts w:ascii="Open Sans" w:hAnsi="Open Sans" w:cs="Open Sans"/>
        </w:rPr>
        <w:t>oraz wybrać najkorzystniejszą ofertę</w:t>
      </w:r>
      <w:r w:rsidR="00962B3C" w:rsidRPr="00DD375D">
        <w:rPr>
          <w:rFonts w:ascii="Open Sans" w:hAnsi="Open Sans" w:cs="Open Sans"/>
        </w:rPr>
        <w:t> albo unieważnić postępowanie.</w:t>
      </w:r>
    </w:p>
    <w:p w14:paraId="5D4B56CB" w14:textId="76E33679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>Opis przedmiotu zamówienia</w:t>
      </w:r>
    </w:p>
    <w:p w14:paraId="2E4B5A53" w14:textId="33E86BFC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bookmarkStart w:id="2" w:name="_Hlk94694846"/>
      <w:r w:rsidRPr="005554BB">
        <w:rPr>
          <w:rFonts w:ascii="Open Sans" w:hAnsi="Open Sans" w:cs="Open Sans"/>
          <w:b/>
          <w:bCs/>
        </w:rPr>
        <w:t>Równonoc Jesienna 2025</w:t>
      </w:r>
    </w:p>
    <w:p w14:paraId="1BD4ED75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Cel wydarzenia Symboliczne pożegnanie lata i powitanie jesieni poprzez działania kulturalne i wspólnotowe, skoncentrowane wokół koncertu odbywającego się w okolicy Portu Czerniakowskiego. Motywem przewodnim wydarzenia jest zmiana pór roku oraz znaczenie wody, przyrody i światła w życiu miasta. </w:t>
      </w:r>
    </w:p>
    <w:p w14:paraId="52A66A09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Termin i lokalizacja Wydarzenie odbędzie się w jesienny weekend 2025 roku, w godzinach popołudniowo-wieczornych (preferowany termin: 21 września), w Porcie Czerniakowskim.</w:t>
      </w:r>
    </w:p>
    <w:p w14:paraId="553EAE84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Program wydarzenia</w:t>
      </w:r>
    </w:p>
    <w:p w14:paraId="60B9D039" w14:textId="7135429E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  <w:b/>
          <w:bCs/>
        </w:rPr>
        <w:t xml:space="preserve">KONCERT FINAŁOWY „RÓWNONOC” </w:t>
      </w:r>
    </w:p>
    <w:p w14:paraId="5376057B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lastRenderedPageBreak/>
        <w:t xml:space="preserve">Koncert odbędzie się po zmroku, najpóźniej do godz. 22.00, w okolicach Portu Czerniakowskiego. </w:t>
      </w:r>
    </w:p>
    <w:p w14:paraId="71BD134D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  <w:b/>
          <w:bCs/>
        </w:rPr>
        <w:t xml:space="preserve">Artyści: </w:t>
      </w:r>
    </w:p>
    <w:p w14:paraId="7D9A6615" w14:textId="77D583C2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Zamawiający przeprowadzi konkurs muzyczny we współpracy z Radiem Kolor – wyłoniony artysta wystąpi jako suport, </w:t>
      </w:r>
    </w:p>
    <w:p w14:paraId="274B303D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Wykonawca zapewni głównego artystę – artystę lub zespół grający profesjonalnie, niekoniecznie znany, z oszczędnym </w:t>
      </w:r>
      <w:proofErr w:type="spellStart"/>
      <w:r w:rsidRPr="005554BB">
        <w:rPr>
          <w:rFonts w:ascii="Open Sans" w:hAnsi="Open Sans" w:cs="Open Sans"/>
        </w:rPr>
        <w:t>riderem</w:t>
      </w:r>
      <w:proofErr w:type="spellEnd"/>
      <w:r w:rsidRPr="005554BB">
        <w:rPr>
          <w:rFonts w:ascii="Open Sans" w:hAnsi="Open Sans" w:cs="Open Sans"/>
        </w:rPr>
        <w:t xml:space="preserve"> technicznym, </w:t>
      </w:r>
    </w:p>
    <w:p w14:paraId="0A864A56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Gaża głównego artysty nie może przekroczyć 10 000 zł brutto, </w:t>
      </w:r>
    </w:p>
    <w:p w14:paraId="5CDE853B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• Występ powinien być traktowany jako promocja artystów i działań kulturalnych nad Wisłą.</w:t>
      </w:r>
    </w:p>
    <w:p w14:paraId="5FAA06EB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  <w:b/>
          <w:bCs/>
        </w:rPr>
        <w:t>Organizacja koncertu:</w:t>
      </w:r>
    </w:p>
    <w:p w14:paraId="18D84116" w14:textId="552C94A0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Czas trwania: 60–180 minut (łącznie z suportem), </w:t>
      </w:r>
    </w:p>
    <w:p w14:paraId="3B45A90E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Liczba uczestników: do 200 osób, </w:t>
      </w:r>
    </w:p>
    <w:p w14:paraId="7A736389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</w:rPr>
        <w:t xml:space="preserve">• Wykonawca zapewnia dekorację, nagłośnienie i oświetlenie sceny </w:t>
      </w:r>
      <w:r w:rsidRPr="005554BB">
        <w:rPr>
          <w:rFonts w:ascii="Open Sans" w:hAnsi="Open Sans" w:cs="Open Sans"/>
          <w:b/>
          <w:bCs/>
        </w:rPr>
        <w:t xml:space="preserve">(zgodnie z </w:t>
      </w:r>
      <w:proofErr w:type="spellStart"/>
      <w:r w:rsidRPr="005554BB">
        <w:rPr>
          <w:rFonts w:ascii="Open Sans" w:hAnsi="Open Sans" w:cs="Open Sans"/>
          <w:b/>
          <w:bCs/>
        </w:rPr>
        <w:t>riderem</w:t>
      </w:r>
      <w:proofErr w:type="spellEnd"/>
      <w:r w:rsidRPr="005554BB">
        <w:rPr>
          <w:rFonts w:ascii="Open Sans" w:hAnsi="Open Sans" w:cs="Open Sans"/>
          <w:b/>
          <w:bCs/>
        </w:rPr>
        <w:t xml:space="preserve"> technicznym – Załącznik nr 1), </w:t>
      </w:r>
    </w:p>
    <w:p w14:paraId="37BE7CBA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Kontakt z artystami i obsługę techniczną, </w:t>
      </w:r>
    </w:p>
    <w:p w14:paraId="21C3AC16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Oznakowanie i wystrój przestrzeni koncertowej, </w:t>
      </w:r>
    </w:p>
    <w:p w14:paraId="6AAD8A87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Wykonawca zapewni aranżację świetlną otoczenia portu i przestrzeni koncertowej (np. lampiony, podświetlenie drzew, </w:t>
      </w:r>
      <w:proofErr w:type="spellStart"/>
      <w:r w:rsidRPr="005554BB">
        <w:rPr>
          <w:rFonts w:ascii="Open Sans" w:hAnsi="Open Sans" w:cs="Open Sans"/>
        </w:rPr>
        <w:t>ambient</w:t>
      </w:r>
      <w:proofErr w:type="spellEnd"/>
      <w:r w:rsidRPr="005554BB">
        <w:rPr>
          <w:rFonts w:ascii="Open Sans" w:hAnsi="Open Sans" w:cs="Open Sans"/>
        </w:rPr>
        <w:t xml:space="preserve"> na łodziach), </w:t>
      </w:r>
    </w:p>
    <w:p w14:paraId="1EA84246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• Scena może być ewentualnie udostępniona mediom / streamingowi – na wniosek Zamawiającego.</w:t>
      </w:r>
    </w:p>
    <w:p w14:paraId="6ED95DB3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lastRenderedPageBreak/>
        <w:t xml:space="preserve">Na czas koncertu Wykonawca przygotuje dekoracje wizualne przestrzeni w porcie. Elementy scenografii powinny nawiązywać do tematyki jesieni, światła, wody i zmiany pór roku. </w:t>
      </w:r>
    </w:p>
    <w:p w14:paraId="23EC7CD6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Wskazane użycie światła, symboliki (słońce/księżyc), materiałów o zróżnicowanej fakturze i kolorystyce, </w:t>
      </w:r>
    </w:p>
    <w:p w14:paraId="427DEB4B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• Elementy dekoracyjne nie mogą utrudniać korzystania z przestrzeni ani wpływać negatywnie na bezpieczeństwo.</w:t>
      </w:r>
    </w:p>
    <w:p w14:paraId="73B87602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  <w:b/>
          <w:bCs/>
        </w:rPr>
        <w:t xml:space="preserve">Obowiązki Wykonawcy </w:t>
      </w:r>
    </w:p>
    <w:p w14:paraId="06941BCC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Kompleksowa organizacja wydarzenia w Porcie Czerniakowskim, </w:t>
      </w:r>
    </w:p>
    <w:p w14:paraId="7AFB1854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Powołanie koordynatora głównego oraz osoby odpowiedzialnej za dekorację. </w:t>
      </w:r>
    </w:p>
    <w:p w14:paraId="0DE149B3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Koordynacja działań technicznych, logistycznych i programowych, </w:t>
      </w:r>
    </w:p>
    <w:p w14:paraId="16D5232F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Współpraca z dzielnicami, biurami i jednostkami miasta oraz Radiem Kolor przy organizacji występu </w:t>
      </w:r>
      <w:proofErr w:type="spellStart"/>
      <w:r w:rsidRPr="005554BB">
        <w:rPr>
          <w:rFonts w:ascii="Open Sans" w:hAnsi="Open Sans" w:cs="Open Sans"/>
        </w:rPr>
        <w:t>supportu</w:t>
      </w:r>
      <w:proofErr w:type="spellEnd"/>
      <w:r w:rsidRPr="005554BB">
        <w:rPr>
          <w:rFonts w:ascii="Open Sans" w:hAnsi="Open Sans" w:cs="Open Sans"/>
        </w:rPr>
        <w:t xml:space="preserve">, </w:t>
      </w:r>
    </w:p>
    <w:p w14:paraId="09B37CAC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Zabezpieczenie elementów wydarzenia (koncert, dekoracje, scenografia), </w:t>
      </w:r>
    </w:p>
    <w:p w14:paraId="45C2879C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Zapewnienie niezbędnych materiałów (dekoracje, nagłośnienie), </w:t>
      </w:r>
    </w:p>
    <w:p w14:paraId="52D93D31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Ubezpieczenie wydarzenia, </w:t>
      </w:r>
    </w:p>
    <w:p w14:paraId="730D729D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Współpraca z Zamawiającym na każdym etapie realizacji, </w:t>
      </w:r>
    </w:p>
    <w:p w14:paraId="65F2EDDD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• Elastyczność w dostosowywaniu się do warunków atmosferycznych i terenowych.</w:t>
      </w:r>
    </w:p>
    <w:p w14:paraId="339C28CD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  <w:b/>
          <w:bCs/>
        </w:rPr>
      </w:pPr>
      <w:r w:rsidRPr="005554BB">
        <w:rPr>
          <w:rFonts w:ascii="Open Sans" w:hAnsi="Open Sans" w:cs="Open Sans"/>
          <w:b/>
          <w:bCs/>
        </w:rPr>
        <w:t xml:space="preserve">Dodatkowe uwagi </w:t>
      </w:r>
    </w:p>
    <w:p w14:paraId="08D6216F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 xml:space="preserve">• Zamawiający dopuszcza zgłaszanie działań dodatkowych, które wzbogacą wydarzenie – pod warunkiem ich wcześniejszego uzgodnienia i akceptacji, </w:t>
      </w:r>
    </w:p>
    <w:p w14:paraId="19CD5473" w14:textId="77777777" w:rsidR="00FA2966" w:rsidRPr="005554BB" w:rsidRDefault="00FA2966" w:rsidP="00FA2966">
      <w:pPr>
        <w:spacing w:before="100" w:beforeAutospacing="1" w:after="100" w:afterAutospacing="1"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t>• Wydarzenie nie wymaga uzyskiwania dodatkowych zgłoszeń i pozwoleń administracyjnych (ZZW, port, policja),</w:t>
      </w:r>
    </w:p>
    <w:p w14:paraId="752D914C" w14:textId="77777777" w:rsidR="00FA2966" w:rsidRPr="005554BB" w:rsidRDefault="00FA2966" w:rsidP="00FA2966">
      <w:pPr>
        <w:spacing w:line="360" w:lineRule="auto"/>
        <w:rPr>
          <w:rFonts w:ascii="Open Sans" w:hAnsi="Open Sans" w:cs="Open Sans"/>
        </w:rPr>
      </w:pPr>
      <w:r w:rsidRPr="005554BB">
        <w:rPr>
          <w:rFonts w:ascii="Open Sans" w:hAnsi="Open Sans" w:cs="Open Sans"/>
        </w:rPr>
        <w:lastRenderedPageBreak/>
        <w:t>• Wykonawca przedstawi plan organizacyjny uwzględniający koordynatora oraz zasady komunikacji z zespołem Zamawiającego i plan reagowania na nieprzewidziane sytuacje</w:t>
      </w:r>
    </w:p>
    <w:p w14:paraId="77C7BD05" w14:textId="306A5555" w:rsidR="009D1C97" w:rsidRPr="00DD375D" w:rsidRDefault="009D1C97" w:rsidP="00760082">
      <w:pPr>
        <w:pStyle w:val="NormalnyWeb"/>
        <w:spacing w:line="360" w:lineRule="auto"/>
        <w:rPr>
          <w:rFonts w:ascii="Open Sans" w:hAnsi="Open Sans" w:cs="Open Sans"/>
          <w:sz w:val="22"/>
          <w:szCs w:val="22"/>
        </w:rPr>
      </w:pPr>
      <w:r w:rsidRPr="00DD375D">
        <w:rPr>
          <w:rStyle w:val="Pogrubienie"/>
          <w:rFonts w:ascii="Open Sans" w:eastAsiaTheme="majorEastAsia" w:hAnsi="Open Sans" w:cs="Open Sans"/>
          <w:sz w:val="22"/>
          <w:szCs w:val="22"/>
        </w:rPr>
        <w:t>Uwaga:</w:t>
      </w:r>
      <w:r w:rsidRPr="00DD375D">
        <w:rPr>
          <w:rFonts w:ascii="Open Sans" w:hAnsi="Open Sans" w:cs="Open Sans"/>
          <w:sz w:val="22"/>
          <w:szCs w:val="22"/>
        </w:rPr>
        <w:t xml:space="preserve"> Wydarzenie może być wspierane przez dodatkowe zasoby zapewnione przez Zamawiającego lub partnerów (np. leżaki, materiały edukacyjne, działania sportowe). Wykonawca powinien uwzględnić możliwość integracji tych działań w ogólnej koncepcji wydarzenia, w porozumieniu z Zamawiającym.</w:t>
      </w:r>
    </w:p>
    <w:bookmarkEnd w:id="2"/>
    <w:p w14:paraId="3650AC6B" w14:textId="77777777" w:rsidR="005A28B7" w:rsidRPr="00DD375D" w:rsidRDefault="005A28B7" w:rsidP="00760082">
      <w:pPr>
        <w:spacing w:line="360" w:lineRule="auto"/>
        <w:contextualSpacing/>
        <w:rPr>
          <w:rFonts w:ascii="Open Sans" w:hAnsi="Open Sans" w:cs="Open Sans"/>
          <w:szCs w:val="22"/>
        </w:rPr>
      </w:pPr>
    </w:p>
    <w:p w14:paraId="0CC4422F" w14:textId="45B63C3F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>Termin realizacji przedmiotu zamówienia</w:t>
      </w:r>
    </w:p>
    <w:p w14:paraId="0C72C505" w14:textId="06358A2A" w:rsidR="00D50C82" w:rsidRPr="00DD375D" w:rsidRDefault="00D50C82" w:rsidP="00011DA6">
      <w:pPr>
        <w:pStyle w:val="NormalnyWeb"/>
        <w:spacing w:line="360" w:lineRule="auto"/>
        <w:rPr>
          <w:rFonts w:eastAsia="SimSun"/>
        </w:rPr>
      </w:pPr>
      <w:r w:rsidRPr="00DD375D">
        <w:rPr>
          <w:rFonts w:ascii="Open Sans" w:hAnsi="Open Sans" w:cs="Open Sans"/>
          <w:sz w:val="22"/>
          <w:szCs w:val="22"/>
        </w:rPr>
        <w:t xml:space="preserve">Wydarzenie planowane jest na </w:t>
      </w:r>
      <w:r w:rsidR="00DD375D">
        <w:rPr>
          <w:rStyle w:val="Pogrubienie"/>
          <w:rFonts w:ascii="Open Sans" w:eastAsiaTheme="majorEastAsia" w:hAnsi="Open Sans" w:cs="Open Sans"/>
          <w:sz w:val="22"/>
          <w:szCs w:val="22"/>
        </w:rPr>
        <w:t>21 września 2025</w:t>
      </w:r>
      <w:r w:rsidRPr="00DD375D">
        <w:rPr>
          <w:rStyle w:val="Pogrubienie"/>
          <w:rFonts w:ascii="Open Sans" w:eastAsiaTheme="majorEastAsia" w:hAnsi="Open Sans" w:cs="Open Sans"/>
          <w:sz w:val="22"/>
          <w:szCs w:val="22"/>
        </w:rPr>
        <w:t>.</w:t>
      </w:r>
      <w:r w:rsidRPr="00DD375D">
        <w:rPr>
          <w:rFonts w:ascii="Open Sans" w:hAnsi="Open Sans" w:cs="Open Sans"/>
          <w:sz w:val="22"/>
          <w:szCs w:val="22"/>
        </w:rPr>
        <w:t xml:space="preserve"> </w:t>
      </w:r>
    </w:p>
    <w:p w14:paraId="0AE04D8B" w14:textId="7B321560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 xml:space="preserve">Sposób przygotowania oferty Wykonawcy </w:t>
      </w:r>
    </w:p>
    <w:p w14:paraId="5A0B71C3" w14:textId="2F847275" w:rsidR="00962B3C" w:rsidRPr="00DD375D" w:rsidRDefault="00962B3C" w:rsidP="00651609">
      <w:pPr>
        <w:spacing w:line="360" w:lineRule="auto"/>
        <w:ind w:left="-567" w:right="-567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W ofercie należy określić cenę brutto realizacji przedmiotu zamówienia</w:t>
      </w:r>
      <w:r w:rsidR="00890EF9" w:rsidRPr="00DD375D">
        <w:rPr>
          <w:rFonts w:ascii="Open Sans" w:eastAsia="Open Sans" w:hAnsi="Open Sans" w:cs="Open Sans"/>
          <w:szCs w:val="22"/>
        </w:rPr>
        <w:t xml:space="preserve"> oraz stawkę VAT</w:t>
      </w:r>
      <w:r w:rsidRPr="00DD375D">
        <w:rPr>
          <w:rFonts w:ascii="Open Sans" w:eastAsia="Open Sans" w:hAnsi="Open Sans" w:cs="Open Sans"/>
          <w:szCs w:val="22"/>
        </w:rPr>
        <w:t xml:space="preserve">. Cena oferty ma być wyrażona cyfrowo i słownie. Oferowana cena za wykonanie przedmiotu zamówienia powinna obejmować kompleks czynności i kosztów z nimi związanych. Jeśli Wykonawca jest osobą fizyczną cena brutto powinna zawierać wszystkie obowiązkowe składki i potrącenia. </w:t>
      </w:r>
    </w:p>
    <w:p w14:paraId="04181C63" w14:textId="7DA0329C" w:rsidR="00962B3C" w:rsidRPr="00DD375D" w:rsidRDefault="00962B3C" w:rsidP="00651609">
      <w:pPr>
        <w:spacing w:line="360" w:lineRule="auto"/>
        <w:ind w:left="-567" w:right="-567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Wykonawca ma prawo złożyć tylko jedną ofertę. Ofertę należy sporządzić w języku polskim, w sposób czytelny. W ofercie należy określić proponowany termin wykonania wszystkich prac, będących przedmiotem zamówienia, przy czym nie może być on dłuższy niż termin określony w pkt </w:t>
      </w:r>
      <w:r w:rsidR="00DA10F9">
        <w:rPr>
          <w:rFonts w:ascii="Open Sans" w:eastAsia="Open Sans" w:hAnsi="Open Sans" w:cs="Open Sans"/>
          <w:szCs w:val="22"/>
        </w:rPr>
        <w:t>3</w:t>
      </w:r>
      <w:r w:rsidR="00F478BB" w:rsidRPr="00DD375D">
        <w:rPr>
          <w:rFonts w:ascii="Open Sans" w:eastAsia="Open Sans" w:hAnsi="Open Sans" w:cs="Open Sans"/>
          <w:szCs w:val="22"/>
        </w:rPr>
        <w:t xml:space="preserve"> </w:t>
      </w:r>
      <w:r w:rsidRPr="00DD375D">
        <w:rPr>
          <w:rFonts w:ascii="Open Sans" w:eastAsia="Open Sans" w:hAnsi="Open Sans" w:cs="Open Sans"/>
          <w:szCs w:val="22"/>
        </w:rPr>
        <w:t xml:space="preserve">zapytania ofertowego. </w:t>
      </w:r>
    </w:p>
    <w:p w14:paraId="2C05AD93" w14:textId="6DB4402A" w:rsidR="00962B3C" w:rsidRPr="00DD375D" w:rsidRDefault="00962B3C" w:rsidP="00760082">
      <w:pPr>
        <w:spacing w:line="360" w:lineRule="auto"/>
        <w:ind w:left="-567" w:right="-569"/>
        <w:rPr>
          <w:rFonts w:ascii="Open Sans" w:eastAsia="Open Sans" w:hAnsi="Open Sans" w:cs="Open Sans"/>
          <w:szCs w:val="22"/>
          <w:u w:val="single"/>
        </w:rPr>
      </w:pPr>
      <w:r w:rsidRPr="00DD375D">
        <w:rPr>
          <w:rFonts w:ascii="Open Sans" w:eastAsia="Open Sans" w:hAnsi="Open Sans" w:cs="Open Sans"/>
          <w:szCs w:val="22"/>
          <w:u w:val="single"/>
        </w:rPr>
        <w:t>Do oferty należy dołączyć:</w:t>
      </w:r>
    </w:p>
    <w:p w14:paraId="604B09C0" w14:textId="1149F455" w:rsidR="006F5DA9" w:rsidRPr="00DD375D" w:rsidRDefault="003D528D" w:rsidP="00512E5E">
      <w:pPr>
        <w:pStyle w:val="Akapitzlist"/>
        <w:numPr>
          <w:ilvl w:val="0"/>
          <w:numId w:val="15"/>
        </w:numPr>
        <w:spacing w:line="360" w:lineRule="auto"/>
        <w:ind w:right="-569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oświadczenie wykonawcy</w:t>
      </w:r>
      <w:r w:rsidR="005A28B7" w:rsidRPr="00DD375D">
        <w:rPr>
          <w:rFonts w:ascii="Open Sans" w:eastAsia="Open Sans" w:hAnsi="Open Sans" w:cs="Open Sans"/>
          <w:szCs w:val="22"/>
        </w:rPr>
        <w:t xml:space="preserve"> </w:t>
      </w:r>
      <w:r w:rsidRPr="00DD375D">
        <w:rPr>
          <w:rFonts w:ascii="Open Sans" w:eastAsia="Open Sans" w:hAnsi="Open Sans" w:cs="Open Sans"/>
          <w:szCs w:val="22"/>
        </w:rPr>
        <w:t>dotyczące braku podstaw wykluczenia</w:t>
      </w:r>
    </w:p>
    <w:p w14:paraId="5E4629F4" w14:textId="493B312C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 xml:space="preserve">Kryteria oceny ofert, ich waga i sposób oceny </w:t>
      </w:r>
    </w:p>
    <w:p w14:paraId="2B04DA73" w14:textId="2CDB95F3" w:rsidR="005A28B7" w:rsidRPr="00DD375D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Przy wyborze najkorzystniejszej oferty Zamawiający kierował się będzie następującymi</w:t>
      </w:r>
      <w:r w:rsidR="00DE465F">
        <w:rPr>
          <w:rFonts w:ascii="Open Sans" w:hAnsi="Open Sans" w:cs="Open Sans"/>
          <w:szCs w:val="22"/>
        </w:rPr>
        <w:t xml:space="preserve"> </w:t>
      </w:r>
      <w:r w:rsidRPr="00DD375D">
        <w:rPr>
          <w:rFonts w:ascii="Open Sans" w:hAnsi="Open Sans" w:cs="Open Sans"/>
          <w:szCs w:val="22"/>
        </w:rPr>
        <w:lastRenderedPageBreak/>
        <w:t xml:space="preserve">kryteriami i ich wagami: </w:t>
      </w:r>
    </w:p>
    <w:p w14:paraId="7BB022DC" w14:textId="62046664" w:rsidR="0024043B" w:rsidRPr="00011DA6" w:rsidRDefault="00962B3C" w:rsidP="00512E5E">
      <w:pPr>
        <w:pStyle w:val="Akapitzlist"/>
        <w:keepNext/>
        <w:widowControl w:val="0"/>
        <w:numPr>
          <w:ilvl w:val="0"/>
          <w:numId w:val="20"/>
        </w:numPr>
        <w:spacing w:line="360" w:lineRule="auto"/>
        <w:ind w:right="-569"/>
        <w:rPr>
          <w:rFonts w:ascii="Open Sans" w:hAnsi="Open Sans" w:cs="Open Sans"/>
          <w:b/>
          <w:bCs/>
          <w:szCs w:val="22"/>
        </w:rPr>
      </w:pPr>
      <w:r w:rsidRPr="00860A7D">
        <w:rPr>
          <w:rFonts w:ascii="Open Sans" w:hAnsi="Open Sans" w:cs="Open Sans"/>
          <w:b/>
          <w:bCs/>
          <w:szCs w:val="22"/>
        </w:rPr>
        <w:t>cena (</w:t>
      </w:r>
      <w:r w:rsidR="00CB43D8" w:rsidRPr="00860A7D">
        <w:rPr>
          <w:rFonts w:ascii="Open Sans" w:hAnsi="Open Sans" w:cs="Open Sans"/>
          <w:b/>
          <w:bCs/>
          <w:szCs w:val="22"/>
        </w:rPr>
        <w:t>„</w:t>
      </w:r>
      <w:r w:rsidRPr="00860A7D">
        <w:rPr>
          <w:rFonts w:ascii="Open Sans" w:hAnsi="Open Sans" w:cs="Open Sans"/>
          <w:b/>
          <w:bCs/>
          <w:szCs w:val="22"/>
        </w:rPr>
        <w:t>C</w:t>
      </w:r>
      <w:r w:rsidR="00CB43D8" w:rsidRPr="00860A7D">
        <w:rPr>
          <w:rFonts w:ascii="Open Sans" w:hAnsi="Open Sans" w:cs="Open Sans"/>
          <w:b/>
          <w:bCs/>
          <w:szCs w:val="22"/>
        </w:rPr>
        <w:t>”</w:t>
      </w:r>
      <w:r w:rsidRPr="00860A7D">
        <w:rPr>
          <w:rFonts w:ascii="Open Sans" w:hAnsi="Open Sans" w:cs="Open Sans"/>
          <w:b/>
          <w:bCs/>
          <w:szCs w:val="22"/>
        </w:rPr>
        <w:t>) –</w:t>
      </w:r>
      <w:r w:rsidR="00DB6EFD" w:rsidRPr="00860A7D">
        <w:rPr>
          <w:rFonts w:ascii="Open Sans" w:hAnsi="Open Sans" w:cs="Open Sans"/>
          <w:b/>
          <w:bCs/>
          <w:szCs w:val="22"/>
        </w:rPr>
        <w:t xml:space="preserve"> </w:t>
      </w:r>
      <w:r w:rsidR="005F3939" w:rsidRPr="00860A7D">
        <w:rPr>
          <w:rFonts w:ascii="Open Sans" w:hAnsi="Open Sans" w:cs="Open Sans"/>
          <w:b/>
          <w:bCs/>
          <w:szCs w:val="22"/>
        </w:rPr>
        <w:t>4</w:t>
      </w:r>
      <w:r w:rsidR="004D53EB" w:rsidRPr="00860A7D">
        <w:rPr>
          <w:rFonts w:ascii="Open Sans" w:hAnsi="Open Sans" w:cs="Open Sans"/>
          <w:b/>
          <w:bCs/>
          <w:szCs w:val="22"/>
        </w:rPr>
        <w:t>0</w:t>
      </w:r>
      <w:r w:rsidR="0021312A" w:rsidRPr="00860A7D">
        <w:rPr>
          <w:rFonts w:ascii="Open Sans" w:hAnsi="Open Sans" w:cs="Open Sans"/>
          <w:b/>
          <w:bCs/>
          <w:szCs w:val="22"/>
        </w:rPr>
        <w:t xml:space="preserve"> </w:t>
      </w:r>
      <w:r w:rsidR="00DB6EFD" w:rsidRPr="00860A7D">
        <w:rPr>
          <w:rFonts w:ascii="Open Sans" w:hAnsi="Open Sans" w:cs="Open Sans"/>
          <w:b/>
          <w:bCs/>
          <w:szCs w:val="22"/>
        </w:rPr>
        <w:t>pkt.</w:t>
      </w:r>
    </w:p>
    <w:p w14:paraId="486DB73C" w14:textId="5DD904FC" w:rsidR="0024043B" w:rsidRPr="00011DA6" w:rsidRDefault="004D53EB" w:rsidP="00512E5E">
      <w:pPr>
        <w:pStyle w:val="Akapitzlist"/>
        <w:keepNext/>
        <w:widowControl w:val="0"/>
        <w:numPr>
          <w:ilvl w:val="0"/>
          <w:numId w:val="20"/>
        </w:numPr>
        <w:spacing w:line="360" w:lineRule="auto"/>
        <w:ind w:right="-569"/>
        <w:rPr>
          <w:rFonts w:ascii="Open Sans" w:hAnsi="Open Sans" w:cs="Open Sans"/>
          <w:b/>
          <w:bCs/>
          <w:szCs w:val="22"/>
        </w:rPr>
      </w:pPr>
      <w:r w:rsidRPr="00860A7D">
        <w:rPr>
          <w:rFonts w:ascii="Open Sans" w:hAnsi="Open Sans" w:cs="Open Sans"/>
          <w:b/>
          <w:bCs/>
          <w:szCs w:val="22"/>
        </w:rPr>
        <w:t xml:space="preserve">Koncepcja </w:t>
      </w:r>
      <w:r w:rsidR="00DD375D" w:rsidRPr="00860A7D">
        <w:rPr>
          <w:rFonts w:ascii="Open Sans" w:hAnsi="Open Sans" w:cs="Open Sans"/>
          <w:b/>
          <w:bCs/>
          <w:szCs w:val="22"/>
        </w:rPr>
        <w:t xml:space="preserve">koncertu finałowego </w:t>
      </w:r>
      <w:r w:rsidRPr="00860A7D">
        <w:rPr>
          <w:rFonts w:ascii="Open Sans" w:hAnsi="Open Sans" w:cs="Open Sans"/>
          <w:b/>
          <w:bCs/>
          <w:szCs w:val="22"/>
        </w:rPr>
        <w:t xml:space="preserve"> </w:t>
      </w:r>
      <w:r w:rsidR="003A6027" w:rsidRPr="00860A7D">
        <w:rPr>
          <w:rFonts w:ascii="Open Sans" w:hAnsi="Open Sans" w:cs="Open Sans"/>
          <w:b/>
          <w:bCs/>
          <w:szCs w:val="22"/>
        </w:rPr>
        <w:t>3</w:t>
      </w:r>
      <w:r w:rsidR="005C28F6" w:rsidRPr="00860A7D">
        <w:rPr>
          <w:rFonts w:ascii="Open Sans" w:hAnsi="Open Sans" w:cs="Open Sans"/>
          <w:b/>
          <w:bCs/>
          <w:szCs w:val="22"/>
        </w:rPr>
        <w:t xml:space="preserve">0 pkt </w:t>
      </w:r>
    </w:p>
    <w:p w14:paraId="3FC98724" w14:textId="7A09739F" w:rsidR="00263B4B" w:rsidRDefault="00DD375D" w:rsidP="00162C8E">
      <w:pPr>
        <w:pStyle w:val="NormalnyWeb"/>
        <w:spacing w:line="360" w:lineRule="auto"/>
        <w:ind w:left="153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Całościowe aranżacja sceny z dobrze zaprojektowaną oprawą</w:t>
      </w:r>
      <w:r w:rsidR="00162C8E">
        <w:rPr>
          <w:rFonts w:ascii="Open Sans" w:hAnsi="Open Sans" w:cs="Open Sans"/>
          <w:szCs w:val="22"/>
        </w:rPr>
        <w:t xml:space="preserve"> </w:t>
      </w:r>
      <w:r>
        <w:rPr>
          <w:rFonts w:ascii="Open Sans" w:hAnsi="Open Sans" w:cs="Open Sans"/>
          <w:sz w:val="22"/>
          <w:szCs w:val="22"/>
        </w:rPr>
        <w:t>świetlna , komfortowym rozmieszczeniem publiczności</w:t>
      </w:r>
    </w:p>
    <w:p w14:paraId="456C2727" w14:textId="3B091F0E" w:rsidR="00263B4B" w:rsidRDefault="00263B4B" w:rsidP="00263B4B">
      <w:pPr>
        <w:pStyle w:val="NormalnyWeb"/>
        <w:numPr>
          <w:ilvl w:val="0"/>
          <w:numId w:val="15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Ogólny opis koncepcji bez odniesienia do miejsca sprzętu i publiczności. Brak jakichkolwiek detali dotyczących sceny lub oprawy – 1 pkt</w:t>
      </w:r>
    </w:p>
    <w:p w14:paraId="727683ED" w14:textId="20BD4CFC" w:rsidR="00263B4B" w:rsidRDefault="00263B4B" w:rsidP="00263B4B">
      <w:pPr>
        <w:pStyle w:val="NormalnyWeb"/>
        <w:numPr>
          <w:ilvl w:val="0"/>
          <w:numId w:val="15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Określono miejsce koncer</w:t>
      </w:r>
      <w:r w:rsidR="000C00D5">
        <w:rPr>
          <w:rFonts w:ascii="Open Sans" w:hAnsi="Open Sans" w:cs="Open Sans"/>
          <w:sz w:val="22"/>
          <w:szCs w:val="22"/>
        </w:rPr>
        <w:t>t</w:t>
      </w:r>
      <w:r>
        <w:rPr>
          <w:rFonts w:ascii="Open Sans" w:hAnsi="Open Sans" w:cs="Open Sans"/>
          <w:sz w:val="22"/>
          <w:szCs w:val="22"/>
        </w:rPr>
        <w:t>u i podstawowe informacje o nagłośnieniu, bez szczegółów dotyczących oświetlenia, klimatu wydarzenia, układu dla publiczności – 10 pkt</w:t>
      </w:r>
    </w:p>
    <w:p w14:paraId="7B2B287D" w14:textId="561B8AD1" w:rsidR="00812F95" w:rsidRPr="00DD375D" w:rsidRDefault="00263B4B" w:rsidP="00860A7D">
      <w:pPr>
        <w:pStyle w:val="NormalnyWeb"/>
        <w:numPr>
          <w:ilvl w:val="0"/>
          <w:numId w:val="15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Koncepcja obejmuje całościowa aranżacje sceny z dobrze zaprojektowaną opraw</w:t>
      </w:r>
      <w:r w:rsidR="005554BB">
        <w:rPr>
          <w:rFonts w:ascii="Open Sans" w:hAnsi="Open Sans" w:cs="Open Sans"/>
          <w:sz w:val="22"/>
          <w:szCs w:val="22"/>
        </w:rPr>
        <w:t xml:space="preserve">ą </w:t>
      </w:r>
      <w:r>
        <w:rPr>
          <w:rFonts w:ascii="Open Sans" w:hAnsi="Open Sans" w:cs="Open Sans"/>
          <w:sz w:val="22"/>
          <w:szCs w:val="22"/>
        </w:rPr>
        <w:t>świetlną , komfortowym rozmieszczeniem publiczności na oraz uwzględnieniem artysty wybranego w konkursie 30 pkt</w:t>
      </w:r>
    </w:p>
    <w:p w14:paraId="4BEABC43" w14:textId="34EF10F1" w:rsidR="00162C8E" w:rsidRPr="00860A7D" w:rsidRDefault="00162C8E" w:rsidP="00512E5E">
      <w:pPr>
        <w:pStyle w:val="NormalnyWeb"/>
        <w:numPr>
          <w:ilvl w:val="0"/>
          <w:numId w:val="20"/>
        </w:numPr>
        <w:spacing w:line="360" w:lineRule="auto"/>
        <w:rPr>
          <w:rFonts w:ascii="Open Sans" w:hAnsi="Open Sans" w:cs="Open Sans"/>
          <w:b/>
          <w:bCs/>
          <w:sz w:val="22"/>
          <w:szCs w:val="22"/>
        </w:rPr>
      </w:pPr>
      <w:r w:rsidRPr="00860A7D">
        <w:rPr>
          <w:rFonts w:ascii="Open Sans" w:hAnsi="Open Sans" w:cs="Open Sans"/>
          <w:b/>
          <w:bCs/>
          <w:sz w:val="22"/>
          <w:szCs w:val="22"/>
        </w:rPr>
        <w:t xml:space="preserve">Logistyka i organizacja wydarzenia 10 pkt </w:t>
      </w:r>
    </w:p>
    <w:p w14:paraId="306D382D" w14:textId="622CA277" w:rsidR="00263B4B" w:rsidRDefault="00263B4B" w:rsidP="00263B4B">
      <w:pPr>
        <w:pStyle w:val="NormalnyWeb"/>
        <w:numPr>
          <w:ilvl w:val="0"/>
          <w:numId w:val="29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Brak opisu zespołu , niejasna rola koordynatora </w:t>
      </w:r>
      <w:r w:rsidR="005F3939">
        <w:rPr>
          <w:rFonts w:ascii="Open Sans" w:hAnsi="Open Sans" w:cs="Open Sans"/>
          <w:sz w:val="22"/>
          <w:szCs w:val="22"/>
        </w:rPr>
        <w:t xml:space="preserve">, brak narzędzi do kontroli realizacji </w:t>
      </w:r>
      <w:r w:rsidR="00053730">
        <w:rPr>
          <w:rFonts w:ascii="Open Sans" w:hAnsi="Open Sans" w:cs="Open Sans"/>
          <w:sz w:val="22"/>
          <w:szCs w:val="22"/>
        </w:rPr>
        <w:t>1pkt</w:t>
      </w:r>
    </w:p>
    <w:p w14:paraId="5A9A946C" w14:textId="6F6C861F" w:rsidR="005F3939" w:rsidRDefault="005F3939" w:rsidP="00011DA6">
      <w:pPr>
        <w:pStyle w:val="NormalnyWeb"/>
        <w:numPr>
          <w:ilvl w:val="0"/>
          <w:numId w:val="29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Wskazano koordynatora gł</w:t>
      </w:r>
      <w:r w:rsidR="005554BB">
        <w:rPr>
          <w:rFonts w:ascii="Open Sans" w:hAnsi="Open Sans" w:cs="Open Sans"/>
          <w:sz w:val="22"/>
          <w:szCs w:val="22"/>
        </w:rPr>
        <w:t>ó</w:t>
      </w:r>
      <w:r>
        <w:rPr>
          <w:rFonts w:ascii="Open Sans" w:hAnsi="Open Sans" w:cs="Open Sans"/>
          <w:sz w:val="22"/>
          <w:szCs w:val="22"/>
        </w:rPr>
        <w:t>wnego ale bez szczegółowego planu koordynacji</w:t>
      </w:r>
      <w:r w:rsidR="00053730">
        <w:rPr>
          <w:rFonts w:ascii="Open Sans" w:hAnsi="Open Sans" w:cs="Open Sans"/>
          <w:sz w:val="22"/>
          <w:szCs w:val="22"/>
        </w:rPr>
        <w:t xml:space="preserve"> </w:t>
      </w:r>
      <w:r w:rsidR="005554BB">
        <w:rPr>
          <w:rFonts w:ascii="Open Sans" w:hAnsi="Open Sans" w:cs="Open Sans"/>
          <w:sz w:val="22"/>
          <w:szCs w:val="22"/>
        </w:rPr>
        <w:t xml:space="preserve">5 </w:t>
      </w:r>
      <w:r w:rsidR="00053730">
        <w:rPr>
          <w:rFonts w:ascii="Open Sans" w:hAnsi="Open Sans" w:cs="Open Sans"/>
          <w:sz w:val="22"/>
          <w:szCs w:val="22"/>
        </w:rPr>
        <w:t>pkt</w:t>
      </w:r>
    </w:p>
    <w:p w14:paraId="3D71C469" w14:textId="57A5968B" w:rsidR="005554BB" w:rsidRDefault="005554BB" w:rsidP="00011DA6">
      <w:pPr>
        <w:pStyle w:val="NormalnyWeb"/>
        <w:numPr>
          <w:ilvl w:val="0"/>
          <w:numId w:val="29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Wskazano koordynatora gł</w:t>
      </w:r>
      <w:r w:rsidR="000C00D5">
        <w:rPr>
          <w:rFonts w:ascii="Open Sans" w:hAnsi="Open Sans" w:cs="Open Sans"/>
          <w:sz w:val="22"/>
          <w:szCs w:val="22"/>
        </w:rPr>
        <w:t>ó</w:t>
      </w:r>
      <w:r>
        <w:rPr>
          <w:rFonts w:ascii="Open Sans" w:hAnsi="Open Sans" w:cs="Open Sans"/>
          <w:sz w:val="22"/>
          <w:szCs w:val="22"/>
        </w:rPr>
        <w:t>wnego i szczegółowo opisano jego zadania  10 pkt</w:t>
      </w:r>
    </w:p>
    <w:p w14:paraId="1A28D12C" w14:textId="555F8128" w:rsidR="005C28F6" w:rsidRPr="00860A7D" w:rsidRDefault="00162C8E" w:rsidP="00512E5E">
      <w:pPr>
        <w:pStyle w:val="NormalnyWeb"/>
        <w:numPr>
          <w:ilvl w:val="0"/>
          <w:numId w:val="20"/>
        </w:numPr>
        <w:spacing w:line="360" w:lineRule="auto"/>
        <w:rPr>
          <w:rFonts w:ascii="Open Sans" w:hAnsi="Open Sans" w:cs="Open Sans"/>
          <w:b/>
          <w:bCs/>
          <w:sz w:val="22"/>
          <w:szCs w:val="22"/>
        </w:rPr>
      </w:pPr>
      <w:r w:rsidRPr="00860A7D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="003A6027" w:rsidRPr="00860A7D">
        <w:rPr>
          <w:rFonts w:ascii="Open Sans" w:hAnsi="Open Sans" w:cs="Open Sans"/>
          <w:b/>
          <w:bCs/>
          <w:sz w:val="22"/>
          <w:szCs w:val="22"/>
        </w:rPr>
        <w:t>Doświadczenie wykonawcy 10</w:t>
      </w:r>
      <w:r w:rsidR="00D50C82" w:rsidRPr="00860A7D">
        <w:rPr>
          <w:rFonts w:ascii="Open Sans" w:hAnsi="Open Sans" w:cs="Open Sans"/>
          <w:b/>
          <w:bCs/>
          <w:sz w:val="22"/>
          <w:szCs w:val="22"/>
        </w:rPr>
        <w:t xml:space="preserve"> pkt </w:t>
      </w:r>
    </w:p>
    <w:p w14:paraId="419C8B4C" w14:textId="60239B19" w:rsidR="00D449B1" w:rsidRPr="00DD375D" w:rsidRDefault="00EF56AB" w:rsidP="00860A7D">
      <w:pPr>
        <w:pStyle w:val="NormalnyWeb"/>
        <w:spacing w:line="360" w:lineRule="auto"/>
        <w:rPr>
          <w:rFonts w:ascii="Open Sans" w:hAnsi="Open Sans" w:cs="Open Sans"/>
          <w:sz w:val="22"/>
          <w:szCs w:val="22"/>
        </w:rPr>
      </w:pPr>
      <w:r w:rsidRPr="00DD375D">
        <w:rPr>
          <w:rFonts w:ascii="Open Sans" w:hAnsi="Open Sans" w:cs="Open Sans"/>
          <w:sz w:val="22"/>
          <w:szCs w:val="22"/>
        </w:rPr>
        <w:t>zrealizowane wydarzenia plenerowe o podobnej skali i tematyce w ciągu ostatnich 3 lat (minimum 3),</w:t>
      </w:r>
    </w:p>
    <w:p w14:paraId="752B62DD" w14:textId="77777777" w:rsidR="00D449B1" w:rsidRPr="00DD375D" w:rsidRDefault="00D449B1" w:rsidP="00512E5E">
      <w:pPr>
        <w:pStyle w:val="NormalnyWeb"/>
        <w:numPr>
          <w:ilvl w:val="0"/>
          <w:numId w:val="26"/>
        </w:numPr>
        <w:spacing w:line="360" w:lineRule="auto"/>
        <w:rPr>
          <w:rFonts w:ascii="Open Sans" w:hAnsi="Open Sans" w:cs="Open Sans"/>
          <w:sz w:val="22"/>
          <w:szCs w:val="22"/>
        </w:rPr>
      </w:pPr>
      <w:r w:rsidRPr="00DD375D">
        <w:rPr>
          <w:rFonts w:ascii="Open Sans" w:hAnsi="Open Sans" w:cs="Open Sans"/>
          <w:sz w:val="22"/>
          <w:szCs w:val="22"/>
        </w:rPr>
        <w:t>0 pkt – brak doświadczenia,</w:t>
      </w:r>
    </w:p>
    <w:p w14:paraId="6C641402" w14:textId="77777777" w:rsidR="00D449B1" w:rsidRPr="00DD375D" w:rsidRDefault="00D449B1" w:rsidP="00011DA6">
      <w:pPr>
        <w:pStyle w:val="NormalnyWeb"/>
        <w:numPr>
          <w:ilvl w:val="0"/>
          <w:numId w:val="26"/>
        </w:numPr>
        <w:spacing w:line="360" w:lineRule="auto"/>
        <w:rPr>
          <w:rFonts w:ascii="Open Sans" w:hAnsi="Open Sans" w:cs="Open Sans"/>
          <w:sz w:val="22"/>
          <w:szCs w:val="22"/>
        </w:rPr>
      </w:pPr>
      <w:r w:rsidRPr="00DD375D">
        <w:rPr>
          <w:rFonts w:ascii="Open Sans" w:hAnsi="Open Sans" w:cs="Open Sans"/>
          <w:sz w:val="22"/>
          <w:szCs w:val="22"/>
        </w:rPr>
        <w:t>5 pkt – min. 3 wydarzenia,</w:t>
      </w:r>
    </w:p>
    <w:p w14:paraId="5DC92CDC" w14:textId="5269BEC6" w:rsidR="00D449B1" w:rsidRPr="00860A7D" w:rsidRDefault="00D449B1" w:rsidP="00860A7D">
      <w:pPr>
        <w:pStyle w:val="NormalnyWeb"/>
        <w:numPr>
          <w:ilvl w:val="0"/>
          <w:numId w:val="26"/>
        </w:numPr>
        <w:spacing w:line="360" w:lineRule="auto"/>
        <w:rPr>
          <w:rFonts w:ascii="Open Sans" w:hAnsi="Open Sans" w:cs="Open Sans"/>
          <w:b/>
          <w:bCs/>
          <w:sz w:val="22"/>
          <w:szCs w:val="22"/>
        </w:rPr>
      </w:pPr>
      <w:r w:rsidRPr="00DD375D">
        <w:rPr>
          <w:rFonts w:ascii="Open Sans" w:hAnsi="Open Sans" w:cs="Open Sans"/>
          <w:sz w:val="22"/>
          <w:szCs w:val="22"/>
        </w:rPr>
        <w:t>10 pkt – więcej niż 5 wydarzeń lub bardzo duże wydarzenia (np. z udziałem powyżej</w:t>
      </w:r>
      <w:r w:rsidR="005F3939">
        <w:rPr>
          <w:rFonts w:ascii="Open Sans" w:hAnsi="Open Sans" w:cs="Open Sans"/>
          <w:sz w:val="22"/>
          <w:szCs w:val="22"/>
        </w:rPr>
        <w:t xml:space="preserve"> 150 </w:t>
      </w:r>
      <w:r w:rsidRPr="00DD375D">
        <w:rPr>
          <w:rFonts w:ascii="Open Sans" w:hAnsi="Open Sans" w:cs="Open Sans"/>
          <w:sz w:val="22"/>
          <w:szCs w:val="22"/>
        </w:rPr>
        <w:t>uczestników,).</w:t>
      </w:r>
    </w:p>
    <w:p w14:paraId="7540A4DD" w14:textId="1CE0F404" w:rsidR="003A6027" w:rsidRDefault="00AD3EC4" w:rsidP="00011DA6">
      <w:pPr>
        <w:pStyle w:val="NormalnyWeb"/>
        <w:numPr>
          <w:ilvl w:val="0"/>
          <w:numId w:val="20"/>
        </w:numPr>
        <w:spacing w:line="360" w:lineRule="auto"/>
        <w:rPr>
          <w:rFonts w:ascii="Open Sans" w:hAnsi="Open Sans" w:cs="Open Sans"/>
          <w:b/>
          <w:bCs/>
          <w:sz w:val="22"/>
          <w:szCs w:val="22"/>
        </w:rPr>
      </w:pPr>
      <w:r w:rsidRPr="00860A7D">
        <w:rPr>
          <w:rFonts w:ascii="Open Sans" w:hAnsi="Open Sans" w:cs="Open Sans"/>
          <w:b/>
          <w:bCs/>
          <w:sz w:val="22"/>
          <w:szCs w:val="22"/>
        </w:rPr>
        <w:t xml:space="preserve">Propozycja działań dodatkowych </w:t>
      </w:r>
      <w:r w:rsidR="00D50C82" w:rsidRPr="00860A7D">
        <w:rPr>
          <w:rFonts w:ascii="Open Sans" w:hAnsi="Open Sans" w:cs="Open Sans"/>
          <w:b/>
          <w:bCs/>
          <w:sz w:val="22"/>
          <w:szCs w:val="22"/>
        </w:rPr>
        <w:t>10 pkt</w:t>
      </w:r>
    </w:p>
    <w:p w14:paraId="6AB70790" w14:textId="21899273" w:rsidR="00011DA6" w:rsidRPr="00011DA6" w:rsidRDefault="00011DA6" w:rsidP="00860A7D">
      <w:pPr>
        <w:pStyle w:val="NormalnyWeb"/>
        <w:numPr>
          <w:ilvl w:val="0"/>
          <w:numId w:val="30"/>
        </w:numPr>
        <w:spacing w:line="360" w:lineRule="auto"/>
        <w:rPr>
          <w:rFonts w:ascii="Open Sans" w:hAnsi="Open Sans" w:cs="Open Sans"/>
          <w:sz w:val="22"/>
          <w:szCs w:val="22"/>
        </w:rPr>
      </w:pPr>
      <w:r w:rsidRPr="00860A7D">
        <w:rPr>
          <w:rFonts w:ascii="Open Sans" w:hAnsi="Open Sans" w:cs="Open Sans"/>
          <w:sz w:val="22"/>
          <w:szCs w:val="22"/>
        </w:rPr>
        <w:lastRenderedPageBreak/>
        <w:t>Brak działań 0 pkt</w:t>
      </w:r>
    </w:p>
    <w:p w14:paraId="505B699F" w14:textId="51115CF6" w:rsidR="00D33BC8" w:rsidRDefault="00D33BC8" w:rsidP="00011DA6">
      <w:pPr>
        <w:pStyle w:val="NormalnyWeb"/>
        <w:numPr>
          <w:ilvl w:val="0"/>
          <w:numId w:val="30"/>
        </w:numPr>
        <w:spacing w:line="360" w:lineRule="auto"/>
        <w:rPr>
          <w:rFonts w:ascii="Open Sans" w:hAnsi="Open Sans" w:cs="Open Sans"/>
          <w:sz w:val="22"/>
          <w:szCs w:val="22"/>
        </w:rPr>
      </w:pPr>
      <w:r w:rsidRPr="00DD375D">
        <w:rPr>
          <w:rFonts w:ascii="Open Sans" w:hAnsi="Open Sans" w:cs="Open Sans"/>
          <w:sz w:val="22"/>
          <w:szCs w:val="22"/>
        </w:rPr>
        <w:t xml:space="preserve">1-3 działań </w:t>
      </w:r>
      <w:r w:rsidR="00011DA6">
        <w:rPr>
          <w:rFonts w:ascii="Open Sans" w:hAnsi="Open Sans" w:cs="Open Sans"/>
          <w:sz w:val="22"/>
          <w:szCs w:val="22"/>
        </w:rPr>
        <w:t xml:space="preserve"> 5 pkt </w:t>
      </w:r>
    </w:p>
    <w:p w14:paraId="15BBFF5F" w14:textId="4A1F4386" w:rsidR="00011DA6" w:rsidRPr="00DD375D" w:rsidRDefault="00011DA6" w:rsidP="00860A7D">
      <w:pPr>
        <w:pStyle w:val="NormalnyWeb"/>
        <w:numPr>
          <w:ilvl w:val="0"/>
          <w:numId w:val="30"/>
        </w:numPr>
        <w:spacing w:line="36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Powyżej 3 działań 10 pkt </w:t>
      </w:r>
    </w:p>
    <w:p w14:paraId="4995B06C" w14:textId="77777777" w:rsidR="00CB43D8" w:rsidRPr="00DD375D" w:rsidRDefault="00CB43D8" w:rsidP="00760082">
      <w:pPr>
        <w:keepNext/>
        <w:widowControl w:val="0"/>
        <w:spacing w:after="0" w:line="360" w:lineRule="auto"/>
        <w:ind w:right="-569"/>
        <w:rPr>
          <w:rFonts w:ascii="Open Sans" w:hAnsi="Open Sans" w:cs="Open Sans"/>
          <w:szCs w:val="22"/>
        </w:rPr>
      </w:pPr>
    </w:p>
    <w:p w14:paraId="70A07588" w14:textId="22DC3C9C" w:rsidR="00F021AB" w:rsidRPr="00DD375D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ascii="Open Sans" w:hAnsi="Open Sans" w:cs="Open Sans"/>
          <w:b/>
          <w:szCs w:val="22"/>
        </w:rPr>
      </w:pPr>
      <w:r w:rsidRPr="00DD375D">
        <w:rPr>
          <w:rFonts w:ascii="Open Sans" w:hAnsi="Open Sans" w:cs="Open Sans"/>
          <w:szCs w:val="22"/>
        </w:rPr>
        <w:t xml:space="preserve">Sposób dokonania oceny: </w:t>
      </w:r>
    </w:p>
    <w:p w14:paraId="47407DCA" w14:textId="7E1CF160" w:rsidR="00962B3C" w:rsidRPr="00DD375D" w:rsidRDefault="00CB43D8" w:rsidP="00512E5E">
      <w:pPr>
        <w:pStyle w:val="Akapitzlist"/>
        <w:keepNext/>
        <w:widowControl w:val="0"/>
        <w:numPr>
          <w:ilvl w:val="1"/>
          <w:numId w:val="12"/>
        </w:numPr>
        <w:spacing w:after="0" w:line="360" w:lineRule="auto"/>
        <w:ind w:left="142" w:right="-569"/>
        <w:rPr>
          <w:rFonts w:ascii="Open Sans" w:hAnsi="Open Sans" w:cs="Open Sans"/>
          <w:b/>
          <w:szCs w:val="22"/>
        </w:rPr>
      </w:pPr>
      <w:r w:rsidRPr="00DD375D">
        <w:rPr>
          <w:rFonts w:ascii="Open Sans" w:eastAsiaTheme="minorEastAsia" w:hAnsi="Open Sans" w:cs="Open Sans"/>
          <w:szCs w:val="22"/>
        </w:rPr>
        <w:t>W kryterium cena („C”):</w:t>
      </w:r>
      <w:r w:rsidR="00962B3C" w:rsidRPr="00DD375D">
        <w:rPr>
          <w:rFonts w:ascii="Open Sans" w:eastAsiaTheme="minorEastAsia" w:hAnsi="Open Sans" w:cs="Open Sans"/>
          <w:i/>
          <w:iCs/>
          <w:szCs w:val="22"/>
        </w:rPr>
        <w:br/>
        <w:t xml:space="preserve">          najniższa zaoferowana cena brutto</w:t>
      </w:r>
    </w:p>
    <w:p w14:paraId="1026805C" w14:textId="77777777" w:rsidR="00962B3C" w:rsidRPr="00DD375D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ascii="Open Sans" w:eastAsiaTheme="minorEastAsia" w:hAnsi="Open Sans" w:cs="Open Sans"/>
          <w:szCs w:val="22"/>
        </w:rPr>
      </w:pPr>
    </w:p>
    <w:p w14:paraId="3016F1F6" w14:textId="05C29608" w:rsidR="00962B3C" w:rsidRPr="00DD375D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ascii="Open Sans" w:eastAsiaTheme="minorEastAsia" w:hAnsi="Open Sans" w:cs="Open Sans"/>
          <w:i/>
          <w:iCs/>
          <w:szCs w:val="22"/>
        </w:rPr>
      </w:pPr>
      <w:r w:rsidRPr="00DD375D">
        <w:rPr>
          <w:rFonts w:ascii="Open Sans" w:eastAsiaTheme="minorEastAsia" w:hAnsi="Open Sans" w:cs="Open Sans"/>
          <w:b/>
          <w:szCs w:val="22"/>
        </w:rPr>
        <w:t>C</w:t>
      </w:r>
      <w:r w:rsidRPr="00DD375D">
        <w:rPr>
          <w:rFonts w:ascii="Open Sans" w:eastAsiaTheme="minorEastAsia" w:hAnsi="Open Sans" w:cs="Open Sans"/>
          <w:szCs w:val="22"/>
        </w:rPr>
        <w:t xml:space="preserve"> </w:t>
      </w:r>
      <w:r w:rsidRPr="00DD375D">
        <w:rPr>
          <w:rFonts w:ascii="Open Sans" w:eastAsiaTheme="minorEastAsia" w:hAnsi="Open Sans" w:cs="Open Sans"/>
          <w:i/>
          <w:iCs/>
          <w:szCs w:val="22"/>
        </w:rPr>
        <w:t xml:space="preserve">=   ---------------------------------------------------------  x </w:t>
      </w:r>
      <w:r w:rsidR="00DA10F9">
        <w:rPr>
          <w:rFonts w:ascii="Open Sans" w:eastAsiaTheme="minorEastAsia" w:hAnsi="Open Sans" w:cs="Open Sans"/>
          <w:i/>
          <w:iCs/>
          <w:szCs w:val="22"/>
        </w:rPr>
        <w:t>10</w:t>
      </w:r>
      <w:r w:rsidR="00CB43D8" w:rsidRPr="00DD375D">
        <w:rPr>
          <w:rFonts w:ascii="Open Sans" w:eastAsiaTheme="minorEastAsia" w:hAnsi="Open Sans" w:cs="Open Sans"/>
          <w:i/>
          <w:iCs/>
          <w:szCs w:val="22"/>
        </w:rPr>
        <w:t xml:space="preserve">0 </w:t>
      </w:r>
      <w:r w:rsidRPr="00DD375D">
        <w:rPr>
          <w:rFonts w:ascii="Open Sans" w:eastAsiaTheme="minorEastAsia" w:hAnsi="Open Sans" w:cs="Open Sans"/>
          <w:i/>
          <w:iCs/>
          <w:szCs w:val="22"/>
        </w:rPr>
        <w:t xml:space="preserve">pkt </w:t>
      </w:r>
    </w:p>
    <w:p w14:paraId="7B4D281B" w14:textId="77777777" w:rsidR="00962B3C" w:rsidRPr="00DD375D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ascii="Open Sans" w:eastAsiaTheme="minorEastAsia" w:hAnsi="Open Sans" w:cs="Open Sans"/>
          <w:szCs w:val="22"/>
        </w:rPr>
      </w:pPr>
    </w:p>
    <w:p w14:paraId="14401E91" w14:textId="3C039091" w:rsidR="00962B3C" w:rsidRPr="00DD375D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ascii="Open Sans" w:eastAsiaTheme="minorEastAsia" w:hAnsi="Open Sans" w:cs="Open Sans"/>
          <w:i/>
          <w:iCs/>
          <w:szCs w:val="22"/>
        </w:rPr>
      </w:pPr>
      <w:r w:rsidRPr="00DD375D">
        <w:rPr>
          <w:rFonts w:ascii="Open Sans" w:eastAsiaTheme="minorEastAsia" w:hAnsi="Open Sans" w:cs="Open Sans"/>
          <w:i/>
          <w:iCs/>
          <w:szCs w:val="22"/>
        </w:rPr>
        <w:t xml:space="preserve">                    cena brutto badanej oferty</w:t>
      </w:r>
    </w:p>
    <w:p w14:paraId="4C02BD0A" w14:textId="77777777" w:rsidR="00CB43D8" w:rsidRPr="00DD375D" w:rsidRDefault="00CB43D8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ascii="Open Sans" w:eastAsiaTheme="minorEastAsia" w:hAnsi="Open Sans" w:cs="Open Sans"/>
          <w:i/>
          <w:iCs/>
          <w:szCs w:val="22"/>
        </w:rPr>
      </w:pPr>
    </w:p>
    <w:p w14:paraId="1B63F629" w14:textId="77777777" w:rsidR="00CB43D8" w:rsidRPr="00DD375D" w:rsidRDefault="00CB43D8" w:rsidP="00760082">
      <w:pPr>
        <w:pStyle w:val="Akapitzlist"/>
        <w:widowControl w:val="0"/>
        <w:autoSpaceDE w:val="0"/>
        <w:autoSpaceDN w:val="0"/>
        <w:adjustRightInd w:val="0"/>
        <w:spacing w:line="360" w:lineRule="auto"/>
        <w:ind w:left="-207" w:right="-569"/>
        <w:rPr>
          <w:rFonts w:ascii="Open Sans" w:eastAsiaTheme="minorEastAsia" w:hAnsi="Open Sans" w:cs="Open Sans"/>
          <w:szCs w:val="22"/>
        </w:rPr>
      </w:pPr>
    </w:p>
    <w:p w14:paraId="29AD021A" w14:textId="2DF813A2" w:rsidR="002E28AA" w:rsidRPr="00DD375D" w:rsidRDefault="002E28AA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ascii="Open Sans" w:hAnsi="Open Sans" w:cs="Open Sans"/>
          <w:szCs w:val="22"/>
        </w:rPr>
      </w:pPr>
      <w:r w:rsidRPr="00DD375D">
        <w:rPr>
          <w:rFonts w:ascii="Open Sans" w:hAnsi="Open Sans" w:cs="Open Sans"/>
          <w:szCs w:val="22"/>
        </w:rPr>
        <w:t>Za najkorzystniejszą ofertę, zostanie uznana oferta, która otrzyma największą liczbę punktów</w:t>
      </w:r>
      <w:r w:rsidR="00CB43D8" w:rsidRPr="00DD375D">
        <w:rPr>
          <w:rFonts w:ascii="Open Sans" w:hAnsi="Open Sans" w:cs="Open Sans"/>
          <w:szCs w:val="22"/>
        </w:rPr>
        <w:t>.</w:t>
      </w:r>
    </w:p>
    <w:p w14:paraId="15B85151" w14:textId="77777777" w:rsidR="00962B3C" w:rsidRPr="00DD375D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ascii="Open Sans" w:hAnsi="Open Sans" w:cs="Open Sans"/>
          <w:b/>
          <w:szCs w:val="22"/>
        </w:rPr>
      </w:pPr>
      <w:r w:rsidRPr="00DD375D">
        <w:rPr>
          <w:rFonts w:ascii="Open Sans" w:hAnsi="Open Sans" w:cs="Open Sans"/>
          <w:szCs w:val="22"/>
        </w:rPr>
        <w:t xml:space="preserve">Zamawiający dokona obliczeń z dokładnością do dwóch miejsc po przecinku. </w:t>
      </w:r>
    </w:p>
    <w:p w14:paraId="5B1440AE" w14:textId="77777777" w:rsidR="00962B3C" w:rsidRPr="00DD375D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ascii="Open Sans" w:hAnsi="Open Sans" w:cs="Open Sans"/>
          <w:b/>
          <w:szCs w:val="22"/>
        </w:rPr>
      </w:pPr>
      <w:r w:rsidRPr="00DD375D">
        <w:rPr>
          <w:rFonts w:ascii="Open Sans" w:hAnsi="Open Sans" w:cs="Open Sans"/>
          <w:szCs w:val="22"/>
        </w:rPr>
        <w:t xml:space="preserve">Dopuszcza się negocjowanie warunków ofert, w tym ceny, z Wykonawcami, którzy złożyli oferty w terminie wyznaczonym na ich składanie. </w:t>
      </w:r>
    </w:p>
    <w:p w14:paraId="33022C27" w14:textId="77777777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 xml:space="preserve">Dostęp do informacji publicznej </w:t>
      </w:r>
    </w:p>
    <w:p w14:paraId="75649EF2" w14:textId="338ED729" w:rsidR="00962B3C" w:rsidRPr="00DD375D" w:rsidRDefault="00962B3C" w:rsidP="00760082">
      <w:pPr>
        <w:keepNext/>
        <w:widowControl w:val="0"/>
        <w:spacing w:line="360" w:lineRule="auto"/>
        <w:ind w:left="-567" w:right="-569"/>
        <w:rPr>
          <w:rFonts w:ascii="Open Sans" w:hAnsi="Open Sans" w:cs="Open Sans"/>
          <w:b/>
          <w:szCs w:val="22"/>
        </w:rPr>
      </w:pPr>
      <w:r w:rsidRPr="00DD375D">
        <w:rPr>
          <w:rFonts w:ascii="Open Sans" w:hAnsi="Open Sans" w:cs="Open Sans"/>
          <w:szCs w:val="22"/>
        </w:rPr>
        <w:t xml:space="preserve">Wykonawca </w:t>
      </w:r>
      <w:r w:rsidR="00A44509" w:rsidRPr="00DD375D">
        <w:rPr>
          <w:rFonts w:ascii="Open Sans" w:hAnsi="Open Sans" w:cs="Open Sans"/>
          <w:szCs w:val="22"/>
        </w:rPr>
        <w:t>przyjmuje do wiadomości, iż treść niniejszego zamówienia, a w szczególności dane go identyfikujące (ograniczone w przypadku osoby fizycznej do imienia i nazwiska, a w przypadku osoby fizycznej prowadzącej działalność gospodarczą - do danych ujawnionych w Centralnej Ewidencji i Informacji o Działalności Gospodarczej), przedmiot zamówienia i wysokość wynagrodzenia podlegają udostępnieniu w trybie ustawy z dnia 6 września 2001 r. o dostępie do informacji publicznej (</w:t>
      </w:r>
      <w:proofErr w:type="spellStart"/>
      <w:r w:rsidR="00A44509" w:rsidRPr="00DD375D">
        <w:rPr>
          <w:rFonts w:ascii="Open Sans" w:hAnsi="Open Sans" w:cs="Open Sans"/>
          <w:szCs w:val="22"/>
        </w:rPr>
        <w:t>t.j</w:t>
      </w:r>
      <w:proofErr w:type="spellEnd"/>
      <w:r w:rsidR="00A44509" w:rsidRPr="00DD375D">
        <w:rPr>
          <w:rFonts w:ascii="Open Sans" w:hAnsi="Open Sans" w:cs="Open Sans"/>
          <w:szCs w:val="22"/>
        </w:rPr>
        <w:t xml:space="preserve">. Dz. U. z 2020r. poz. 2176 z </w:t>
      </w:r>
      <w:proofErr w:type="spellStart"/>
      <w:r w:rsidR="00A44509" w:rsidRPr="00DD375D">
        <w:rPr>
          <w:rFonts w:ascii="Open Sans" w:hAnsi="Open Sans" w:cs="Open Sans"/>
          <w:szCs w:val="22"/>
        </w:rPr>
        <w:t>późń</w:t>
      </w:r>
      <w:proofErr w:type="spellEnd"/>
      <w:r w:rsidR="00A44509" w:rsidRPr="00DD375D">
        <w:rPr>
          <w:rFonts w:ascii="Open Sans" w:hAnsi="Open Sans" w:cs="Open Sans"/>
          <w:szCs w:val="22"/>
        </w:rPr>
        <w:t>. zm.)</w:t>
      </w:r>
      <w:r w:rsidRPr="00DD375D">
        <w:rPr>
          <w:rFonts w:ascii="Open Sans" w:hAnsi="Open Sans" w:cs="Open Sans"/>
          <w:szCs w:val="22"/>
        </w:rPr>
        <w:t>.</w:t>
      </w:r>
    </w:p>
    <w:p w14:paraId="30328E65" w14:textId="2C75FF49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 xml:space="preserve">Termin i miejsce złożenia oferty </w:t>
      </w:r>
    </w:p>
    <w:p w14:paraId="4F1F4EB6" w14:textId="189531D7" w:rsidR="00A44509" w:rsidRPr="00DD375D" w:rsidRDefault="00962B3C" w:rsidP="00512E5E">
      <w:pPr>
        <w:pStyle w:val="Akapitzlist"/>
        <w:numPr>
          <w:ilvl w:val="0"/>
          <w:numId w:val="17"/>
        </w:numPr>
        <w:spacing w:line="360" w:lineRule="auto"/>
        <w:ind w:left="-196" w:right="-584" w:hanging="371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Ofertę należy złożyć drogą elektroniczną na adres </w:t>
      </w:r>
      <w:hyperlink r:id="rId11" w:history="1">
        <w:r w:rsidR="00EC564A" w:rsidRPr="00DD375D">
          <w:rPr>
            <w:rStyle w:val="Hipercze"/>
            <w:rFonts w:ascii="Open Sans" w:eastAsia="Open Sans" w:hAnsi="Open Sans" w:cs="Open Sans"/>
            <w:szCs w:val="22"/>
          </w:rPr>
          <w:t>kontakt@zzw.waw.pl</w:t>
        </w:r>
      </w:hyperlink>
      <w:r w:rsidR="00EC564A" w:rsidRPr="00DD375D">
        <w:rPr>
          <w:rFonts w:ascii="Open Sans" w:eastAsia="Open Sans" w:hAnsi="Open Sans" w:cs="Open Sans"/>
          <w:szCs w:val="22"/>
        </w:rPr>
        <w:t xml:space="preserve"> </w:t>
      </w:r>
      <w:r w:rsidRPr="00DD375D">
        <w:rPr>
          <w:rFonts w:ascii="Open Sans" w:eastAsia="Open Sans" w:hAnsi="Open Sans" w:cs="Open Sans"/>
          <w:szCs w:val="22"/>
        </w:rPr>
        <w:t xml:space="preserve">oraz </w:t>
      </w:r>
      <w:hyperlink r:id="rId12" w:history="1">
        <w:r w:rsidR="00031FAD" w:rsidRPr="00DD375D">
          <w:rPr>
            <w:rStyle w:val="Hipercze"/>
            <w:rFonts w:ascii="Open Sans" w:eastAsia="Open Sans" w:hAnsi="Open Sans" w:cs="Open Sans"/>
            <w:szCs w:val="22"/>
          </w:rPr>
          <w:t>arleta</w:t>
        </w:r>
        <w:r w:rsidR="00BA3101" w:rsidRPr="00DD375D">
          <w:rPr>
            <w:rStyle w:val="Hipercze"/>
            <w:rFonts w:ascii="Open Sans" w:eastAsia="Open Sans" w:hAnsi="Open Sans" w:cs="Open Sans"/>
            <w:szCs w:val="22"/>
          </w:rPr>
          <w:t xml:space="preserve">.dudzinska@zzw.waw.pl </w:t>
        </w:r>
      </w:hyperlink>
      <w:r w:rsidRPr="00DD375D">
        <w:rPr>
          <w:rFonts w:ascii="Open Sans" w:eastAsia="Open Sans" w:hAnsi="Open Sans" w:cs="Open Sans"/>
          <w:szCs w:val="22"/>
        </w:rPr>
        <w:t xml:space="preserve"> w terminie do</w:t>
      </w:r>
      <w:r w:rsidR="00EC564A" w:rsidRPr="00DD375D">
        <w:rPr>
          <w:rFonts w:ascii="Open Sans" w:eastAsia="Open Sans" w:hAnsi="Open Sans" w:cs="Open Sans"/>
          <w:szCs w:val="22"/>
        </w:rPr>
        <w:t xml:space="preserve"> dnia </w:t>
      </w:r>
      <w:r w:rsidR="005F3939">
        <w:rPr>
          <w:rFonts w:ascii="Open Sans" w:eastAsia="Open Sans" w:hAnsi="Open Sans" w:cs="Open Sans"/>
          <w:b/>
          <w:bCs/>
          <w:szCs w:val="22"/>
        </w:rPr>
        <w:t>1</w:t>
      </w:r>
      <w:r w:rsidR="005554BB">
        <w:rPr>
          <w:rFonts w:ascii="Open Sans" w:eastAsia="Open Sans" w:hAnsi="Open Sans" w:cs="Open Sans"/>
          <w:b/>
          <w:bCs/>
          <w:szCs w:val="22"/>
        </w:rPr>
        <w:t>5</w:t>
      </w:r>
      <w:r w:rsidR="006E7B4A" w:rsidRPr="00DD375D">
        <w:rPr>
          <w:rFonts w:ascii="Open Sans" w:eastAsia="Open Sans" w:hAnsi="Open Sans" w:cs="Open Sans"/>
          <w:b/>
          <w:bCs/>
          <w:szCs w:val="22"/>
        </w:rPr>
        <w:t>.09</w:t>
      </w:r>
      <w:r w:rsidR="00E05BAA" w:rsidRPr="00DD375D">
        <w:rPr>
          <w:rFonts w:ascii="Open Sans" w:eastAsia="Open Sans" w:hAnsi="Open Sans" w:cs="Open Sans"/>
          <w:b/>
          <w:bCs/>
          <w:szCs w:val="22"/>
        </w:rPr>
        <w:t>.</w:t>
      </w:r>
      <w:r w:rsidRPr="00DD375D">
        <w:rPr>
          <w:rFonts w:ascii="Open Sans" w:eastAsia="Open Sans" w:hAnsi="Open Sans" w:cs="Open Sans"/>
          <w:b/>
          <w:bCs/>
          <w:szCs w:val="22"/>
        </w:rPr>
        <w:t>202</w:t>
      </w:r>
      <w:r w:rsidR="00F119F2" w:rsidRPr="00DD375D">
        <w:rPr>
          <w:rFonts w:ascii="Open Sans" w:eastAsia="Open Sans" w:hAnsi="Open Sans" w:cs="Open Sans"/>
          <w:b/>
          <w:bCs/>
          <w:szCs w:val="22"/>
        </w:rPr>
        <w:t>5</w:t>
      </w:r>
      <w:r w:rsidRPr="00DD375D">
        <w:rPr>
          <w:rFonts w:ascii="Open Sans" w:eastAsia="Open Sans" w:hAnsi="Open Sans" w:cs="Open Sans"/>
          <w:b/>
          <w:bCs/>
          <w:szCs w:val="22"/>
        </w:rPr>
        <w:t xml:space="preserve"> </w:t>
      </w:r>
      <w:r w:rsidR="00C76254" w:rsidRPr="00DD375D">
        <w:rPr>
          <w:rFonts w:ascii="Open Sans" w:eastAsia="Open Sans" w:hAnsi="Open Sans" w:cs="Open Sans"/>
          <w:b/>
          <w:bCs/>
          <w:szCs w:val="22"/>
        </w:rPr>
        <w:t xml:space="preserve">r. </w:t>
      </w:r>
      <w:r w:rsidRPr="00DD375D">
        <w:rPr>
          <w:rFonts w:ascii="Open Sans" w:eastAsia="Open Sans" w:hAnsi="Open Sans" w:cs="Open Sans"/>
          <w:b/>
          <w:bCs/>
          <w:szCs w:val="22"/>
        </w:rPr>
        <w:t xml:space="preserve">do godz. </w:t>
      </w:r>
      <w:r w:rsidR="005554BB">
        <w:rPr>
          <w:rFonts w:ascii="Open Sans" w:eastAsia="Open Sans" w:hAnsi="Open Sans" w:cs="Open Sans"/>
          <w:b/>
          <w:bCs/>
          <w:szCs w:val="22"/>
        </w:rPr>
        <w:t>8.00</w:t>
      </w:r>
      <w:r w:rsidR="00A44509" w:rsidRPr="00DD375D">
        <w:rPr>
          <w:rFonts w:ascii="Open Sans" w:eastAsia="Open Sans" w:hAnsi="Open Sans" w:cs="Open Sans"/>
          <w:szCs w:val="22"/>
        </w:rPr>
        <w:t xml:space="preserve"> oraz w wersji oryginalnej podpisanej przez osoby właściwe do reprezentowania w ustalonym dniu podpisania umowy</w:t>
      </w:r>
      <w:r w:rsidRPr="00DD375D">
        <w:rPr>
          <w:rFonts w:ascii="Open Sans" w:eastAsia="Open Sans" w:hAnsi="Open Sans" w:cs="Open Sans"/>
          <w:szCs w:val="22"/>
        </w:rPr>
        <w:t xml:space="preserve">. </w:t>
      </w:r>
    </w:p>
    <w:p w14:paraId="5D3B2488" w14:textId="71B270F5" w:rsidR="00A44509" w:rsidRPr="00DD375D" w:rsidRDefault="00962B3C" w:rsidP="00512E5E">
      <w:pPr>
        <w:pStyle w:val="Akapitzlist"/>
        <w:numPr>
          <w:ilvl w:val="0"/>
          <w:numId w:val="17"/>
        </w:numPr>
        <w:spacing w:line="360" w:lineRule="auto"/>
        <w:ind w:left="-196" w:right="-584" w:hanging="371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lastRenderedPageBreak/>
        <w:t>Oferta złożona po terminie składania ofert nie podlega weryfikacji przez Zamawiającego.</w:t>
      </w:r>
    </w:p>
    <w:p w14:paraId="72938EF3" w14:textId="4429ACB8" w:rsidR="008007F2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>Termin związania ofertą</w:t>
      </w:r>
    </w:p>
    <w:p w14:paraId="4C35D9F0" w14:textId="77777777" w:rsidR="008007F2" w:rsidRPr="00DD375D" w:rsidRDefault="00962B3C" w:rsidP="00512E5E">
      <w:pPr>
        <w:pStyle w:val="Akapitzlist"/>
        <w:keepNext/>
        <w:widowControl w:val="0"/>
        <w:numPr>
          <w:ilvl w:val="0"/>
          <w:numId w:val="18"/>
        </w:numPr>
        <w:spacing w:line="360" w:lineRule="auto"/>
        <w:ind w:left="-182" w:hanging="364"/>
        <w:rPr>
          <w:rFonts w:ascii="Open Sans" w:hAnsi="Open Sans" w:cs="Open Sans"/>
          <w:bCs/>
          <w:szCs w:val="22"/>
        </w:rPr>
      </w:pPr>
      <w:r w:rsidRPr="00DD375D">
        <w:rPr>
          <w:rFonts w:ascii="Open Sans" w:hAnsi="Open Sans" w:cs="Open Sans"/>
          <w:bCs/>
          <w:szCs w:val="22"/>
        </w:rPr>
        <w:t>Wykonawca jest związany ofertą przez okres 30 dni.</w:t>
      </w:r>
    </w:p>
    <w:p w14:paraId="52699EC3" w14:textId="2EE2BA1E" w:rsidR="00962B3C" w:rsidRPr="00DD375D" w:rsidRDefault="00962B3C" w:rsidP="00512E5E">
      <w:pPr>
        <w:pStyle w:val="Akapitzlist"/>
        <w:keepNext/>
        <w:widowControl w:val="0"/>
        <w:numPr>
          <w:ilvl w:val="0"/>
          <w:numId w:val="18"/>
        </w:numPr>
        <w:spacing w:line="360" w:lineRule="auto"/>
        <w:ind w:left="-182" w:hanging="364"/>
        <w:rPr>
          <w:rFonts w:ascii="Open Sans" w:hAnsi="Open Sans" w:cs="Open Sans"/>
          <w:bCs/>
          <w:szCs w:val="22"/>
        </w:rPr>
      </w:pPr>
      <w:r w:rsidRPr="00DD375D">
        <w:rPr>
          <w:rFonts w:ascii="Open Sans" w:hAnsi="Open Sans" w:cs="Open Sans"/>
          <w:bCs/>
          <w:szCs w:val="22"/>
        </w:rPr>
        <w:t>Bieg terminu związania</w:t>
      </w:r>
      <w:r w:rsidRPr="00DD375D">
        <w:rPr>
          <w:rFonts w:ascii="Open Sans" w:hAnsi="Open Sans" w:cs="Open Sans"/>
          <w:szCs w:val="22"/>
        </w:rPr>
        <w:t xml:space="preserve"> ofertą rozpoczyna się wraz z upływem terminu składania ofert.</w:t>
      </w:r>
    </w:p>
    <w:p w14:paraId="38FC8F02" w14:textId="598A5F47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 xml:space="preserve">Osoby do kontaktu </w:t>
      </w:r>
    </w:p>
    <w:p w14:paraId="4C071658" w14:textId="37DB8E9D" w:rsidR="00962B3C" w:rsidRPr="00DD375D" w:rsidRDefault="00962B3C" w:rsidP="00760082">
      <w:pPr>
        <w:spacing w:line="360" w:lineRule="auto"/>
        <w:ind w:left="-567" w:right="-584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Osobą właściwą do kontaktu w zakresie realizacji zamówienia jest </w:t>
      </w:r>
      <w:r w:rsidR="0062256F" w:rsidRPr="00DD375D">
        <w:rPr>
          <w:rFonts w:ascii="Open Sans" w:eastAsia="Open Sans" w:hAnsi="Open Sans" w:cs="Open Sans"/>
          <w:szCs w:val="22"/>
        </w:rPr>
        <w:t>Arleta D</w:t>
      </w:r>
      <w:r w:rsidR="00F32596" w:rsidRPr="00DD375D">
        <w:rPr>
          <w:rFonts w:ascii="Open Sans" w:eastAsia="Open Sans" w:hAnsi="Open Sans" w:cs="Open Sans"/>
          <w:szCs w:val="22"/>
        </w:rPr>
        <w:t>udzińska</w:t>
      </w:r>
      <w:r w:rsidRPr="00DD375D">
        <w:rPr>
          <w:rFonts w:ascii="Open Sans" w:eastAsia="Open Sans" w:hAnsi="Open Sans" w:cs="Open Sans"/>
          <w:szCs w:val="22"/>
        </w:rPr>
        <w:t>, e-mail:</w:t>
      </w:r>
      <w:r w:rsidR="002E28AA" w:rsidRPr="00DD375D">
        <w:rPr>
          <w:rFonts w:ascii="Open Sans" w:eastAsia="Open Sans" w:hAnsi="Open Sans" w:cs="Open Sans"/>
          <w:szCs w:val="22"/>
        </w:rPr>
        <w:t xml:space="preserve"> </w:t>
      </w:r>
      <w:hyperlink r:id="rId13" w:history="1">
        <w:r w:rsidR="00896B2E" w:rsidRPr="00DD375D">
          <w:rPr>
            <w:rStyle w:val="Hipercze"/>
            <w:rFonts w:ascii="Open Sans" w:hAnsi="Open Sans" w:cs="Open Sans"/>
            <w:szCs w:val="22"/>
          </w:rPr>
          <w:t>arleta.dudzinska</w:t>
        </w:r>
      </w:hyperlink>
      <w:r w:rsidR="00896B2E" w:rsidRPr="00DD375D">
        <w:rPr>
          <w:rFonts w:ascii="Open Sans" w:hAnsi="Open Sans" w:cs="Open Sans"/>
          <w:szCs w:val="22"/>
        </w:rPr>
        <w:t>@zzw.waw.pl</w:t>
      </w:r>
      <w:r w:rsidRPr="00DD375D">
        <w:rPr>
          <w:rFonts w:ascii="Open Sans" w:eastAsia="Open Sans" w:hAnsi="Open Sans" w:cs="Open Sans"/>
          <w:szCs w:val="22"/>
        </w:rPr>
        <w:t xml:space="preserve">, tel.:  </w:t>
      </w:r>
      <w:r w:rsidR="00797A9A" w:rsidRPr="00DD375D">
        <w:rPr>
          <w:rFonts w:ascii="Open Sans" w:eastAsia="Open Sans" w:hAnsi="Open Sans" w:cs="Open Sans"/>
          <w:szCs w:val="22"/>
        </w:rPr>
        <w:t>+48</w:t>
      </w:r>
      <w:r w:rsidR="00B33A83" w:rsidRPr="00DD375D">
        <w:rPr>
          <w:rFonts w:ascii="Open Sans" w:eastAsia="Open Sans" w:hAnsi="Open Sans" w:cs="Open Sans"/>
          <w:szCs w:val="22"/>
        </w:rPr>
        <w:t> </w:t>
      </w:r>
      <w:r w:rsidR="00896B2E" w:rsidRPr="00DD375D">
        <w:rPr>
          <w:rFonts w:ascii="Open Sans" w:eastAsia="Open Sans" w:hAnsi="Open Sans" w:cs="Open Sans"/>
          <w:szCs w:val="22"/>
        </w:rPr>
        <w:t>22</w:t>
      </w:r>
      <w:r w:rsidR="003579B8" w:rsidRPr="00DD375D">
        <w:rPr>
          <w:rFonts w:ascii="Open Sans" w:eastAsia="Open Sans" w:hAnsi="Open Sans" w:cs="Open Sans"/>
          <w:szCs w:val="22"/>
        </w:rPr>
        <w:t> 277 49 27</w:t>
      </w:r>
    </w:p>
    <w:p w14:paraId="46F106E9" w14:textId="77777777" w:rsidR="00962B3C" w:rsidRPr="00DD375D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ascii="Open Sans" w:eastAsia="SimSun" w:hAnsi="Open Sans" w:cs="Open Sans"/>
          <w:b/>
          <w:szCs w:val="22"/>
        </w:rPr>
      </w:pPr>
      <w:r w:rsidRPr="00DD375D">
        <w:rPr>
          <w:rFonts w:ascii="Open Sans" w:eastAsia="SimSun" w:hAnsi="Open Sans" w:cs="Open Sans"/>
          <w:b/>
          <w:szCs w:val="22"/>
        </w:rPr>
        <w:t>Ochrona danych osobowych</w:t>
      </w:r>
    </w:p>
    <w:p w14:paraId="5731F220" w14:textId="15AF4F46" w:rsidR="008007F2" w:rsidRPr="00DD375D" w:rsidRDefault="00962B3C" w:rsidP="00760082">
      <w:pPr>
        <w:spacing w:after="0" w:line="360" w:lineRule="auto"/>
        <w:ind w:left="-567"/>
        <w:rPr>
          <w:rFonts w:ascii="Open Sans" w:eastAsia="Open Sans" w:hAnsi="Open Sans" w:cs="Open Sans"/>
          <w:bCs/>
          <w:szCs w:val="22"/>
        </w:rPr>
      </w:pPr>
      <w:r w:rsidRPr="00DD375D">
        <w:rPr>
          <w:rFonts w:ascii="Open Sans" w:eastAsia="Open Sans" w:hAnsi="Open Sans" w:cs="Open Sans"/>
          <w:bCs/>
          <w:szCs w:val="22"/>
        </w:rPr>
        <w:t xml:space="preserve">W </w:t>
      </w:r>
      <w:r w:rsidR="008007F2" w:rsidRPr="00DD375D">
        <w:rPr>
          <w:rFonts w:ascii="Open Sans" w:eastAsia="Open Sans" w:hAnsi="Open Sans" w:cs="Open Sans"/>
          <w:bCs/>
          <w:szCs w:val="22"/>
        </w:rPr>
        <w:t>związku z realizacją wymogów Rozporządzenia Parlamentu Europejskiego i Rady (UE) 2016/679 z dnia 27 kwietnia 2016 r. w sprawie ochrony osób fizycznych w związku z przetwarzaniem danych osobowych i 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63C5D20F" w14:textId="77777777" w:rsidR="00032BAF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b/>
          <w:bCs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Administratorem Pani/Pana danych osobowych przetwarzanych jest: </w:t>
      </w:r>
      <w:r w:rsidRPr="00DD375D">
        <w:rPr>
          <w:rFonts w:ascii="Open Sans" w:eastAsia="Open Sans" w:hAnsi="Open Sans" w:cs="Open Sans"/>
          <w:b/>
          <w:bCs/>
          <w:szCs w:val="22"/>
        </w:rPr>
        <w:t xml:space="preserve">Zarząd Zieleni m.st. Warszawy, z siedzibą przy ul. Hożej 13a, 00-528 Warszawa </w:t>
      </w:r>
      <w:r w:rsidRPr="00DD375D">
        <w:rPr>
          <w:rFonts w:ascii="Open Sans" w:eastAsia="Open Sans" w:hAnsi="Open Sans" w:cs="Open Sans"/>
          <w:bCs/>
          <w:szCs w:val="22"/>
        </w:rPr>
        <w:t>(dalej jako „ZZW”).</w:t>
      </w:r>
    </w:p>
    <w:p w14:paraId="54DCB88D" w14:textId="7CFAE5DD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8" w:hanging="357"/>
        <w:rPr>
          <w:rFonts w:ascii="Open Sans" w:eastAsia="Open Sans" w:hAnsi="Open Sans" w:cs="Open Sans"/>
          <w:b/>
          <w:bCs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Jeśli ma Pani/Pan pytania dotyczące sposobu i zakresu przetwarzania Pani/Pana danych osobowych w zakresie działania Zarządu Zieleni m.st. Warszawy, a także przysługujących Pani/Panu uprawnień, może Pani/Pan skontaktować się z Inspektorem Ochrony Danych w ZZW za pomocą adresu: </w:t>
      </w:r>
      <w:hyperlink r:id="rId14" w:history="1">
        <w:r w:rsidR="00EC564A" w:rsidRPr="00DD375D">
          <w:rPr>
            <w:rStyle w:val="Hipercze"/>
            <w:rFonts w:ascii="Open Sans" w:eastAsia="Open Sans" w:hAnsi="Open Sans" w:cs="Open Sans"/>
            <w:bCs/>
            <w:szCs w:val="22"/>
          </w:rPr>
          <w:t>daneosobowe@zzw.waw.pl</w:t>
        </w:r>
      </w:hyperlink>
      <w:r w:rsidRPr="00DD375D">
        <w:rPr>
          <w:rFonts w:ascii="Open Sans" w:eastAsia="Open Sans" w:hAnsi="Open Sans" w:cs="Open Sans"/>
          <w:b/>
          <w:szCs w:val="22"/>
        </w:rPr>
        <w:t>.</w:t>
      </w:r>
      <w:r w:rsidR="00F021AB" w:rsidRPr="00DD375D">
        <w:rPr>
          <w:rFonts w:ascii="Open Sans" w:eastAsia="Open Sans" w:hAnsi="Open Sans" w:cs="Open Sans"/>
          <w:b/>
          <w:bCs/>
          <w:szCs w:val="22"/>
        </w:rPr>
        <w:t xml:space="preserve"> </w:t>
      </w:r>
      <w:r w:rsidRPr="00DD375D">
        <w:rPr>
          <w:rFonts w:ascii="Open Sans" w:eastAsia="Open Sans" w:hAnsi="Open Sans" w:cs="Open Sans"/>
          <w:szCs w:val="22"/>
        </w:rPr>
        <w:t>Administrator danych osobowych – Zarząd Zieleni m.st. Warszawy - przetwarza Pani/Pana dane osobowe na podstawie obowiązujących przepisów prawa, tj. ustawy z dnia 23 kwietnia 1964 r. Kodeks cywilny (</w:t>
      </w:r>
      <w:proofErr w:type="spellStart"/>
      <w:r w:rsidRPr="00DD375D">
        <w:rPr>
          <w:rFonts w:ascii="Open Sans" w:eastAsia="Open Sans" w:hAnsi="Open Sans" w:cs="Open Sans"/>
          <w:szCs w:val="22"/>
        </w:rPr>
        <w:t>t.j</w:t>
      </w:r>
      <w:proofErr w:type="spellEnd"/>
      <w:r w:rsidRPr="00DD375D">
        <w:rPr>
          <w:rFonts w:ascii="Open Sans" w:eastAsia="Open Sans" w:hAnsi="Open Sans" w:cs="Open Sans"/>
          <w:szCs w:val="22"/>
        </w:rPr>
        <w:t>. Dz. U. z 2020 r., poz. 1740).</w:t>
      </w:r>
    </w:p>
    <w:p w14:paraId="32A0EA4A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i/>
          <w:szCs w:val="22"/>
        </w:rPr>
      </w:pPr>
      <w:r w:rsidRPr="00DD375D">
        <w:rPr>
          <w:rFonts w:ascii="Open Sans" w:eastAsia="Open Sans" w:hAnsi="Open Sans" w:cs="Open Sans"/>
          <w:szCs w:val="22"/>
        </w:rPr>
        <w:t>Pani/Pana dane osobowe przetwarzane są w celu/celach wypełnienia obowiązków prawnych ciążących na Zarządzie Zieleni m.st. Warszawy, tj.:</w:t>
      </w:r>
    </w:p>
    <w:p w14:paraId="6248F664" w14:textId="77777777" w:rsidR="008007F2" w:rsidRPr="00DD375D" w:rsidRDefault="008007F2" w:rsidP="00512E5E">
      <w:pPr>
        <w:widowControl w:val="0"/>
        <w:numPr>
          <w:ilvl w:val="0"/>
          <w:numId w:val="10"/>
        </w:numPr>
        <w:suppressAutoHyphens/>
        <w:spacing w:after="0" w:line="360" w:lineRule="auto"/>
        <w:ind w:left="426"/>
        <w:rPr>
          <w:rFonts w:ascii="Open Sans" w:hAnsi="Open Sans" w:cs="Open Sans"/>
          <w:iCs/>
          <w:szCs w:val="22"/>
        </w:rPr>
      </w:pPr>
      <w:r w:rsidRPr="00DD375D">
        <w:rPr>
          <w:rFonts w:ascii="Open Sans" w:hAnsi="Open Sans" w:cs="Open Sans"/>
          <w:iCs/>
          <w:szCs w:val="22"/>
        </w:rPr>
        <w:t>prowadzenia postępowania o udzielenie przez ZZW zamówienia publicznego o wartości poniżej 130 000 zł oraz ewidencjonowania jego przebiegu,</w:t>
      </w:r>
    </w:p>
    <w:p w14:paraId="24214E8B" w14:textId="77777777" w:rsidR="008007F2" w:rsidRPr="00DD375D" w:rsidRDefault="008007F2" w:rsidP="00512E5E">
      <w:pPr>
        <w:widowControl w:val="0"/>
        <w:numPr>
          <w:ilvl w:val="0"/>
          <w:numId w:val="10"/>
        </w:numPr>
        <w:suppressAutoHyphens/>
        <w:spacing w:after="0" w:line="360" w:lineRule="auto"/>
        <w:ind w:left="426"/>
        <w:rPr>
          <w:rFonts w:ascii="Open Sans" w:hAnsi="Open Sans" w:cs="Open Sans"/>
          <w:iCs/>
          <w:szCs w:val="22"/>
        </w:rPr>
      </w:pPr>
      <w:r w:rsidRPr="00DD375D">
        <w:rPr>
          <w:rFonts w:ascii="Open Sans" w:hAnsi="Open Sans" w:cs="Open Sans"/>
          <w:iCs/>
          <w:szCs w:val="22"/>
        </w:rPr>
        <w:t>prowadzenia ewidencji postępowań o udzielenie przez ZZW zamówienia publicznego o wartości poniżej 130 000 zł.</w:t>
      </w:r>
    </w:p>
    <w:p w14:paraId="2CCEF9C6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i/>
          <w:szCs w:val="22"/>
        </w:rPr>
      </w:pPr>
      <w:r w:rsidRPr="00DD375D">
        <w:rPr>
          <w:rFonts w:ascii="Open Sans" w:eastAsia="Open Sans" w:hAnsi="Open Sans" w:cs="Open Sans"/>
          <w:szCs w:val="22"/>
        </w:rPr>
        <w:lastRenderedPageBreak/>
        <w:t>W związku z przetwarzaniem danych w celach, o których mowa w pkt 3), odbiorcami Pani/Pana danych osobowych mogą być:</w:t>
      </w:r>
    </w:p>
    <w:p w14:paraId="1B50DB27" w14:textId="77777777" w:rsidR="008007F2" w:rsidRPr="00DD375D" w:rsidRDefault="008007F2" w:rsidP="00512E5E">
      <w:pPr>
        <w:numPr>
          <w:ilvl w:val="0"/>
          <w:numId w:val="5"/>
        </w:numPr>
        <w:spacing w:after="0"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organy władzy publicznej oraz podmioty wykonujące zadania publiczne lub działające na zlecenie organów władzy publicznej, w zakresie i w celach, które wynikają z przepisów powszechnie obowiązującego prawa; </w:t>
      </w:r>
    </w:p>
    <w:p w14:paraId="07F41FD1" w14:textId="77777777" w:rsidR="008007F2" w:rsidRPr="00DD375D" w:rsidRDefault="008007F2" w:rsidP="00512E5E">
      <w:pPr>
        <w:numPr>
          <w:ilvl w:val="0"/>
          <w:numId w:val="5"/>
        </w:numPr>
        <w:spacing w:after="0"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inne podmioty, które na podstawie stosownych umów podpisanych z ZZW przetwarzają dane osobowe, dla których Administratorem jest Zarząd Zieleni m.st. Warszawy.</w:t>
      </w:r>
    </w:p>
    <w:p w14:paraId="3B7554B1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i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Pani/Pana dane osobowe będą przechowywane przez okres niezbędny do realizacji celów określonych w pkt 3), tj. przez okres maksymalnie 5 lat, liczony od dnia 1 stycznia następnego roku po zakończeniu </w:t>
      </w:r>
      <w:r w:rsidRPr="00DD375D">
        <w:rPr>
          <w:rFonts w:ascii="Open Sans" w:eastAsia="Open Sans" w:hAnsi="Open Sans" w:cs="Open Sans"/>
          <w:iCs/>
          <w:szCs w:val="22"/>
        </w:rPr>
        <w:t>postępowania o udzielenie przez ZZW zamówienia publicznego o wartości poniżej 130 000 zł</w:t>
      </w:r>
      <w:r w:rsidRPr="00DD375D">
        <w:rPr>
          <w:rFonts w:ascii="Open Sans" w:eastAsia="Open Sans" w:hAnsi="Open Sans" w:cs="Open Sans"/>
          <w:szCs w:val="22"/>
        </w:rPr>
        <w:t>, a po tym czasie przez okres oraz w zakresie wymaganym przez przepisy powszechnie obowiązującego prawa, w szczególności ze względu na cele archiwalne w interesie publicznym, cele badań naukowych lub historycznych lub cele statystyczne.</w:t>
      </w:r>
    </w:p>
    <w:p w14:paraId="1F3ED3E2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 xml:space="preserve">W związku z przetwarzaniem Pani/Pana danych osobowych przysługują Pani/Panu następujące uprawnienia: </w:t>
      </w:r>
    </w:p>
    <w:p w14:paraId="485346D0" w14:textId="77777777" w:rsidR="008007F2" w:rsidRPr="00DD375D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prawo dostępu do danych osobowych, w tym prawo do uzyskania kopii tych danych;</w:t>
      </w:r>
    </w:p>
    <w:p w14:paraId="3DD07EDE" w14:textId="77777777" w:rsidR="008007F2" w:rsidRPr="00DD375D" w:rsidRDefault="008007F2" w:rsidP="00DD375D">
      <w:pPr>
        <w:numPr>
          <w:ilvl w:val="0"/>
          <w:numId w:val="9"/>
        </w:numPr>
        <w:spacing w:after="0" w:line="360" w:lineRule="auto"/>
        <w:ind w:left="425" w:hanging="357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prawo do żądania sprostowania (poprawiania) danych osobowych – w przypadku, gdy dane są nieprawidłowe lub niekompletne;</w:t>
      </w:r>
    </w:p>
    <w:p w14:paraId="029FD44F" w14:textId="77777777" w:rsidR="008007F2" w:rsidRPr="00DD375D" w:rsidRDefault="008007F2" w:rsidP="00DD375D">
      <w:pPr>
        <w:numPr>
          <w:ilvl w:val="0"/>
          <w:numId w:val="9"/>
        </w:numPr>
        <w:spacing w:after="0" w:line="360" w:lineRule="auto"/>
        <w:ind w:left="425" w:hanging="357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prawo do żądania usunięcia danych osobowych (tzw. prawo do bycia zapomnianym), w przypadku, gdy:</w:t>
      </w:r>
    </w:p>
    <w:p w14:paraId="48A07D04" w14:textId="77777777" w:rsidR="008007F2" w:rsidRPr="00DD375D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dane nie są już niezbędne do celów, dla których były zebrane lub w inny sposób przetwarzane,</w:t>
      </w:r>
    </w:p>
    <w:p w14:paraId="4FE8E3A3" w14:textId="77777777" w:rsidR="008007F2" w:rsidRPr="00DD375D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dane osobowe przetwarzane są niezgodnie z prawem,</w:t>
      </w:r>
    </w:p>
    <w:p w14:paraId="3471C53F" w14:textId="77777777" w:rsidR="008007F2" w:rsidRPr="00DD375D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dane osobowe muszą być usunięte w celu wywiązania się z obowiązku wynikającego z przepisów prawa;</w:t>
      </w:r>
    </w:p>
    <w:p w14:paraId="0BA8E459" w14:textId="77777777" w:rsidR="008007F2" w:rsidRPr="00DD375D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prawo do żądania ograniczenia przetwarzania danych osobowych – w przypadku, gdy:</w:t>
      </w:r>
    </w:p>
    <w:p w14:paraId="694CD15E" w14:textId="77777777" w:rsidR="008007F2" w:rsidRPr="00DD375D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osoba, której dane dotyczą kwestionuje prawidłowość danych osobowych,</w:t>
      </w:r>
    </w:p>
    <w:p w14:paraId="4308F557" w14:textId="77777777" w:rsidR="008007F2" w:rsidRPr="00DD375D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przetwarzanie danych jest niezgodne z prawem, a osoba, której dane dotyczą, sprzeciwia się usunięciu danych, żądając w zamian ich ograniczenia,</w:t>
      </w:r>
    </w:p>
    <w:p w14:paraId="49B8DD8D" w14:textId="77777777" w:rsidR="008007F2" w:rsidRPr="00DD375D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lastRenderedPageBreak/>
        <w:t>Administrator nie potrzebuje już danych dla swoich celów, ale osoba, której dane dotyczą, potrzebuje ich do ustalenia, obrony lub dochodzenia roszczeń;</w:t>
      </w:r>
    </w:p>
    <w:p w14:paraId="541846FC" w14:textId="77777777" w:rsidR="008007F2" w:rsidRPr="00DD375D" w:rsidRDefault="008007F2" w:rsidP="00512E5E">
      <w:pPr>
        <w:numPr>
          <w:ilvl w:val="0"/>
          <w:numId w:val="9"/>
        </w:numPr>
        <w:spacing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ze względu na fakt, iż jedyną przesłanką przetwarzania danych osobowych stanowi przepis prawa, nie przysługuje Pani/Panu prawo sprzeciwu wobec przetwarzania danych;</w:t>
      </w:r>
    </w:p>
    <w:p w14:paraId="42680671" w14:textId="77777777" w:rsidR="008007F2" w:rsidRPr="00DD375D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ze względu na fakt, iż jedyną przesłanką przetwarzania danych osobowych stanowi przepis prawa, a Pani/Pana dane nie są przetwarzane w sposób zautomatyzowany, nie przysługuje Pani/Panu prawo do przenoszenia danych.</w:t>
      </w:r>
    </w:p>
    <w:p w14:paraId="2BCBEF2C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W przypadku powzięcia informacji o niezgodnym z prawem przetwarzaniu w Zarządzie Zieleni m.st. Warszawy Pani/Pana danych osobowych, przysługuje Pani/Panu prawo wniesienia skargi do organu nadzorczego właściwego w sprawach ochrony danych osobowych - Prezesa Urzędu Ochrony Danych Osobowych.</w:t>
      </w:r>
    </w:p>
    <w:p w14:paraId="6E60D181" w14:textId="77777777" w:rsidR="008007F2" w:rsidRPr="00DD375D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ascii="Open Sans" w:eastAsia="Open Sans" w:hAnsi="Open Sans" w:cs="Open Sans"/>
          <w:bCs/>
          <w:szCs w:val="22"/>
        </w:rPr>
      </w:pPr>
      <w:r w:rsidRPr="00DD375D">
        <w:rPr>
          <w:rFonts w:ascii="Open Sans" w:eastAsia="Open Sans" w:hAnsi="Open Sans" w:cs="Open Sans"/>
          <w:bCs/>
          <w:szCs w:val="22"/>
        </w:rPr>
        <w:t xml:space="preserve">Podanie przez Panią/Pana danych osobowych jest konieczne w celu wzięcia udziału w </w:t>
      </w:r>
      <w:r w:rsidRPr="00DD375D">
        <w:rPr>
          <w:rFonts w:ascii="Open Sans" w:eastAsia="Open Sans" w:hAnsi="Open Sans" w:cs="Open Sans"/>
          <w:bCs/>
          <w:iCs/>
          <w:szCs w:val="22"/>
        </w:rPr>
        <w:t>postępowaniu o udzielenie przez ZZW zamówienia publicznego o wartości poniżej 130 000 zł. Niepodanie danych osobowych niezbędnych do prowadzenia określonego powyżej postępowania będzie skutkowało brakiem możliwości wzięcia udziału w postępowaniu</w:t>
      </w:r>
      <w:r w:rsidRPr="00DD375D">
        <w:rPr>
          <w:rFonts w:ascii="Open Sans" w:eastAsia="Open Sans" w:hAnsi="Open Sans" w:cs="Open Sans"/>
          <w:bCs/>
          <w:szCs w:val="22"/>
        </w:rPr>
        <w:t>.</w:t>
      </w:r>
    </w:p>
    <w:p w14:paraId="62249D69" w14:textId="4D2F4755" w:rsidR="00176A15" w:rsidRPr="00DD375D" w:rsidRDefault="008007F2" w:rsidP="00A6206D">
      <w:pPr>
        <w:numPr>
          <w:ilvl w:val="0"/>
          <w:numId w:val="8"/>
        </w:numPr>
        <w:spacing w:line="360" w:lineRule="auto"/>
        <w:ind w:left="-142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Pani/Pana dane nie są przetwarzane w sposób zautomatyzowany i sposób zautomatyzowany i nie będą profilowane.</w:t>
      </w:r>
    </w:p>
    <w:p w14:paraId="461863A6" w14:textId="75158A98" w:rsidR="008007F2" w:rsidRPr="00DD375D" w:rsidRDefault="008007F2" w:rsidP="00512E5E">
      <w:pPr>
        <w:pStyle w:val="Akapitzlist"/>
        <w:numPr>
          <w:ilvl w:val="0"/>
          <w:numId w:val="14"/>
        </w:numPr>
        <w:spacing w:line="360" w:lineRule="auto"/>
        <w:rPr>
          <w:rFonts w:ascii="Open Sans" w:eastAsia="Open Sans" w:hAnsi="Open Sans" w:cs="Open Sans"/>
          <w:szCs w:val="22"/>
        </w:rPr>
      </w:pPr>
      <w:r w:rsidRPr="00DD375D">
        <w:rPr>
          <w:rFonts w:ascii="Open Sans" w:hAnsi="Open Sans" w:cs="Open Sans"/>
          <w:b/>
          <w:szCs w:val="22"/>
        </w:rPr>
        <w:t xml:space="preserve">Załączniki </w:t>
      </w:r>
    </w:p>
    <w:p w14:paraId="79958F85" w14:textId="77777777" w:rsidR="003D528D" w:rsidRPr="00DD375D" w:rsidRDefault="003D528D" w:rsidP="00760082">
      <w:pPr>
        <w:pStyle w:val="Akapitzlist"/>
        <w:spacing w:line="360" w:lineRule="auto"/>
        <w:ind w:left="-207"/>
        <w:rPr>
          <w:rFonts w:ascii="Open Sans" w:eastAsia="Open Sans" w:hAnsi="Open Sans" w:cs="Open Sans"/>
          <w:szCs w:val="22"/>
        </w:rPr>
      </w:pPr>
    </w:p>
    <w:p w14:paraId="78C3BC89" w14:textId="6A1A63F2" w:rsidR="00B036B1" w:rsidRPr="00DD375D" w:rsidRDefault="007C73E1" w:rsidP="00512E5E">
      <w:pPr>
        <w:pStyle w:val="Akapitzlist"/>
        <w:numPr>
          <w:ilvl w:val="2"/>
          <w:numId w:val="11"/>
        </w:numPr>
        <w:spacing w:line="360" w:lineRule="auto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Wzór umowy</w:t>
      </w:r>
    </w:p>
    <w:p w14:paraId="26C00E29" w14:textId="50BFE6B6" w:rsidR="007C73E1" w:rsidRPr="00DD375D" w:rsidRDefault="007C73E1" w:rsidP="00512E5E">
      <w:pPr>
        <w:pStyle w:val="Akapitzlist"/>
        <w:numPr>
          <w:ilvl w:val="2"/>
          <w:numId w:val="11"/>
        </w:numPr>
        <w:spacing w:line="360" w:lineRule="auto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Formularz oferty</w:t>
      </w:r>
    </w:p>
    <w:p w14:paraId="1BA3DB3A" w14:textId="5B66779A" w:rsidR="003D528D" w:rsidRPr="00DD375D" w:rsidRDefault="003D528D" w:rsidP="00512E5E">
      <w:pPr>
        <w:pStyle w:val="Akapitzlist"/>
        <w:numPr>
          <w:ilvl w:val="2"/>
          <w:numId w:val="11"/>
        </w:numPr>
        <w:spacing w:line="360" w:lineRule="auto"/>
        <w:rPr>
          <w:rFonts w:ascii="Open Sans" w:eastAsia="Open Sans" w:hAnsi="Open Sans" w:cs="Open Sans"/>
          <w:szCs w:val="22"/>
        </w:rPr>
      </w:pPr>
      <w:r w:rsidRPr="00DD375D">
        <w:rPr>
          <w:rFonts w:ascii="Open Sans" w:eastAsia="Open Sans" w:hAnsi="Open Sans" w:cs="Open Sans"/>
          <w:szCs w:val="22"/>
        </w:rPr>
        <w:t>Wzór oświadczenia o niepodleganiu wykluczeniu.</w:t>
      </w:r>
    </w:p>
    <w:p w14:paraId="3FC8A01C" w14:textId="77777777" w:rsidR="00F021AB" w:rsidRPr="00DD375D" w:rsidRDefault="00F021AB" w:rsidP="00A6206D">
      <w:pPr>
        <w:spacing w:line="360" w:lineRule="auto"/>
        <w:rPr>
          <w:rFonts w:ascii="Open Sans" w:eastAsia="Open Sans" w:hAnsi="Open Sans" w:cs="Open Sans"/>
          <w:szCs w:val="22"/>
        </w:rPr>
      </w:pPr>
    </w:p>
    <w:p w14:paraId="2D2AD214" w14:textId="77777777" w:rsidR="00DE465F" w:rsidRPr="00AA6BF5" w:rsidRDefault="00DE465F" w:rsidP="00DE465F">
      <w:pPr>
        <w:keepNext/>
        <w:widowControl w:val="0"/>
        <w:spacing w:before="720"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lastRenderedPageBreak/>
        <w:t>Podpis osoby wyznaczonej do przeprowadzenia postępowania:</w:t>
      </w:r>
    </w:p>
    <w:p w14:paraId="5ECA23ED" w14:textId="77777777" w:rsidR="00DE465F" w:rsidRPr="00AA6BF5" w:rsidRDefault="00DE465F" w:rsidP="00DE465F">
      <w:pPr>
        <w:keepNext/>
        <w:widowControl w:val="0"/>
        <w:spacing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 xml:space="preserve">Arleta Dudzińska , Główny specjalista ds. komunikacji społecznej </w:t>
      </w:r>
    </w:p>
    <w:p w14:paraId="0BD13310" w14:textId="77777777" w:rsidR="00DE465F" w:rsidRPr="00AA6BF5" w:rsidRDefault="00DE465F" w:rsidP="00DE465F">
      <w:pPr>
        <w:keepNext/>
        <w:widowControl w:val="0"/>
        <w:spacing w:before="240"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 xml:space="preserve">Podpis bezpośredniego przełożonego: </w:t>
      </w:r>
    </w:p>
    <w:p w14:paraId="73A098DE" w14:textId="77777777" w:rsidR="00DE465F" w:rsidRPr="00AA6BF5" w:rsidRDefault="00DE465F" w:rsidP="00DE465F">
      <w:pPr>
        <w:keepNext/>
        <w:widowControl w:val="0"/>
        <w:spacing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>Iwona Zwolińska , Kierownik Działu Wisła</w:t>
      </w:r>
    </w:p>
    <w:p w14:paraId="7315755B" w14:textId="77777777" w:rsidR="00DE465F" w:rsidRPr="00AA6BF5" w:rsidRDefault="00DE465F" w:rsidP="00DE465F">
      <w:pPr>
        <w:keepNext/>
        <w:widowControl w:val="0"/>
        <w:spacing w:before="240" w:line="276" w:lineRule="auto"/>
        <w:rPr>
          <w:rFonts w:cstheme="minorHAnsi"/>
          <w:szCs w:val="22"/>
        </w:rPr>
      </w:pPr>
      <w:r w:rsidRPr="00AA6BF5">
        <w:rPr>
          <w:rFonts w:cstheme="minorHAnsi"/>
          <w:szCs w:val="22"/>
        </w:rPr>
        <w:t>Podpis kierownika Zamawiającego</w:t>
      </w:r>
    </w:p>
    <w:p w14:paraId="7F980C6E" w14:textId="77777777" w:rsidR="005069B4" w:rsidRPr="00AA6BF5" w:rsidRDefault="005069B4" w:rsidP="005069B4">
      <w:pPr>
        <w:keepNext/>
        <w:widowControl w:val="0"/>
        <w:spacing w:line="276" w:lineRule="auto"/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Kamila Nowocin </w:t>
      </w:r>
      <w:r w:rsidRPr="00AA6BF5">
        <w:rPr>
          <w:rFonts w:cstheme="minorHAnsi"/>
          <w:szCs w:val="22"/>
        </w:rPr>
        <w:t xml:space="preserve"> – </w:t>
      </w:r>
      <w:r>
        <w:rPr>
          <w:rFonts w:cstheme="minorHAnsi"/>
          <w:szCs w:val="22"/>
        </w:rPr>
        <w:t xml:space="preserve">Zastępca Dyrektora ds. Utrzymania Terenów Zieleni </w:t>
      </w:r>
    </w:p>
    <w:p w14:paraId="640808EA" w14:textId="7F14517B" w:rsidR="00DE465F" w:rsidRPr="00AA6BF5" w:rsidRDefault="00DE465F" w:rsidP="00DE465F">
      <w:pPr>
        <w:keepNext/>
        <w:widowControl w:val="0"/>
        <w:spacing w:line="276" w:lineRule="auto"/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10 września </w:t>
      </w:r>
      <w:r w:rsidRPr="00AA6BF5">
        <w:rPr>
          <w:rFonts w:cstheme="minorHAnsi"/>
          <w:szCs w:val="22"/>
        </w:rPr>
        <w:t xml:space="preserve"> 2025 r.</w:t>
      </w:r>
    </w:p>
    <w:p w14:paraId="234AF158" w14:textId="77777777" w:rsidR="00DE465F" w:rsidRPr="00550783" w:rsidRDefault="00DE465F" w:rsidP="00DE465F">
      <w:pPr>
        <w:spacing w:line="360" w:lineRule="auto"/>
        <w:rPr>
          <w:rFonts w:eastAsia="Open Sans" w:cstheme="minorHAnsi"/>
          <w:szCs w:val="22"/>
        </w:rPr>
      </w:pPr>
    </w:p>
    <w:p w14:paraId="0D198BDF" w14:textId="77777777" w:rsidR="00DE465F" w:rsidRPr="0034509E" w:rsidRDefault="00DE465F" w:rsidP="00DE465F">
      <w:pPr>
        <w:pStyle w:val="Akapitzlist"/>
        <w:spacing w:line="360" w:lineRule="auto"/>
        <w:ind w:left="360"/>
        <w:rPr>
          <w:rFonts w:ascii="Open Sans" w:eastAsia="Open Sans" w:hAnsi="Open Sans" w:cs="Open Sans"/>
          <w:szCs w:val="22"/>
        </w:rPr>
      </w:pPr>
    </w:p>
    <w:p w14:paraId="10FB8BF2" w14:textId="77777777" w:rsidR="006C5D3D" w:rsidRPr="00DD375D" w:rsidRDefault="006C5D3D" w:rsidP="00760082">
      <w:pPr>
        <w:pStyle w:val="Akapitzlist"/>
        <w:spacing w:line="360" w:lineRule="auto"/>
        <w:ind w:left="-207" w:firstLine="4460"/>
        <w:jc w:val="right"/>
        <w:rPr>
          <w:rFonts w:ascii="Open Sans" w:eastAsia="Open Sans" w:hAnsi="Open Sans" w:cs="Open Sans"/>
          <w:szCs w:val="22"/>
        </w:rPr>
      </w:pPr>
    </w:p>
    <w:p w14:paraId="7750FB65" w14:textId="77777777" w:rsidR="009F1D70" w:rsidRPr="00DD375D" w:rsidRDefault="009F1D70" w:rsidP="00760082">
      <w:pPr>
        <w:pStyle w:val="Akapitzlist"/>
        <w:spacing w:line="360" w:lineRule="auto"/>
        <w:ind w:left="-207" w:firstLine="65"/>
        <w:rPr>
          <w:rFonts w:ascii="Open Sans" w:eastAsia="Open Sans" w:hAnsi="Open Sans" w:cs="Open Sans"/>
          <w:szCs w:val="22"/>
        </w:rPr>
      </w:pPr>
    </w:p>
    <w:sectPr w:rsidR="009F1D70" w:rsidRPr="00DD375D" w:rsidSect="00962B3C">
      <w:footerReference w:type="default" r:id="rId15"/>
      <w:headerReference w:type="first" r:id="rId16"/>
      <w:footerReference w:type="first" r:id="rId17"/>
      <w:pgSz w:w="11906" w:h="16838"/>
      <w:pgMar w:top="959" w:right="1417" w:bottom="1417" w:left="1417" w:header="3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1CFF6" w14:textId="77777777" w:rsidR="001103BA" w:rsidRDefault="001103BA" w:rsidP="0054486C">
      <w:pPr>
        <w:spacing w:after="0" w:line="240" w:lineRule="auto"/>
      </w:pPr>
      <w:r>
        <w:separator/>
      </w:r>
    </w:p>
  </w:endnote>
  <w:endnote w:type="continuationSeparator" w:id="0">
    <w:p w14:paraId="03FFBB81" w14:textId="77777777" w:rsidR="001103BA" w:rsidRDefault="001103BA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4882808"/>
      <w:docPartObj>
        <w:docPartGallery w:val="Page Numbers (Bottom of Page)"/>
        <w:docPartUnique/>
      </w:docPartObj>
    </w:sdtPr>
    <w:sdtContent>
      <w:p w14:paraId="0E22257C" w14:textId="07E76D48" w:rsidR="00962B3C" w:rsidRDefault="00962B3C" w:rsidP="00962B3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75C348" w14:textId="77777777" w:rsidR="00C6644D" w:rsidRDefault="00C6644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A5AFB" w14:textId="47525051" w:rsidR="00B30E65" w:rsidRDefault="00B30E65" w:rsidP="00B30E65">
    <w:pPr>
      <w:pStyle w:val="Stopka"/>
      <w:ind w:hanging="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95A48" w14:textId="77777777" w:rsidR="001103BA" w:rsidRDefault="001103BA" w:rsidP="0054486C">
      <w:pPr>
        <w:spacing w:after="0" w:line="240" w:lineRule="auto"/>
      </w:pPr>
      <w:r>
        <w:separator/>
      </w:r>
    </w:p>
  </w:footnote>
  <w:footnote w:type="continuationSeparator" w:id="0">
    <w:p w14:paraId="4FD47315" w14:textId="77777777" w:rsidR="001103BA" w:rsidRDefault="001103BA" w:rsidP="0054486C">
      <w:pPr>
        <w:spacing w:after="0" w:line="240" w:lineRule="auto"/>
      </w:pPr>
      <w:r>
        <w:continuationSeparator/>
      </w:r>
    </w:p>
  </w:footnote>
  <w:footnote w:id="1">
    <w:p w14:paraId="5BE275F8" w14:textId="77777777" w:rsidR="00962B3C" w:rsidRPr="00FD1AB1" w:rsidRDefault="00962B3C" w:rsidP="00962B3C">
      <w:pPr>
        <w:pStyle w:val="Tekstprzypisudolnego"/>
        <w:jc w:val="both"/>
        <w:rPr>
          <w:rFonts w:ascii="Open Sans" w:hAnsi="Open Sans" w:cs="Open Sans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D1AB1">
        <w:rPr>
          <w:rFonts w:ascii="Open Sans" w:hAnsi="Open Sans" w:cs="Open Sans"/>
          <w:sz w:val="16"/>
          <w:szCs w:val="16"/>
        </w:rPr>
        <w:t>rozporządzenie Rady (WE) nr 765/2006 z dnia 18 maja 2006 r. dotyczącego środków ograniczających w związku z sytuacją na Białorusi i udziałem Białorusi w agresji Rosji wobec Ukrainy</w:t>
      </w:r>
      <w:r>
        <w:rPr>
          <w:rFonts w:ascii="Open Sans" w:hAnsi="Open Sans" w:cs="Open Sans"/>
          <w:sz w:val="16"/>
          <w:szCs w:val="16"/>
        </w:rPr>
        <w:t>.</w:t>
      </w:r>
    </w:p>
  </w:footnote>
  <w:footnote w:id="2">
    <w:p w14:paraId="19D498F1" w14:textId="77777777" w:rsidR="00962B3C" w:rsidRPr="00FD1AB1" w:rsidRDefault="00962B3C" w:rsidP="00962B3C">
      <w:pPr>
        <w:pStyle w:val="Tekstprzypisudolnego"/>
        <w:jc w:val="both"/>
        <w:rPr>
          <w:rFonts w:ascii="Open Sans" w:hAnsi="Open Sans" w:cs="Open Sans"/>
          <w:sz w:val="16"/>
          <w:szCs w:val="16"/>
        </w:rPr>
      </w:pPr>
      <w:r w:rsidRPr="00FD1AB1">
        <w:rPr>
          <w:rStyle w:val="Odwoanieprzypisudolnego"/>
          <w:rFonts w:ascii="Open Sans" w:hAnsi="Open Sans" w:cs="Open Sans"/>
          <w:sz w:val="16"/>
          <w:szCs w:val="16"/>
        </w:rPr>
        <w:footnoteRef/>
      </w:r>
      <w:r w:rsidRPr="00FD1AB1">
        <w:rPr>
          <w:rFonts w:ascii="Open Sans" w:hAnsi="Open Sans" w:cs="Open Sans"/>
          <w:sz w:val="16"/>
          <w:szCs w:val="16"/>
        </w:rPr>
        <w:t xml:space="preserve"> rozporządzenie Rady (UE) nr 269/2014 z dnia 17 marca 2014 r. w sprawie środków ograniczających w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odniesieniu do działań podważających integralność terytorialną, suwerenność i niezależność Ukrainy lub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im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zagrażających</w:t>
      </w:r>
      <w:r>
        <w:rPr>
          <w:rFonts w:ascii="Open Sans" w:hAnsi="Open Sans" w:cs="Open Sans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5C349" w14:textId="31DE9E7C" w:rsidR="00C6644D" w:rsidRDefault="00C6644D" w:rsidP="00696E06">
    <w:pPr>
      <w:pStyle w:val="Nagwek"/>
      <w:rPr>
        <w:noProof/>
      </w:rPr>
    </w:pPr>
  </w:p>
  <w:p w14:paraId="13E6CD4A" w14:textId="2BF79A12" w:rsidR="00696E06" w:rsidRPr="006336C1" w:rsidRDefault="00696E06" w:rsidP="004D0F4B">
    <w:pPr>
      <w:pStyle w:val="Nagwek"/>
      <w:ind w:hanging="1134"/>
    </w:pPr>
    <w:r>
      <w:rPr>
        <w:noProof/>
      </w:rPr>
      <w:t xml:space="preserve">                   </w:t>
    </w:r>
    <w:r>
      <w:rPr>
        <w:noProof/>
      </w:rPr>
      <w:drawing>
        <wp:inline distT="0" distB="0" distL="0" distR="0" wp14:anchorId="38CE6505" wp14:editId="1A451A53">
          <wp:extent cx="5761355" cy="1078865"/>
          <wp:effectExtent l="0" t="0" r="0" b="6985"/>
          <wp:docPr id="856668912" name="Obraz 1" descr="Obraz zawierający tekst, Czcionka, biały, wizytów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668912" name="Obraz 1" descr="Obraz zawierający tekst, Czcionka, biały, wizytów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1078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3E09"/>
    <w:multiLevelType w:val="hybridMultilevel"/>
    <w:tmpl w:val="93ACA4BE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83E0C672">
      <w:start w:val="1"/>
      <w:numFmt w:val="lowerLetter"/>
      <w:lvlText w:val="%2)"/>
      <w:lvlJc w:val="left"/>
      <w:pPr>
        <w:ind w:left="720" w:hanging="360"/>
      </w:pPr>
      <w:rPr>
        <w:rFonts w:cs="Times New Roman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09082FA9"/>
    <w:multiLevelType w:val="hybridMultilevel"/>
    <w:tmpl w:val="62B2A0C0"/>
    <w:lvl w:ilvl="0" w:tplc="0415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2" w15:restartNumberingAfterBreak="0">
    <w:nsid w:val="0C850EC7"/>
    <w:multiLevelType w:val="hybridMultilevel"/>
    <w:tmpl w:val="29FE6826"/>
    <w:lvl w:ilvl="0" w:tplc="0415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3" w15:restartNumberingAfterBreak="0">
    <w:nsid w:val="0D4B1CF7"/>
    <w:multiLevelType w:val="multilevel"/>
    <w:tmpl w:val="C83403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E02D78"/>
    <w:multiLevelType w:val="multilevel"/>
    <w:tmpl w:val="27648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CD4DC0"/>
    <w:multiLevelType w:val="hybridMultilevel"/>
    <w:tmpl w:val="DC10ED8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1D690C79"/>
    <w:multiLevelType w:val="hybridMultilevel"/>
    <w:tmpl w:val="77D25894"/>
    <w:lvl w:ilvl="0" w:tplc="0415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7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F127BB8"/>
    <w:multiLevelType w:val="multilevel"/>
    <w:tmpl w:val="3698F21C"/>
    <w:lvl w:ilvl="0">
      <w:start w:val="1"/>
      <w:numFmt w:val="decimal"/>
      <w:lvlText w:val="%1."/>
      <w:lvlJc w:val="left"/>
      <w:rPr>
        <w:rFonts w:asciiTheme="minorHAnsi" w:hAnsiTheme="minorHAnsi" w:cstheme="minorHAnsi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11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2" w15:restartNumberingAfterBreak="0">
    <w:nsid w:val="35C2085D"/>
    <w:multiLevelType w:val="hybridMultilevel"/>
    <w:tmpl w:val="3710F40C"/>
    <w:lvl w:ilvl="0" w:tplc="0415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391A6BBE"/>
    <w:multiLevelType w:val="multilevel"/>
    <w:tmpl w:val="5204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A75BBC"/>
    <w:multiLevelType w:val="multilevel"/>
    <w:tmpl w:val="1C32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0F4CAC"/>
    <w:multiLevelType w:val="multilevel"/>
    <w:tmpl w:val="0415001D"/>
    <w:styleLink w:val="Styl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 w15:restartNumberingAfterBreak="0">
    <w:nsid w:val="4DCA1606"/>
    <w:multiLevelType w:val="multilevel"/>
    <w:tmpl w:val="41140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CF3A9B"/>
    <w:multiLevelType w:val="hybridMultilevel"/>
    <w:tmpl w:val="59D6EBE2"/>
    <w:lvl w:ilvl="0" w:tplc="04150017">
      <w:start w:val="1"/>
      <w:numFmt w:val="lowerLetter"/>
      <w:lvlText w:val="%1)"/>
      <w:lvlJc w:val="left"/>
      <w:pPr>
        <w:ind w:left="776" w:hanging="360"/>
      </w:pPr>
    </w:lvl>
    <w:lvl w:ilvl="1" w:tplc="FFFFFFFF" w:tentative="1">
      <w:start w:val="1"/>
      <w:numFmt w:val="lowerLetter"/>
      <w:lvlText w:val="%2."/>
      <w:lvlJc w:val="left"/>
      <w:pPr>
        <w:ind w:left="1496" w:hanging="360"/>
      </w:pPr>
    </w:lvl>
    <w:lvl w:ilvl="2" w:tplc="FFFFFFFF" w:tentative="1">
      <w:start w:val="1"/>
      <w:numFmt w:val="lowerRoman"/>
      <w:lvlText w:val="%3."/>
      <w:lvlJc w:val="right"/>
      <w:pPr>
        <w:ind w:left="2216" w:hanging="180"/>
      </w:pPr>
    </w:lvl>
    <w:lvl w:ilvl="3" w:tplc="FFFFFFFF" w:tentative="1">
      <w:start w:val="1"/>
      <w:numFmt w:val="decimal"/>
      <w:lvlText w:val="%4."/>
      <w:lvlJc w:val="left"/>
      <w:pPr>
        <w:ind w:left="2936" w:hanging="360"/>
      </w:pPr>
    </w:lvl>
    <w:lvl w:ilvl="4" w:tplc="FFFFFFFF" w:tentative="1">
      <w:start w:val="1"/>
      <w:numFmt w:val="lowerLetter"/>
      <w:lvlText w:val="%5."/>
      <w:lvlJc w:val="left"/>
      <w:pPr>
        <w:ind w:left="3656" w:hanging="360"/>
      </w:pPr>
    </w:lvl>
    <w:lvl w:ilvl="5" w:tplc="FFFFFFFF" w:tentative="1">
      <w:start w:val="1"/>
      <w:numFmt w:val="lowerRoman"/>
      <w:lvlText w:val="%6."/>
      <w:lvlJc w:val="right"/>
      <w:pPr>
        <w:ind w:left="4376" w:hanging="180"/>
      </w:pPr>
    </w:lvl>
    <w:lvl w:ilvl="6" w:tplc="FFFFFFFF" w:tentative="1">
      <w:start w:val="1"/>
      <w:numFmt w:val="decimal"/>
      <w:lvlText w:val="%7."/>
      <w:lvlJc w:val="left"/>
      <w:pPr>
        <w:ind w:left="5096" w:hanging="360"/>
      </w:pPr>
    </w:lvl>
    <w:lvl w:ilvl="7" w:tplc="FFFFFFFF" w:tentative="1">
      <w:start w:val="1"/>
      <w:numFmt w:val="lowerLetter"/>
      <w:lvlText w:val="%8."/>
      <w:lvlJc w:val="left"/>
      <w:pPr>
        <w:ind w:left="5816" w:hanging="360"/>
      </w:pPr>
    </w:lvl>
    <w:lvl w:ilvl="8" w:tplc="FFFFFFFF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0" w15:restartNumberingAfterBreak="0">
    <w:nsid w:val="4F733936"/>
    <w:multiLevelType w:val="hybridMultilevel"/>
    <w:tmpl w:val="2166B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73034E"/>
    <w:multiLevelType w:val="multilevel"/>
    <w:tmpl w:val="D226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DF0AA9"/>
    <w:multiLevelType w:val="hybridMultilevel"/>
    <w:tmpl w:val="D454462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D505B9"/>
    <w:multiLevelType w:val="hybridMultilevel"/>
    <w:tmpl w:val="543AA802"/>
    <w:lvl w:ilvl="0" w:tplc="21922F6C">
      <w:start w:val="12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1C307E"/>
    <w:multiLevelType w:val="hybridMultilevel"/>
    <w:tmpl w:val="63D439E8"/>
    <w:lvl w:ilvl="0" w:tplc="D39E074C">
      <w:start w:val="1"/>
      <w:numFmt w:val="lowerLetter"/>
      <w:lvlText w:val="%1)"/>
      <w:lvlJc w:val="left"/>
      <w:pPr>
        <w:ind w:left="87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93" w:hanging="360"/>
      </w:pPr>
    </w:lvl>
    <w:lvl w:ilvl="2" w:tplc="0415001B" w:tentative="1">
      <w:start w:val="1"/>
      <w:numFmt w:val="lowerRoman"/>
      <w:lvlText w:val="%3."/>
      <w:lvlJc w:val="right"/>
      <w:pPr>
        <w:ind w:left="2313" w:hanging="180"/>
      </w:pPr>
    </w:lvl>
    <w:lvl w:ilvl="3" w:tplc="0415000F" w:tentative="1">
      <w:start w:val="1"/>
      <w:numFmt w:val="decimal"/>
      <w:lvlText w:val="%4."/>
      <w:lvlJc w:val="left"/>
      <w:pPr>
        <w:ind w:left="3033" w:hanging="360"/>
      </w:pPr>
    </w:lvl>
    <w:lvl w:ilvl="4" w:tplc="04150019" w:tentative="1">
      <w:start w:val="1"/>
      <w:numFmt w:val="lowerLetter"/>
      <w:lvlText w:val="%5."/>
      <w:lvlJc w:val="left"/>
      <w:pPr>
        <w:ind w:left="3753" w:hanging="360"/>
      </w:pPr>
    </w:lvl>
    <w:lvl w:ilvl="5" w:tplc="0415001B" w:tentative="1">
      <w:start w:val="1"/>
      <w:numFmt w:val="lowerRoman"/>
      <w:lvlText w:val="%6."/>
      <w:lvlJc w:val="right"/>
      <w:pPr>
        <w:ind w:left="4473" w:hanging="180"/>
      </w:pPr>
    </w:lvl>
    <w:lvl w:ilvl="6" w:tplc="0415000F" w:tentative="1">
      <w:start w:val="1"/>
      <w:numFmt w:val="decimal"/>
      <w:lvlText w:val="%7."/>
      <w:lvlJc w:val="left"/>
      <w:pPr>
        <w:ind w:left="5193" w:hanging="360"/>
      </w:pPr>
    </w:lvl>
    <w:lvl w:ilvl="7" w:tplc="04150019" w:tentative="1">
      <w:start w:val="1"/>
      <w:numFmt w:val="lowerLetter"/>
      <w:lvlText w:val="%8."/>
      <w:lvlJc w:val="left"/>
      <w:pPr>
        <w:ind w:left="5913" w:hanging="360"/>
      </w:pPr>
    </w:lvl>
    <w:lvl w:ilvl="8" w:tplc="0415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5" w15:restartNumberingAfterBreak="0">
    <w:nsid w:val="5B24306F"/>
    <w:multiLevelType w:val="hybridMultilevel"/>
    <w:tmpl w:val="6A8293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673F8A"/>
    <w:multiLevelType w:val="hybridMultilevel"/>
    <w:tmpl w:val="57FA8C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1B704E"/>
    <w:multiLevelType w:val="multilevel"/>
    <w:tmpl w:val="39C83A12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  <w:b/>
        <w:bCs/>
      </w:r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74BB0DE7"/>
    <w:multiLevelType w:val="multilevel"/>
    <w:tmpl w:val="BFF6BEE8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9" w15:restartNumberingAfterBreak="0">
    <w:nsid w:val="77B80FF7"/>
    <w:multiLevelType w:val="hybridMultilevel"/>
    <w:tmpl w:val="B9A2E9E2"/>
    <w:lvl w:ilvl="0" w:tplc="0415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596331776">
    <w:abstractNumId w:val="10"/>
  </w:num>
  <w:num w:numId="2" w16cid:durableId="853806515">
    <w:abstractNumId w:val="25"/>
  </w:num>
  <w:num w:numId="3" w16cid:durableId="921523748">
    <w:abstractNumId w:val="8"/>
  </w:num>
  <w:num w:numId="4" w16cid:durableId="1525244877">
    <w:abstractNumId w:val="27"/>
  </w:num>
  <w:num w:numId="5" w16cid:durableId="1810127493">
    <w:abstractNumId w:val="15"/>
  </w:num>
  <w:num w:numId="6" w16cid:durableId="1557469285">
    <w:abstractNumId w:val="9"/>
  </w:num>
  <w:num w:numId="7" w16cid:durableId="505445264">
    <w:abstractNumId w:val="17"/>
  </w:num>
  <w:num w:numId="8" w16cid:durableId="506331733">
    <w:abstractNumId w:val="5"/>
  </w:num>
  <w:num w:numId="9" w16cid:durableId="939334556">
    <w:abstractNumId w:val="7"/>
  </w:num>
  <w:num w:numId="10" w16cid:durableId="1492715671">
    <w:abstractNumId w:val="11"/>
  </w:num>
  <w:num w:numId="11" w16cid:durableId="772015053">
    <w:abstractNumId w:val="28"/>
  </w:num>
  <w:num w:numId="12" w16cid:durableId="1850750285">
    <w:abstractNumId w:val="0"/>
  </w:num>
  <w:num w:numId="13" w16cid:durableId="133259621">
    <w:abstractNumId w:val="12"/>
  </w:num>
  <w:num w:numId="14" w16cid:durableId="1109399760">
    <w:abstractNumId w:val="23"/>
  </w:num>
  <w:num w:numId="15" w16cid:durableId="509836929">
    <w:abstractNumId w:val="29"/>
  </w:num>
  <w:num w:numId="16" w16cid:durableId="631642664">
    <w:abstractNumId w:val="19"/>
  </w:num>
  <w:num w:numId="17" w16cid:durableId="1645349213">
    <w:abstractNumId w:val="26"/>
  </w:num>
  <w:num w:numId="18" w16cid:durableId="661276465">
    <w:abstractNumId w:val="22"/>
  </w:num>
  <w:num w:numId="19" w16cid:durableId="827475149">
    <w:abstractNumId w:val="16"/>
  </w:num>
  <w:num w:numId="20" w16cid:durableId="752162178">
    <w:abstractNumId w:val="24"/>
  </w:num>
  <w:num w:numId="21" w16cid:durableId="124936210">
    <w:abstractNumId w:val="13"/>
  </w:num>
  <w:num w:numId="22" w16cid:durableId="1105810641">
    <w:abstractNumId w:val="21"/>
  </w:num>
  <w:num w:numId="23" w16cid:durableId="466124045">
    <w:abstractNumId w:val="4"/>
  </w:num>
  <w:num w:numId="24" w16cid:durableId="849880785">
    <w:abstractNumId w:val="14"/>
  </w:num>
  <w:num w:numId="25" w16cid:durableId="1078596681">
    <w:abstractNumId w:val="18"/>
  </w:num>
  <w:num w:numId="26" w16cid:durableId="1725443454">
    <w:abstractNumId w:val="1"/>
  </w:num>
  <w:num w:numId="27" w16cid:durableId="2107965689">
    <w:abstractNumId w:val="3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20728126">
    <w:abstractNumId w:val="2"/>
  </w:num>
  <w:num w:numId="29" w16cid:durableId="1694452912">
    <w:abstractNumId w:val="20"/>
  </w:num>
  <w:num w:numId="30" w16cid:durableId="759446572">
    <w:abstractNumId w:val="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11DA6"/>
    <w:rsid w:val="00022CD2"/>
    <w:rsid w:val="00030153"/>
    <w:rsid w:val="00031FAD"/>
    <w:rsid w:val="00032BAF"/>
    <w:rsid w:val="00043B82"/>
    <w:rsid w:val="0005117B"/>
    <w:rsid w:val="00053730"/>
    <w:rsid w:val="00060C13"/>
    <w:rsid w:val="000A0797"/>
    <w:rsid w:val="000A42C1"/>
    <w:rsid w:val="000B66AE"/>
    <w:rsid w:val="000C00D5"/>
    <w:rsid w:val="000C0196"/>
    <w:rsid w:val="000C2E16"/>
    <w:rsid w:val="000D1D62"/>
    <w:rsid w:val="000E4923"/>
    <w:rsid w:val="000F387A"/>
    <w:rsid w:val="001048EF"/>
    <w:rsid w:val="0010505D"/>
    <w:rsid w:val="00106F46"/>
    <w:rsid w:val="001103BA"/>
    <w:rsid w:val="00162C8E"/>
    <w:rsid w:val="00176A15"/>
    <w:rsid w:val="0018335D"/>
    <w:rsid w:val="00191E44"/>
    <w:rsid w:val="0019380E"/>
    <w:rsid w:val="001A22DE"/>
    <w:rsid w:val="001A2A32"/>
    <w:rsid w:val="001B0A7A"/>
    <w:rsid w:val="001C4989"/>
    <w:rsid w:val="001C7CDF"/>
    <w:rsid w:val="001F3E71"/>
    <w:rsid w:val="0021312A"/>
    <w:rsid w:val="0024014F"/>
    <w:rsid w:val="0024043B"/>
    <w:rsid w:val="00244FC2"/>
    <w:rsid w:val="00254351"/>
    <w:rsid w:val="00257A6F"/>
    <w:rsid w:val="0026038C"/>
    <w:rsid w:val="00260B9A"/>
    <w:rsid w:val="00263B4B"/>
    <w:rsid w:val="00290933"/>
    <w:rsid w:val="00291BD1"/>
    <w:rsid w:val="002A068A"/>
    <w:rsid w:val="002A12CF"/>
    <w:rsid w:val="002D4896"/>
    <w:rsid w:val="002E28AA"/>
    <w:rsid w:val="002F0CA2"/>
    <w:rsid w:val="003131BE"/>
    <w:rsid w:val="00324BD0"/>
    <w:rsid w:val="003353BF"/>
    <w:rsid w:val="0034509E"/>
    <w:rsid w:val="00353847"/>
    <w:rsid w:val="003577E9"/>
    <w:rsid w:val="003579B8"/>
    <w:rsid w:val="00360C42"/>
    <w:rsid w:val="00364936"/>
    <w:rsid w:val="00376339"/>
    <w:rsid w:val="00396F73"/>
    <w:rsid w:val="003A061A"/>
    <w:rsid w:val="003A6027"/>
    <w:rsid w:val="003B1E55"/>
    <w:rsid w:val="003B42FE"/>
    <w:rsid w:val="003D528D"/>
    <w:rsid w:val="003E3016"/>
    <w:rsid w:val="0040627B"/>
    <w:rsid w:val="004248F1"/>
    <w:rsid w:val="004253F7"/>
    <w:rsid w:val="00427CDE"/>
    <w:rsid w:val="00447C46"/>
    <w:rsid w:val="00456106"/>
    <w:rsid w:val="00462F45"/>
    <w:rsid w:val="004B01D2"/>
    <w:rsid w:val="004C7DB2"/>
    <w:rsid w:val="004D0F4B"/>
    <w:rsid w:val="004D3992"/>
    <w:rsid w:val="004D53EB"/>
    <w:rsid w:val="004D5C1F"/>
    <w:rsid w:val="004E4AD9"/>
    <w:rsid w:val="004E581F"/>
    <w:rsid w:val="00500796"/>
    <w:rsid w:val="005069B4"/>
    <w:rsid w:val="00512E5E"/>
    <w:rsid w:val="00520BA4"/>
    <w:rsid w:val="00526239"/>
    <w:rsid w:val="005331A0"/>
    <w:rsid w:val="005375EB"/>
    <w:rsid w:val="0054486C"/>
    <w:rsid w:val="00544EA7"/>
    <w:rsid w:val="00547CA8"/>
    <w:rsid w:val="005554BB"/>
    <w:rsid w:val="0056474F"/>
    <w:rsid w:val="00570C8E"/>
    <w:rsid w:val="00573CC4"/>
    <w:rsid w:val="0058784B"/>
    <w:rsid w:val="005A1F50"/>
    <w:rsid w:val="005A28B7"/>
    <w:rsid w:val="005C00B2"/>
    <w:rsid w:val="005C28F6"/>
    <w:rsid w:val="005C3822"/>
    <w:rsid w:val="005D3094"/>
    <w:rsid w:val="005F0976"/>
    <w:rsid w:val="005F3939"/>
    <w:rsid w:val="006101F7"/>
    <w:rsid w:val="00612DCF"/>
    <w:rsid w:val="0061567B"/>
    <w:rsid w:val="0062256F"/>
    <w:rsid w:val="0062268A"/>
    <w:rsid w:val="006238D7"/>
    <w:rsid w:val="006336C1"/>
    <w:rsid w:val="00643EAF"/>
    <w:rsid w:val="00651609"/>
    <w:rsid w:val="0065210D"/>
    <w:rsid w:val="00660C2A"/>
    <w:rsid w:val="00682FAC"/>
    <w:rsid w:val="00696E06"/>
    <w:rsid w:val="006A435B"/>
    <w:rsid w:val="006A6F67"/>
    <w:rsid w:val="006B6700"/>
    <w:rsid w:val="006C4F19"/>
    <w:rsid w:val="006C5D3D"/>
    <w:rsid w:val="006D7571"/>
    <w:rsid w:val="006E7071"/>
    <w:rsid w:val="006E7B4A"/>
    <w:rsid w:val="006F58D3"/>
    <w:rsid w:val="006F5DA9"/>
    <w:rsid w:val="00714A47"/>
    <w:rsid w:val="00733995"/>
    <w:rsid w:val="00755BAA"/>
    <w:rsid w:val="00760082"/>
    <w:rsid w:val="00760A80"/>
    <w:rsid w:val="00764EC2"/>
    <w:rsid w:val="007817E7"/>
    <w:rsid w:val="00787573"/>
    <w:rsid w:val="00797A9A"/>
    <w:rsid w:val="007A2331"/>
    <w:rsid w:val="007C73E1"/>
    <w:rsid w:val="007E6293"/>
    <w:rsid w:val="008007F2"/>
    <w:rsid w:val="0081013A"/>
    <w:rsid w:val="00812F95"/>
    <w:rsid w:val="00823DB6"/>
    <w:rsid w:val="00833F35"/>
    <w:rsid w:val="008608C2"/>
    <w:rsid w:val="00860A7D"/>
    <w:rsid w:val="00864748"/>
    <w:rsid w:val="00870608"/>
    <w:rsid w:val="00871593"/>
    <w:rsid w:val="00884921"/>
    <w:rsid w:val="00890EF9"/>
    <w:rsid w:val="008938D2"/>
    <w:rsid w:val="00896B2E"/>
    <w:rsid w:val="008A1DAA"/>
    <w:rsid w:val="008B0769"/>
    <w:rsid w:val="008B193D"/>
    <w:rsid w:val="008B1E4B"/>
    <w:rsid w:val="008E0CD2"/>
    <w:rsid w:val="008F04F2"/>
    <w:rsid w:val="009045F7"/>
    <w:rsid w:val="009165C9"/>
    <w:rsid w:val="009166E2"/>
    <w:rsid w:val="00935651"/>
    <w:rsid w:val="0094185D"/>
    <w:rsid w:val="00943E9F"/>
    <w:rsid w:val="00950660"/>
    <w:rsid w:val="00957580"/>
    <w:rsid w:val="00962B2F"/>
    <w:rsid w:val="00962B3C"/>
    <w:rsid w:val="0097224E"/>
    <w:rsid w:val="00980CF4"/>
    <w:rsid w:val="009A3481"/>
    <w:rsid w:val="009C68FE"/>
    <w:rsid w:val="009D1C97"/>
    <w:rsid w:val="009E2885"/>
    <w:rsid w:val="009E5416"/>
    <w:rsid w:val="009F1D70"/>
    <w:rsid w:val="00A00741"/>
    <w:rsid w:val="00A1350E"/>
    <w:rsid w:val="00A13B83"/>
    <w:rsid w:val="00A16E99"/>
    <w:rsid w:val="00A37F5F"/>
    <w:rsid w:val="00A416F6"/>
    <w:rsid w:val="00A44509"/>
    <w:rsid w:val="00A5488E"/>
    <w:rsid w:val="00A6206D"/>
    <w:rsid w:val="00A71DC8"/>
    <w:rsid w:val="00A8176F"/>
    <w:rsid w:val="00A95512"/>
    <w:rsid w:val="00AB640E"/>
    <w:rsid w:val="00AC5733"/>
    <w:rsid w:val="00AD1784"/>
    <w:rsid w:val="00AD3E42"/>
    <w:rsid w:val="00AD3EC4"/>
    <w:rsid w:val="00AD44CA"/>
    <w:rsid w:val="00AE3809"/>
    <w:rsid w:val="00AF32D7"/>
    <w:rsid w:val="00B036B1"/>
    <w:rsid w:val="00B05377"/>
    <w:rsid w:val="00B100B0"/>
    <w:rsid w:val="00B30E65"/>
    <w:rsid w:val="00B33A83"/>
    <w:rsid w:val="00B41D85"/>
    <w:rsid w:val="00B56AB2"/>
    <w:rsid w:val="00B71BCF"/>
    <w:rsid w:val="00B737B1"/>
    <w:rsid w:val="00B773B5"/>
    <w:rsid w:val="00BA1FE0"/>
    <w:rsid w:val="00BA3101"/>
    <w:rsid w:val="00BA525D"/>
    <w:rsid w:val="00BA6035"/>
    <w:rsid w:val="00BB3323"/>
    <w:rsid w:val="00BD01B4"/>
    <w:rsid w:val="00BD3A18"/>
    <w:rsid w:val="00BE4CE7"/>
    <w:rsid w:val="00BE6C1A"/>
    <w:rsid w:val="00BE7648"/>
    <w:rsid w:val="00BE7B84"/>
    <w:rsid w:val="00BF53A3"/>
    <w:rsid w:val="00C025EF"/>
    <w:rsid w:val="00C03B32"/>
    <w:rsid w:val="00C0504E"/>
    <w:rsid w:val="00C22887"/>
    <w:rsid w:val="00C24325"/>
    <w:rsid w:val="00C6644D"/>
    <w:rsid w:val="00C73BD9"/>
    <w:rsid w:val="00C76254"/>
    <w:rsid w:val="00CA3ACA"/>
    <w:rsid w:val="00CB38D4"/>
    <w:rsid w:val="00CB43D8"/>
    <w:rsid w:val="00CB7D58"/>
    <w:rsid w:val="00CC10B3"/>
    <w:rsid w:val="00CD02A1"/>
    <w:rsid w:val="00D26BAB"/>
    <w:rsid w:val="00D33BC8"/>
    <w:rsid w:val="00D449B1"/>
    <w:rsid w:val="00D50C82"/>
    <w:rsid w:val="00D573B8"/>
    <w:rsid w:val="00D82592"/>
    <w:rsid w:val="00D85587"/>
    <w:rsid w:val="00D90647"/>
    <w:rsid w:val="00DA10F9"/>
    <w:rsid w:val="00DB6EFD"/>
    <w:rsid w:val="00DB75A1"/>
    <w:rsid w:val="00DC7E18"/>
    <w:rsid w:val="00DD165B"/>
    <w:rsid w:val="00DD375D"/>
    <w:rsid w:val="00DE465F"/>
    <w:rsid w:val="00E05BAA"/>
    <w:rsid w:val="00E100FD"/>
    <w:rsid w:val="00E13A40"/>
    <w:rsid w:val="00E249DA"/>
    <w:rsid w:val="00E431FA"/>
    <w:rsid w:val="00E52235"/>
    <w:rsid w:val="00E527B9"/>
    <w:rsid w:val="00E677EC"/>
    <w:rsid w:val="00E737BB"/>
    <w:rsid w:val="00E96270"/>
    <w:rsid w:val="00E9768D"/>
    <w:rsid w:val="00EA251B"/>
    <w:rsid w:val="00EA4D48"/>
    <w:rsid w:val="00EA73C9"/>
    <w:rsid w:val="00EB2311"/>
    <w:rsid w:val="00EC564A"/>
    <w:rsid w:val="00EE01CF"/>
    <w:rsid w:val="00EE315D"/>
    <w:rsid w:val="00EE3B41"/>
    <w:rsid w:val="00EE79BB"/>
    <w:rsid w:val="00EF56AB"/>
    <w:rsid w:val="00F0114F"/>
    <w:rsid w:val="00F021AB"/>
    <w:rsid w:val="00F119F2"/>
    <w:rsid w:val="00F235BE"/>
    <w:rsid w:val="00F259F6"/>
    <w:rsid w:val="00F32596"/>
    <w:rsid w:val="00F370D1"/>
    <w:rsid w:val="00F4676F"/>
    <w:rsid w:val="00F478BB"/>
    <w:rsid w:val="00F53E5A"/>
    <w:rsid w:val="00F61102"/>
    <w:rsid w:val="00F70EC8"/>
    <w:rsid w:val="00F809E7"/>
    <w:rsid w:val="00F8546C"/>
    <w:rsid w:val="00F85C98"/>
    <w:rsid w:val="00F91823"/>
    <w:rsid w:val="00FA069D"/>
    <w:rsid w:val="00FA1D81"/>
    <w:rsid w:val="00FA2966"/>
    <w:rsid w:val="00FB19A0"/>
    <w:rsid w:val="00FB2931"/>
    <w:rsid w:val="00FB2DFB"/>
    <w:rsid w:val="00FB6864"/>
    <w:rsid w:val="00FE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75C32A"/>
  <w15:chartTrackingRefBased/>
  <w15:docId w15:val="{A5BBFEF3-7383-4EB4-81AD-1B88D405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7F5F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A37F5F"/>
    <w:rPr>
      <w:rFonts w:eastAsiaTheme="majorEastAsia" w:cstheme="majorBidi"/>
      <w:color w:val="000000" w:themeColor="text1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aliases w:val="normalny tekst,List Paragraph,Numerowanie,Akapit z listą BS,Kolorowa lista — akcent 11,Akapit z listą4,T_SZ_List Paragraph"/>
    <w:basedOn w:val="Normalny"/>
    <w:link w:val="AkapitzlistZnak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682FAC"/>
    <w:rPr>
      <w:rFonts w:eastAsia="Times New Roman" w:cs="Times New Roman"/>
      <w:szCs w:val="24"/>
      <w:lang w:eastAsia="pl-PL"/>
    </w:rPr>
  </w:style>
  <w:style w:type="character" w:styleId="Pogrubienie">
    <w:name w:val="Strong"/>
    <w:uiPriority w:val="22"/>
    <w:qFormat/>
    <w:rsid w:val="00962B3C"/>
    <w:rPr>
      <w:b/>
      <w:bCs/>
    </w:rPr>
  </w:style>
  <w:style w:type="character" w:styleId="Hipercze">
    <w:name w:val="Hyperlink"/>
    <w:rsid w:val="00962B3C"/>
    <w:rPr>
      <w:color w:val="0000FF"/>
      <w:u w:val="single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Akapit z listą4 Znak,T_SZ_List Paragraph Znak"/>
    <w:basedOn w:val="Domylnaczcionkaakapitu"/>
    <w:link w:val="Akapitzlist"/>
    <w:uiPriority w:val="34"/>
    <w:rsid w:val="00962B3C"/>
    <w:rPr>
      <w:rFonts w:eastAsia="Times New Roman" w:cs="Times New Roman"/>
      <w:szCs w:val="24"/>
      <w:lang w:eastAsia="pl-PL"/>
    </w:rPr>
  </w:style>
  <w:style w:type="paragraph" w:customStyle="1" w:styleId="Akapitzlist1">
    <w:name w:val="Akapit z listą1"/>
    <w:basedOn w:val="Normalny"/>
    <w:rsid w:val="00962B3C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character" w:customStyle="1" w:styleId="txt-new">
    <w:name w:val="txt-new"/>
    <w:basedOn w:val="Domylnaczcionkaakapitu"/>
    <w:rsid w:val="00962B3C"/>
  </w:style>
  <w:style w:type="character" w:styleId="Nierozpoznanawzmianka">
    <w:name w:val="Unresolved Mention"/>
    <w:basedOn w:val="Domylnaczcionkaakapitu"/>
    <w:uiPriority w:val="99"/>
    <w:semiHidden/>
    <w:unhideWhenUsed/>
    <w:rsid w:val="00DB6EFD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5A28B7"/>
    <w:pPr>
      <w:numPr>
        <w:numId w:val="19"/>
      </w:numPr>
    </w:pPr>
  </w:style>
  <w:style w:type="paragraph" w:styleId="Poprawka">
    <w:name w:val="Revision"/>
    <w:hidden/>
    <w:uiPriority w:val="99"/>
    <w:semiHidden/>
    <w:rsid w:val="00544EA7"/>
    <w:rPr>
      <w:rFonts w:eastAsia="Times New Roman" w:cs="Times New Roman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31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31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315D"/>
    <w:rPr>
      <w:rFonts w:eastAsia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1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15D"/>
    <w:rPr>
      <w:rFonts w:eastAsia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812F95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9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umsw-my.sharepoint.com/personal/arleta_dudzinska_bzmw_gov_pl/Documents/Pulpit/Otwarcie%20Parku/tdudek@zzw.waw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zielnicawisla@zzw.waw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msw-my.sharepoint.com/personal/arleta_dudzinska_bzmw_gov_pl/Documents/Pulpit/Otwarcie%20Parku/kontakt@zzw.waw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msw-my.sharepoint.com/personal/arleta_dudzinska_bzmw_gov_pl/Documents/Pulpit/Otwarcie%20Parku/daneosobowe@zzw.wa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2d3128ca89e39884d327d3aff5f5c294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051a8937114098de4b4e5f995b698532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32C4A1-9B48-40BF-B2F7-AAB75C68AE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452F05-2D79-4C72-89D0-EB5DCDC76D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9CB103-4F59-4FAF-AD63-C4DDBF6169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0AB4BEC-2429-46B5-8229-775D643DF887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2516</Words>
  <Characters>15100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17581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Dudzińska Arleta (ZZW)</cp:lastModifiedBy>
  <cp:revision>3</cp:revision>
  <cp:lastPrinted>2025-09-10T12:57:00Z</cp:lastPrinted>
  <dcterms:created xsi:type="dcterms:W3CDTF">2025-09-10T12:45:00Z</dcterms:created>
  <dcterms:modified xsi:type="dcterms:W3CDTF">2025-09-10T12:57:00Z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</Properties>
</file>