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896A3" w14:textId="59B36D38" w:rsidR="00294926" w:rsidRPr="00294926" w:rsidRDefault="00F75D8E" w:rsidP="00294926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2"/>
          <w:szCs w:val="22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2"/>
          <w:szCs w:val="22"/>
          <w:lang w:eastAsia="pl-PL"/>
          <w14:ligatures w14:val="none"/>
        </w:rPr>
        <w:t xml:space="preserve">Kosztorys ofertowy </w:t>
      </w:r>
      <w:r w:rsidR="00294926" w:rsidRPr="00294926">
        <w:rPr>
          <w:rFonts w:eastAsia="Times New Roman" w:cstheme="minorHAnsi"/>
          <w:b/>
          <w:bCs/>
          <w:kern w:val="0"/>
          <w:sz w:val="22"/>
          <w:szCs w:val="22"/>
          <w:lang w:eastAsia="pl-PL"/>
          <w14:ligatures w14:val="none"/>
        </w:rPr>
        <w:t xml:space="preserve"> – załącznik nr 3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5"/>
        <w:gridCol w:w="3732"/>
        <w:gridCol w:w="2624"/>
        <w:gridCol w:w="2693"/>
      </w:tblGrid>
      <w:tr w:rsidR="00F75D8E" w:rsidRPr="00F75D8E" w14:paraId="6CC1C605" w14:textId="77777777" w:rsidTr="00F75D8E">
        <w:trPr>
          <w:trHeight w:val="600"/>
        </w:trPr>
        <w:tc>
          <w:tcPr>
            <w:tcW w:w="585" w:type="dxa"/>
            <w:vAlign w:val="center"/>
            <w:hideMark/>
          </w:tcPr>
          <w:p w14:paraId="71DD4CDC" w14:textId="77777777" w:rsidR="00F75D8E" w:rsidRPr="00F75D8E" w:rsidRDefault="00F75D8E" w:rsidP="00F75D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Lp.</w:t>
            </w:r>
          </w:p>
        </w:tc>
        <w:tc>
          <w:tcPr>
            <w:tcW w:w="3732" w:type="dxa"/>
            <w:vAlign w:val="center"/>
            <w:hideMark/>
          </w:tcPr>
          <w:p w14:paraId="51DA86C9" w14:textId="77777777" w:rsidR="00F75D8E" w:rsidRPr="00F75D8E" w:rsidRDefault="00F75D8E" w:rsidP="00F75D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Nazwa elementu (zgodnie z OPZ)</w:t>
            </w:r>
          </w:p>
        </w:tc>
        <w:tc>
          <w:tcPr>
            <w:tcW w:w="2624" w:type="dxa"/>
            <w:vAlign w:val="center"/>
            <w:hideMark/>
          </w:tcPr>
          <w:p w14:paraId="4771B864" w14:textId="77777777" w:rsidR="00F75D8E" w:rsidRPr="00F75D8E" w:rsidRDefault="00F75D8E" w:rsidP="00F75D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Zakres działań</w:t>
            </w:r>
          </w:p>
        </w:tc>
        <w:tc>
          <w:tcPr>
            <w:tcW w:w="2693" w:type="dxa"/>
            <w:vAlign w:val="center"/>
            <w:hideMark/>
          </w:tcPr>
          <w:p w14:paraId="70BBB954" w14:textId="77777777" w:rsidR="00F75D8E" w:rsidRPr="00F75D8E" w:rsidRDefault="00F75D8E" w:rsidP="00F75D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Wartość brutto (PLN)</w:t>
            </w:r>
          </w:p>
        </w:tc>
      </w:tr>
      <w:tr w:rsidR="00F75D8E" w:rsidRPr="00F75D8E" w14:paraId="1901F909" w14:textId="77777777" w:rsidTr="00F75D8E">
        <w:trPr>
          <w:trHeight w:val="1660"/>
        </w:trPr>
        <w:tc>
          <w:tcPr>
            <w:tcW w:w="585" w:type="dxa"/>
            <w:vAlign w:val="center"/>
            <w:hideMark/>
          </w:tcPr>
          <w:p w14:paraId="60D6AD6B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1</w:t>
            </w:r>
          </w:p>
        </w:tc>
        <w:tc>
          <w:tcPr>
            <w:tcW w:w="3732" w:type="dxa"/>
            <w:vAlign w:val="center"/>
            <w:hideMark/>
          </w:tcPr>
          <w:p w14:paraId="26C7C89A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Atrakcje wodne</w:t>
            </w:r>
          </w:p>
        </w:tc>
        <w:tc>
          <w:tcPr>
            <w:tcW w:w="2624" w:type="dxa"/>
            <w:vAlign w:val="center"/>
            <w:hideMark/>
          </w:tcPr>
          <w:p w14:paraId="5967708B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Organizacja i realizacja min. 4 stref aktywności wodnych (pokazy, wypożyczalnia, warsztaty na lądzie, instruktorzy, zabezpieczenie, sprzęt)</w:t>
            </w:r>
          </w:p>
        </w:tc>
        <w:tc>
          <w:tcPr>
            <w:tcW w:w="2693" w:type="dxa"/>
            <w:vAlign w:val="center"/>
            <w:hideMark/>
          </w:tcPr>
          <w:p w14:paraId="705571F7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5F469B0B" w14:textId="77777777" w:rsidTr="00F75D8E">
        <w:trPr>
          <w:trHeight w:val="1414"/>
        </w:trPr>
        <w:tc>
          <w:tcPr>
            <w:tcW w:w="585" w:type="dxa"/>
            <w:vAlign w:val="center"/>
            <w:hideMark/>
          </w:tcPr>
          <w:p w14:paraId="7BBB7BBF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2</w:t>
            </w:r>
          </w:p>
        </w:tc>
        <w:tc>
          <w:tcPr>
            <w:tcW w:w="3732" w:type="dxa"/>
            <w:vAlign w:val="center"/>
            <w:hideMark/>
          </w:tcPr>
          <w:p w14:paraId="62875867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Atrakcje kulturalne</w:t>
            </w:r>
          </w:p>
        </w:tc>
        <w:tc>
          <w:tcPr>
            <w:tcW w:w="2624" w:type="dxa"/>
            <w:vAlign w:val="center"/>
            <w:hideMark/>
          </w:tcPr>
          <w:p w14:paraId="7D5757BB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Min. 4 warsztaty artystyczne i kreatywne, muzyka na żywo, joga, animacje, elementy dodatkowe</w:t>
            </w:r>
          </w:p>
        </w:tc>
        <w:tc>
          <w:tcPr>
            <w:tcW w:w="2693" w:type="dxa"/>
            <w:vAlign w:val="center"/>
            <w:hideMark/>
          </w:tcPr>
          <w:p w14:paraId="1ACDABDA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496710A3" w14:textId="77777777" w:rsidTr="00F75D8E">
        <w:trPr>
          <w:trHeight w:val="1123"/>
        </w:trPr>
        <w:tc>
          <w:tcPr>
            <w:tcW w:w="585" w:type="dxa"/>
            <w:vAlign w:val="center"/>
            <w:hideMark/>
          </w:tcPr>
          <w:p w14:paraId="32B6CE76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3</w:t>
            </w:r>
          </w:p>
        </w:tc>
        <w:tc>
          <w:tcPr>
            <w:tcW w:w="3732" w:type="dxa"/>
            <w:vAlign w:val="center"/>
            <w:hideMark/>
          </w:tcPr>
          <w:p w14:paraId="2A1B5A10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Centralna strefa relaksu</w:t>
            </w:r>
          </w:p>
        </w:tc>
        <w:tc>
          <w:tcPr>
            <w:tcW w:w="2624" w:type="dxa"/>
            <w:vAlign w:val="center"/>
            <w:hideMark/>
          </w:tcPr>
          <w:p w14:paraId="765ADF71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Strefa organizatora – punkt informacyjny, nagłośnienie, konferansjer</w:t>
            </w:r>
          </w:p>
        </w:tc>
        <w:tc>
          <w:tcPr>
            <w:tcW w:w="2693" w:type="dxa"/>
            <w:vAlign w:val="center"/>
            <w:hideMark/>
          </w:tcPr>
          <w:p w14:paraId="173AE4C5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3AFDA7B3" w14:textId="77777777" w:rsidTr="00F75D8E">
        <w:trPr>
          <w:trHeight w:val="996"/>
        </w:trPr>
        <w:tc>
          <w:tcPr>
            <w:tcW w:w="585" w:type="dxa"/>
            <w:vAlign w:val="center"/>
            <w:hideMark/>
          </w:tcPr>
          <w:p w14:paraId="11F62A77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4</w:t>
            </w:r>
          </w:p>
        </w:tc>
        <w:tc>
          <w:tcPr>
            <w:tcW w:w="3732" w:type="dxa"/>
            <w:vAlign w:val="center"/>
            <w:hideMark/>
          </w:tcPr>
          <w:p w14:paraId="2BC7C444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 xml:space="preserve">Nocne </w:t>
            </w:r>
            <w:proofErr w:type="spellStart"/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saunowanie</w:t>
            </w:r>
            <w:proofErr w:type="spellEnd"/>
          </w:p>
        </w:tc>
        <w:tc>
          <w:tcPr>
            <w:tcW w:w="2624" w:type="dxa"/>
            <w:vAlign w:val="center"/>
            <w:hideMark/>
          </w:tcPr>
          <w:p w14:paraId="29C11E8D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Min. 2 sauny mobilne, 4 sesje, przebieralnie, strefa odpoczynku</w:t>
            </w:r>
          </w:p>
        </w:tc>
        <w:tc>
          <w:tcPr>
            <w:tcW w:w="2693" w:type="dxa"/>
            <w:vAlign w:val="center"/>
            <w:hideMark/>
          </w:tcPr>
          <w:p w14:paraId="70BDC363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4BB37461" w14:textId="77777777" w:rsidTr="00F75D8E">
        <w:trPr>
          <w:trHeight w:val="900"/>
        </w:trPr>
        <w:tc>
          <w:tcPr>
            <w:tcW w:w="585" w:type="dxa"/>
            <w:vAlign w:val="center"/>
            <w:hideMark/>
          </w:tcPr>
          <w:p w14:paraId="301745E3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5</w:t>
            </w:r>
          </w:p>
        </w:tc>
        <w:tc>
          <w:tcPr>
            <w:tcW w:w="3732" w:type="dxa"/>
            <w:vAlign w:val="center"/>
            <w:hideMark/>
          </w:tcPr>
          <w:p w14:paraId="07E0D05D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Strefy edukacyjne i informacyjne</w:t>
            </w:r>
          </w:p>
        </w:tc>
        <w:tc>
          <w:tcPr>
            <w:tcW w:w="2624" w:type="dxa"/>
            <w:vAlign w:val="center"/>
            <w:hideMark/>
          </w:tcPr>
          <w:p w14:paraId="56A62A6B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Prezentacja lokalnej flory i fauny, historia miejsca, gry terenowe</w:t>
            </w:r>
          </w:p>
        </w:tc>
        <w:tc>
          <w:tcPr>
            <w:tcW w:w="2693" w:type="dxa"/>
            <w:vAlign w:val="center"/>
            <w:hideMark/>
          </w:tcPr>
          <w:p w14:paraId="3FB63246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02AA685E" w14:textId="77777777" w:rsidTr="00F75D8E">
        <w:trPr>
          <w:trHeight w:val="1053"/>
        </w:trPr>
        <w:tc>
          <w:tcPr>
            <w:tcW w:w="585" w:type="dxa"/>
            <w:vAlign w:val="center"/>
            <w:hideMark/>
          </w:tcPr>
          <w:p w14:paraId="3E849BFC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6</w:t>
            </w:r>
          </w:p>
        </w:tc>
        <w:tc>
          <w:tcPr>
            <w:tcW w:w="3732" w:type="dxa"/>
            <w:vAlign w:val="center"/>
            <w:hideMark/>
          </w:tcPr>
          <w:p w14:paraId="0060D7DC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Infrastruktura techniczna</w:t>
            </w:r>
          </w:p>
        </w:tc>
        <w:tc>
          <w:tcPr>
            <w:tcW w:w="2624" w:type="dxa"/>
            <w:vAlign w:val="center"/>
            <w:hideMark/>
          </w:tcPr>
          <w:p w14:paraId="1E45C713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Nagłośnienie, oznakowanie, zaplecze sanitarne, stoiska, oświetlenie</w:t>
            </w:r>
          </w:p>
        </w:tc>
        <w:tc>
          <w:tcPr>
            <w:tcW w:w="2693" w:type="dxa"/>
            <w:vAlign w:val="center"/>
            <w:hideMark/>
          </w:tcPr>
          <w:p w14:paraId="75F2E790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22D4DB4B" w14:textId="77777777" w:rsidTr="00F75D8E">
        <w:trPr>
          <w:trHeight w:val="1252"/>
        </w:trPr>
        <w:tc>
          <w:tcPr>
            <w:tcW w:w="585" w:type="dxa"/>
            <w:vAlign w:val="center"/>
            <w:hideMark/>
          </w:tcPr>
          <w:p w14:paraId="5E7284BC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7</w:t>
            </w:r>
          </w:p>
        </w:tc>
        <w:tc>
          <w:tcPr>
            <w:tcW w:w="3732" w:type="dxa"/>
            <w:vAlign w:val="center"/>
            <w:hideMark/>
          </w:tcPr>
          <w:p w14:paraId="6A5B0F0A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Działania promocyjne i dokumentacja</w:t>
            </w:r>
          </w:p>
        </w:tc>
        <w:tc>
          <w:tcPr>
            <w:tcW w:w="2624" w:type="dxa"/>
            <w:vAlign w:val="center"/>
            <w:hideMark/>
          </w:tcPr>
          <w:p w14:paraId="425CF54F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Przygotowanie materiałów promocyjnych, dokumentacja fotograficzna</w:t>
            </w:r>
          </w:p>
        </w:tc>
        <w:tc>
          <w:tcPr>
            <w:tcW w:w="2693" w:type="dxa"/>
            <w:vAlign w:val="center"/>
            <w:hideMark/>
          </w:tcPr>
          <w:p w14:paraId="033BA926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4D099BAC" w14:textId="77777777" w:rsidTr="00F75D8E">
        <w:trPr>
          <w:trHeight w:val="1398"/>
        </w:trPr>
        <w:tc>
          <w:tcPr>
            <w:tcW w:w="585" w:type="dxa"/>
            <w:vAlign w:val="center"/>
            <w:hideMark/>
          </w:tcPr>
          <w:p w14:paraId="5AED8079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8</w:t>
            </w:r>
          </w:p>
        </w:tc>
        <w:tc>
          <w:tcPr>
            <w:tcW w:w="3732" w:type="dxa"/>
            <w:vAlign w:val="center"/>
            <w:hideMark/>
          </w:tcPr>
          <w:p w14:paraId="64668396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Koordynacja wydarzenia</w:t>
            </w:r>
          </w:p>
        </w:tc>
        <w:tc>
          <w:tcPr>
            <w:tcW w:w="2624" w:type="dxa"/>
            <w:vAlign w:val="center"/>
            <w:hideMark/>
          </w:tcPr>
          <w:p w14:paraId="4BD30555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Zarządzanie, obsługa techniczna, podwykonawcy, służby porządkowe, medyczne, ratownictwo wodne</w:t>
            </w:r>
          </w:p>
        </w:tc>
        <w:tc>
          <w:tcPr>
            <w:tcW w:w="2693" w:type="dxa"/>
            <w:vAlign w:val="center"/>
          </w:tcPr>
          <w:p w14:paraId="798060AC" w14:textId="6EA44836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F75D8E" w:rsidRPr="00F75D8E" w14:paraId="2E9EFA91" w14:textId="77777777" w:rsidTr="00F75D8E">
        <w:trPr>
          <w:trHeight w:val="1418"/>
        </w:trPr>
        <w:tc>
          <w:tcPr>
            <w:tcW w:w="585" w:type="dxa"/>
            <w:vAlign w:val="center"/>
            <w:hideMark/>
          </w:tcPr>
          <w:p w14:paraId="04A5F2A0" w14:textId="77777777" w:rsidR="00F75D8E" w:rsidRPr="00F75D8E" w:rsidRDefault="00F75D8E" w:rsidP="00F75D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9</w:t>
            </w:r>
          </w:p>
        </w:tc>
        <w:tc>
          <w:tcPr>
            <w:tcW w:w="3732" w:type="dxa"/>
            <w:vAlign w:val="center"/>
            <w:hideMark/>
          </w:tcPr>
          <w:p w14:paraId="6D598F22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Działania dodatkowe (z oferty)</w:t>
            </w:r>
          </w:p>
        </w:tc>
        <w:tc>
          <w:tcPr>
            <w:tcW w:w="2624" w:type="dxa"/>
            <w:vAlign w:val="center"/>
            <w:hideMark/>
          </w:tcPr>
          <w:p w14:paraId="1FD4EF3C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75D8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  <w:t>Opis działań dodatkowych zaproponowanych przez Wykonawcę i zaakceptowanych przez Zamawiającego</w:t>
            </w:r>
          </w:p>
        </w:tc>
        <w:tc>
          <w:tcPr>
            <w:tcW w:w="2693" w:type="dxa"/>
            <w:vAlign w:val="center"/>
            <w:hideMark/>
          </w:tcPr>
          <w:p w14:paraId="46EA8938" w14:textId="77777777" w:rsidR="00F75D8E" w:rsidRPr="00F75D8E" w:rsidRDefault="00F75D8E" w:rsidP="00F75D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</w:tbl>
    <w:p w14:paraId="61BF7C35" w14:textId="77777777" w:rsidR="000A3084" w:rsidRPr="00294926" w:rsidRDefault="000A3084">
      <w:pPr>
        <w:rPr>
          <w:rFonts w:cstheme="minorHAnsi"/>
          <w:sz w:val="22"/>
          <w:szCs w:val="22"/>
        </w:rPr>
      </w:pPr>
    </w:p>
    <w:sectPr w:rsidR="000A3084" w:rsidRPr="002949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926"/>
    <w:rsid w:val="000A3084"/>
    <w:rsid w:val="00294926"/>
    <w:rsid w:val="00BF53A3"/>
    <w:rsid w:val="00CE39C8"/>
    <w:rsid w:val="00F7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B3E75"/>
  <w15:chartTrackingRefBased/>
  <w15:docId w15:val="{20C94333-9A09-4B1B-BC7B-05089E2D6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49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49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49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49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49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49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49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49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49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49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49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49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49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49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49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49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49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49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49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49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49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49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49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49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49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49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49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49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49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7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967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Dudzińska Arleta (ZZW)</dc:creator>
  <cp:keywords/>
  <dc:description/>
  <cp:lastModifiedBy>Dudzińska Arleta (ZZW)</cp:lastModifiedBy>
  <cp:revision>2</cp:revision>
  <dcterms:created xsi:type="dcterms:W3CDTF">2025-08-12T12:47:00Z</dcterms:created>
  <dcterms:modified xsi:type="dcterms:W3CDTF">2025-08-12T12:47:00Z</dcterms:modified>
</cp:coreProperties>
</file>