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AFC48" w14:textId="77777777" w:rsidR="004B4562" w:rsidRDefault="004B4562">
      <w:pPr>
        <w:pStyle w:val="Standard"/>
        <w:jc w:val="both"/>
        <w:rPr>
          <w:rFonts w:ascii="Open Sans" w:hAnsi="Open Sans" w:cs="Open Sans"/>
          <w:b/>
          <w:sz w:val="20"/>
        </w:rPr>
      </w:pPr>
    </w:p>
    <w:p w14:paraId="702D0908" w14:textId="77777777" w:rsidR="004B4562" w:rsidRDefault="004B4562">
      <w:pPr>
        <w:pStyle w:val="Standard"/>
        <w:jc w:val="both"/>
        <w:rPr>
          <w:rFonts w:ascii="Open Sans" w:hAnsi="Open Sans" w:cs="Open Sans"/>
          <w:b/>
          <w:sz w:val="20"/>
        </w:rPr>
      </w:pPr>
    </w:p>
    <w:p w14:paraId="0AC05E90" w14:textId="77777777" w:rsidR="004B4562" w:rsidRDefault="00B04D9F">
      <w:pPr>
        <w:pStyle w:val="Standard"/>
        <w:jc w:val="both"/>
        <w:rPr>
          <w:rFonts w:ascii="Open Sans" w:hAnsi="Open Sans" w:cs="Open Sans"/>
          <w:b/>
          <w:sz w:val="20"/>
        </w:rPr>
      </w:pPr>
      <w:r>
        <w:rPr>
          <w:rFonts w:ascii="Open Sans" w:hAnsi="Open Sans" w:cs="Open Sans"/>
          <w:b/>
          <w:sz w:val="20"/>
        </w:rPr>
        <w:t>Zadanie:</w:t>
      </w:r>
    </w:p>
    <w:p w14:paraId="10F86819" w14:textId="77777777" w:rsidR="004B4562" w:rsidRDefault="00B04D9F">
      <w:pPr>
        <w:pStyle w:val="Standard"/>
        <w:jc w:val="both"/>
        <w:rPr>
          <w:rFonts w:ascii="Open Sans" w:hAnsi="Open Sans" w:cs="Open Sans"/>
        </w:rPr>
      </w:pPr>
      <w:r>
        <w:rPr>
          <w:rFonts w:ascii="Open Sans" w:hAnsi="Open Sans" w:cs="Open Sans"/>
          <w:b/>
          <w:sz w:val="28"/>
          <w:szCs w:val="28"/>
        </w:rPr>
        <w:t xml:space="preserve">Zielone Skwery - prace przygotowawcze - modernizacja podwórka pomiędzy ulicami Dobrzyniecką, Igańską i Korytnicką na Pradze Południe w Warszawie </w:t>
      </w:r>
    </w:p>
    <w:p w14:paraId="24BE39E3" w14:textId="77777777" w:rsidR="004B4562" w:rsidRDefault="004B4562">
      <w:pPr>
        <w:pStyle w:val="Standard"/>
        <w:jc w:val="both"/>
        <w:rPr>
          <w:rFonts w:ascii="Open Sans" w:hAnsi="Open Sans" w:cs="Open Sans"/>
          <w:sz w:val="22"/>
          <w:szCs w:val="22"/>
        </w:rPr>
      </w:pPr>
    </w:p>
    <w:p w14:paraId="30BF72C9" w14:textId="77777777" w:rsidR="004B4562" w:rsidRDefault="004B4562">
      <w:pPr>
        <w:pStyle w:val="Standard"/>
        <w:jc w:val="both"/>
        <w:rPr>
          <w:rFonts w:ascii="Open Sans" w:hAnsi="Open Sans" w:cs="Open Sans"/>
          <w:b/>
        </w:rPr>
      </w:pPr>
    </w:p>
    <w:p w14:paraId="3BA36123" w14:textId="77777777" w:rsidR="004B4562" w:rsidRDefault="00B04D9F">
      <w:pPr>
        <w:pStyle w:val="Standard"/>
        <w:jc w:val="both"/>
        <w:rPr>
          <w:rFonts w:ascii="Open Sans" w:hAnsi="Open Sans" w:cs="Open Sans"/>
          <w:b/>
        </w:rPr>
      </w:pPr>
      <w:r>
        <w:rPr>
          <w:rFonts w:ascii="Open Sans" w:hAnsi="Open Sans" w:cs="Open Sans"/>
          <w:b/>
        </w:rPr>
        <w:t>PROJEKT ZAGOSPODAROWANIA TERENU</w:t>
      </w:r>
    </w:p>
    <w:p w14:paraId="05D24692" w14:textId="77777777" w:rsidR="004B4562" w:rsidRDefault="00B04D9F">
      <w:pPr>
        <w:pStyle w:val="Standard"/>
        <w:jc w:val="both"/>
        <w:rPr>
          <w:rFonts w:ascii="Open Sans" w:hAnsi="Open Sans" w:cs="Open Sans"/>
          <w:b/>
        </w:rPr>
      </w:pPr>
      <w:r>
        <w:rPr>
          <w:rFonts w:ascii="Open Sans" w:hAnsi="Open Sans" w:cs="Open Sans"/>
          <w:b/>
        </w:rPr>
        <w:t>PROJEKT BUDOWLANO-WYKONAWCZY</w:t>
      </w:r>
    </w:p>
    <w:p w14:paraId="6EEA141F" w14:textId="77777777" w:rsidR="004B4562" w:rsidRDefault="004B4562">
      <w:pPr>
        <w:pStyle w:val="Standard"/>
        <w:ind w:firstLine="5387"/>
        <w:jc w:val="both"/>
        <w:rPr>
          <w:rFonts w:ascii="Open Sans" w:hAnsi="Open Sans" w:cs="Open Sans"/>
          <w:b/>
          <w:color w:val="000000"/>
          <w:sz w:val="20"/>
        </w:rPr>
      </w:pPr>
    </w:p>
    <w:p w14:paraId="2512D53C" w14:textId="77777777" w:rsidR="004B4562" w:rsidRDefault="004B4562">
      <w:pPr>
        <w:pStyle w:val="Standard"/>
        <w:ind w:firstLine="5387"/>
        <w:jc w:val="both"/>
        <w:rPr>
          <w:rFonts w:ascii="Open Sans" w:hAnsi="Open Sans" w:cs="Open Sans"/>
          <w:b/>
          <w:color w:val="000000"/>
          <w:sz w:val="20"/>
        </w:rPr>
      </w:pPr>
    </w:p>
    <w:p w14:paraId="5E8B2EE5" w14:textId="77777777" w:rsidR="004B4562" w:rsidRDefault="00B04D9F">
      <w:pPr>
        <w:pStyle w:val="Standard"/>
        <w:ind w:firstLine="5387"/>
        <w:jc w:val="both"/>
        <w:rPr>
          <w:rFonts w:ascii="Open Sans" w:hAnsi="Open Sans" w:cs="Open Sans"/>
          <w:b/>
          <w:color w:val="000000"/>
          <w:sz w:val="20"/>
        </w:rPr>
      </w:pPr>
      <w:r>
        <w:rPr>
          <w:rFonts w:ascii="Open Sans" w:hAnsi="Open Sans" w:cs="Open Sans"/>
          <w:b/>
          <w:color w:val="000000"/>
          <w:sz w:val="20"/>
        </w:rPr>
        <w:t>Inwestor:</w:t>
      </w:r>
    </w:p>
    <w:p w14:paraId="1C92E7B4" w14:textId="77777777" w:rsidR="004B4562" w:rsidRDefault="00B04D9F">
      <w:pPr>
        <w:pStyle w:val="Standard"/>
        <w:tabs>
          <w:tab w:val="left" w:pos="6016"/>
        </w:tabs>
        <w:ind w:firstLine="5387"/>
        <w:jc w:val="both"/>
        <w:rPr>
          <w:rFonts w:ascii="Open Sans" w:hAnsi="Open Sans" w:cs="Open Sans"/>
          <w:b/>
          <w:bCs/>
          <w:sz w:val="20"/>
        </w:rPr>
      </w:pPr>
      <w:r>
        <w:rPr>
          <w:rFonts w:ascii="Open Sans" w:hAnsi="Open Sans" w:cs="Open Sans"/>
          <w:b/>
          <w:bCs/>
          <w:sz w:val="20"/>
        </w:rPr>
        <w:t>Miasto st. Warszawa</w:t>
      </w:r>
    </w:p>
    <w:p w14:paraId="4ACF9611" w14:textId="77777777" w:rsidR="004B4562" w:rsidRDefault="00B04D9F">
      <w:pPr>
        <w:pStyle w:val="Standard"/>
        <w:tabs>
          <w:tab w:val="left" w:pos="6016"/>
        </w:tabs>
        <w:ind w:firstLine="5387"/>
        <w:jc w:val="both"/>
        <w:rPr>
          <w:rFonts w:ascii="Open Sans" w:hAnsi="Open Sans" w:cs="Open Sans"/>
          <w:bCs/>
          <w:sz w:val="20"/>
        </w:rPr>
      </w:pPr>
      <w:r>
        <w:rPr>
          <w:rFonts w:ascii="Open Sans" w:hAnsi="Open Sans" w:cs="Open Sans"/>
          <w:bCs/>
          <w:sz w:val="20"/>
        </w:rPr>
        <w:t>Plac Bankowy 3/5</w:t>
      </w:r>
    </w:p>
    <w:p w14:paraId="18BCF46D" w14:textId="77777777" w:rsidR="004B4562" w:rsidRDefault="00B04D9F">
      <w:pPr>
        <w:pStyle w:val="Standard"/>
        <w:tabs>
          <w:tab w:val="left" w:pos="6016"/>
        </w:tabs>
        <w:ind w:firstLine="5387"/>
        <w:jc w:val="both"/>
        <w:rPr>
          <w:rFonts w:ascii="Open Sans" w:hAnsi="Open Sans" w:cs="Open Sans"/>
          <w:bCs/>
          <w:sz w:val="20"/>
        </w:rPr>
      </w:pPr>
      <w:r>
        <w:rPr>
          <w:rFonts w:ascii="Open Sans" w:hAnsi="Open Sans" w:cs="Open Sans"/>
          <w:bCs/>
          <w:sz w:val="20"/>
        </w:rPr>
        <w:t>00-950 Warszawa</w:t>
      </w:r>
    </w:p>
    <w:p w14:paraId="23F9C2CE" w14:textId="77777777" w:rsidR="004B4562" w:rsidRDefault="004B4562">
      <w:pPr>
        <w:pStyle w:val="Standard"/>
        <w:ind w:firstLine="5387"/>
        <w:jc w:val="both"/>
        <w:rPr>
          <w:rFonts w:ascii="Open Sans" w:hAnsi="Open Sans" w:cs="Open Sans"/>
          <w:b/>
          <w:color w:val="000000"/>
          <w:sz w:val="16"/>
        </w:rPr>
      </w:pPr>
    </w:p>
    <w:p w14:paraId="3FB31E12" w14:textId="77777777" w:rsidR="004B4562" w:rsidRDefault="00B04D9F">
      <w:pPr>
        <w:pStyle w:val="Standard"/>
        <w:tabs>
          <w:tab w:val="left" w:pos="6016"/>
        </w:tabs>
        <w:ind w:firstLine="5387"/>
        <w:jc w:val="both"/>
        <w:rPr>
          <w:rFonts w:ascii="Open Sans" w:hAnsi="Open Sans" w:cs="Open Sans"/>
          <w:bCs/>
          <w:color w:val="000000"/>
          <w:sz w:val="20"/>
        </w:rPr>
      </w:pPr>
      <w:r>
        <w:rPr>
          <w:rFonts w:ascii="Open Sans" w:hAnsi="Open Sans" w:cs="Open Sans"/>
          <w:bCs/>
          <w:color w:val="000000"/>
          <w:sz w:val="20"/>
        </w:rPr>
        <w:t xml:space="preserve">w imieniu którego działa: </w:t>
      </w:r>
    </w:p>
    <w:p w14:paraId="55956C15" w14:textId="77777777" w:rsidR="004B4562" w:rsidRDefault="00B04D9F">
      <w:pPr>
        <w:pStyle w:val="Standard"/>
        <w:tabs>
          <w:tab w:val="left" w:pos="6016"/>
        </w:tabs>
        <w:ind w:firstLine="5387"/>
        <w:jc w:val="both"/>
        <w:rPr>
          <w:rFonts w:ascii="Open Sans" w:hAnsi="Open Sans" w:cs="Open Sans"/>
          <w:bCs/>
          <w:sz w:val="20"/>
        </w:rPr>
      </w:pPr>
      <w:r>
        <w:rPr>
          <w:rFonts w:ascii="Open Sans" w:hAnsi="Open Sans" w:cs="Open Sans"/>
          <w:bCs/>
          <w:sz w:val="20"/>
        </w:rPr>
        <w:t>Zarząd Zieleni m.st. Warszawy</w:t>
      </w:r>
    </w:p>
    <w:p w14:paraId="60604FC6" w14:textId="77777777" w:rsidR="004B4562" w:rsidRDefault="00B04D9F">
      <w:pPr>
        <w:pStyle w:val="Standard"/>
        <w:tabs>
          <w:tab w:val="left" w:pos="6016"/>
        </w:tabs>
        <w:ind w:firstLine="5387"/>
        <w:jc w:val="both"/>
        <w:rPr>
          <w:rFonts w:ascii="Open Sans" w:hAnsi="Open Sans" w:cs="Open Sans"/>
          <w:bCs/>
          <w:sz w:val="20"/>
        </w:rPr>
      </w:pPr>
      <w:r>
        <w:rPr>
          <w:rFonts w:ascii="Open Sans" w:hAnsi="Open Sans" w:cs="Open Sans"/>
          <w:bCs/>
          <w:sz w:val="20"/>
        </w:rPr>
        <w:t>ul. Hoża 13a</w:t>
      </w:r>
    </w:p>
    <w:p w14:paraId="69E13937" w14:textId="77777777" w:rsidR="004B4562" w:rsidRDefault="00B04D9F">
      <w:pPr>
        <w:pStyle w:val="Standard"/>
        <w:tabs>
          <w:tab w:val="left" w:pos="6016"/>
        </w:tabs>
        <w:ind w:firstLine="5387"/>
        <w:jc w:val="both"/>
        <w:rPr>
          <w:rFonts w:ascii="Open Sans" w:hAnsi="Open Sans" w:cs="Open Sans"/>
          <w:bCs/>
          <w:sz w:val="20"/>
        </w:rPr>
      </w:pPr>
      <w:r>
        <w:rPr>
          <w:rFonts w:ascii="Open Sans" w:hAnsi="Open Sans" w:cs="Open Sans"/>
          <w:bCs/>
          <w:sz w:val="20"/>
        </w:rPr>
        <w:t>00-528 Warszawa</w:t>
      </w:r>
    </w:p>
    <w:p w14:paraId="005CEE77" w14:textId="77777777" w:rsidR="004B4562" w:rsidRDefault="004B4562">
      <w:pPr>
        <w:pStyle w:val="Standard"/>
        <w:jc w:val="both"/>
        <w:rPr>
          <w:rFonts w:ascii="Open Sans" w:hAnsi="Open Sans" w:cs="Open Sans"/>
          <w:bCs/>
          <w:color w:val="000000"/>
          <w:sz w:val="20"/>
        </w:rPr>
      </w:pPr>
    </w:p>
    <w:p w14:paraId="08350BE6" w14:textId="77777777" w:rsidR="004B4562" w:rsidRDefault="00B04D9F">
      <w:pPr>
        <w:pStyle w:val="Standard"/>
        <w:ind w:firstLine="5387"/>
        <w:jc w:val="both"/>
        <w:rPr>
          <w:rFonts w:ascii="Open Sans" w:hAnsi="Open Sans" w:cs="Open Sans"/>
          <w:b/>
          <w:sz w:val="20"/>
        </w:rPr>
      </w:pPr>
      <w:r>
        <w:rPr>
          <w:rFonts w:ascii="Open Sans" w:hAnsi="Open Sans" w:cs="Open Sans"/>
          <w:b/>
          <w:sz w:val="20"/>
        </w:rPr>
        <w:t>Obiekt:</w:t>
      </w:r>
    </w:p>
    <w:p w14:paraId="761620AA" w14:textId="77777777" w:rsidR="004B4562" w:rsidRDefault="00B04D9F">
      <w:pPr>
        <w:pStyle w:val="Standard"/>
        <w:ind w:left="5386"/>
        <w:jc w:val="both"/>
        <w:rPr>
          <w:rFonts w:ascii="Open Sans" w:hAnsi="Open Sans" w:cs="Open Sans"/>
          <w:sz w:val="20"/>
        </w:rPr>
      </w:pPr>
      <w:r>
        <w:rPr>
          <w:rFonts w:ascii="Open Sans" w:hAnsi="Open Sans" w:cs="Open Sans"/>
          <w:sz w:val="20"/>
        </w:rPr>
        <w:t xml:space="preserve">Podwórko przy ul. </w:t>
      </w:r>
    </w:p>
    <w:p w14:paraId="49F0051F" w14:textId="77777777" w:rsidR="004B4562" w:rsidRDefault="00B04D9F">
      <w:pPr>
        <w:pStyle w:val="Standard"/>
        <w:ind w:firstLine="5387"/>
        <w:jc w:val="both"/>
        <w:rPr>
          <w:rFonts w:ascii="Open Sans" w:hAnsi="Open Sans" w:cs="Open Sans"/>
          <w:sz w:val="20"/>
        </w:rPr>
      </w:pPr>
      <w:r>
        <w:rPr>
          <w:rFonts w:ascii="Open Sans" w:hAnsi="Open Sans" w:cs="Open Sans"/>
          <w:sz w:val="20"/>
        </w:rPr>
        <w:t>Dobrzynieckiej, Igańskiej i Korytnickiej</w:t>
      </w:r>
    </w:p>
    <w:p w14:paraId="18014C0F" w14:textId="77777777" w:rsidR="004B4562" w:rsidRDefault="00B04D9F">
      <w:pPr>
        <w:pStyle w:val="Standard"/>
        <w:ind w:firstLine="5387"/>
        <w:jc w:val="both"/>
        <w:rPr>
          <w:rFonts w:ascii="Open Sans" w:hAnsi="Open Sans" w:cs="Open Sans"/>
          <w:sz w:val="20"/>
        </w:rPr>
      </w:pPr>
      <w:r>
        <w:rPr>
          <w:rFonts w:ascii="Open Sans" w:hAnsi="Open Sans" w:cs="Open Sans"/>
          <w:sz w:val="20"/>
        </w:rPr>
        <w:t>Dzielnica Praga Południe, Warszawa</w:t>
      </w:r>
    </w:p>
    <w:p w14:paraId="04CF8E1B" w14:textId="77777777" w:rsidR="004B4562" w:rsidRDefault="00B04D9F">
      <w:pPr>
        <w:pStyle w:val="Standard"/>
        <w:ind w:left="5386"/>
        <w:jc w:val="both"/>
        <w:rPr>
          <w:rFonts w:ascii="Open Sans" w:hAnsi="Open Sans" w:cs="Open Sans"/>
          <w:sz w:val="20"/>
        </w:rPr>
      </w:pPr>
      <w:r>
        <w:rPr>
          <w:rFonts w:ascii="Open Sans" w:hAnsi="Open Sans" w:cs="Open Sans"/>
          <w:sz w:val="20"/>
        </w:rPr>
        <w:t>fragment dz. ew. nr 25/3 i 25/17</w:t>
      </w:r>
    </w:p>
    <w:p w14:paraId="298B4D32" w14:textId="77777777" w:rsidR="004B4562" w:rsidRDefault="00B04D9F">
      <w:pPr>
        <w:pStyle w:val="Standard"/>
        <w:ind w:left="5386"/>
        <w:jc w:val="both"/>
        <w:rPr>
          <w:rFonts w:ascii="Open Sans" w:hAnsi="Open Sans" w:cs="Open Sans"/>
        </w:rPr>
      </w:pPr>
      <w:r>
        <w:rPr>
          <w:rFonts w:ascii="Open Sans" w:hAnsi="Open Sans" w:cs="Open Sans"/>
          <w:sz w:val="20"/>
        </w:rPr>
        <w:t xml:space="preserve">obręb </w:t>
      </w:r>
      <w:r>
        <w:rPr>
          <w:rFonts w:ascii="Open Sans" w:hAnsi="Open Sans" w:cs="Open Sans"/>
          <w:sz w:val="20"/>
          <w:szCs w:val="20"/>
        </w:rPr>
        <w:t>3-05-05</w:t>
      </w:r>
    </w:p>
    <w:p w14:paraId="601D3128" w14:textId="77777777" w:rsidR="004B4562" w:rsidRDefault="004B4562">
      <w:pPr>
        <w:pStyle w:val="Standard"/>
        <w:ind w:firstLine="5387"/>
        <w:jc w:val="both"/>
        <w:rPr>
          <w:rFonts w:ascii="Open Sans" w:hAnsi="Open Sans" w:cs="Open Sans"/>
          <w:sz w:val="20"/>
        </w:rPr>
      </w:pPr>
    </w:p>
    <w:p w14:paraId="5AF3BBFF" w14:textId="77777777" w:rsidR="004B4562" w:rsidRDefault="00B04D9F">
      <w:pPr>
        <w:pStyle w:val="Standard"/>
        <w:ind w:firstLine="5387"/>
        <w:jc w:val="both"/>
        <w:rPr>
          <w:rFonts w:ascii="Open Sans" w:hAnsi="Open Sans" w:cs="Open Sans"/>
          <w:b/>
          <w:color w:val="000000"/>
          <w:sz w:val="20"/>
        </w:rPr>
      </w:pPr>
      <w:r>
        <w:rPr>
          <w:rFonts w:ascii="Open Sans" w:hAnsi="Open Sans" w:cs="Open Sans"/>
          <w:b/>
          <w:color w:val="000000"/>
          <w:sz w:val="20"/>
        </w:rPr>
        <w:t>Projekt i opracowanie:</w:t>
      </w:r>
    </w:p>
    <w:p w14:paraId="53801820" w14:textId="77777777" w:rsidR="004B4562" w:rsidRDefault="00B04D9F">
      <w:pPr>
        <w:pStyle w:val="Standard"/>
        <w:ind w:firstLine="5387"/>
        <w:jc w:val="both"/>
        <w:rPr>
          <w:rFonts w:ascii="Open Sans" w:hAnsi="Open Sans" w:cs="Open Sans"/>
          <w:bCs/>
          <w:color w:val="000000"/>
          <w:sz w:val="20"/>
        </w:rPr>
      </w:pPr>
      <w:r>
        <w:rPr>
          <w:rFonts w:ascii="Open Sans" w:hAnsi="Open Sans" w:cs="Open Sans"/>
          <w:bCs/>
          <w:color w:val="000000"/>
          <w:sz w:val="20"/>
        </w:rPr>
        <w:t>arch. krajobrazu Piotr Ostrowski</w:t>
      </w:r>
    </w:p>
    <w:p w14:paraId="742A7271" w14:textId="77777777" w:rsidR="004B4562" w:rsidRDefault="00B04D9F">
      <w:pPr>
        <w:pStyle w:val="Standard"/>
        <w:ind w:firstLine="5387"/>
        <w:jc w:val="both"/>
        <w:rPr>
          <w:rFonts w:ascii="Open Sans" w:hAnsi="Open Sans" w:cs="Open Sans"/>
          <w:bCs/>
          <w:color w:val="000000"/>
          <w:sz w:val="20"/>
        </w:rPr>
      </w:pPr>
      <w:r>
        <w:rPr>
          <w:rFonts w:ascii="Open Sans" w:hAnsi="Open Sans" w:cs="Open Sans"/>
          <w:bCs/>
          <w:color w:val="000000"/>
          <w:sz w:val="20"/>
        </w:rPr>
        <w:t>arch. krajobrazu Dorota Tymoszuk</w:t>
      </w:r>
    </w:p>
    <w:p w14:paraId="1B754BB2" w14:textId="77777777" w:rsidR="004B4562" w:rsidRDefault="004B4562">
      <w:pPr>
        <w:pStyle w:val="Standard"/>
        <w:jc w:val="both"/>
        <w:rPr>
          <w:rFonts w:ascii="Open Sans" w:hAnsi="Open Sans" w:cs="Open Sans"/>
          <w:bCs/>
          <w:color w:val="000000"/>
          <w:sz w:val="20"/>
        </w:rPr>
      </w:pPr>
    </w:p>
    <w:p w14:paraId="7DE59BD7" w14:textId="77777777" w:rsidR="004B4562" w:rsidRDefault="004B4562">
      <w:pPr>
        <w:pStyle w:val="Standard"/>
        <w:jc w:val="both"/>
        <w:rPr>
          <w:rFonts w:ascii="Open Sans" w:hAnsi="Open Sans" w:cs="Open Sans"/>
          <w:b/>
          <w:sz w:val="20"/>
        </w:rPr>
      </w:pPr>
    </w:p>
    <w:p w14:paraId="6C987F70" w14:textId="77777777" w:rsidR="004B4562" w:rsidRDefault="004B4562">
      <w:pPr>
        <w:pStyle w:val="Standard"/>
        <w:jc w:val="both"/>
        <w:rPr>
          <w:rFonts w:ascii="Open Sans" w:hAnsi="Open Sans" w:cs="Open Sans"/>
          <w:b/>
          <w:sz w:val="20"/>
        </w:rPr>
      </w:pPr>
    </w:p>
    <w:p w14:paraId="315DE11A" w14:textId="77777777" w:rsidR="004B4562" w:rsidRDefault="004B4562">
      <w:pPr>
        <w:pStyle w:val="Standard"/>
        <w:jc w:val="both"/>
        <w:rPr>
          <w:rFonts w:ascii="Open Sans" w:hAnsi="Open Sans" w:cs="Open Sans"/>
          <w:b/>
          <w:sz w:val="20"/>
        </w:rPr>
      </w:pPr>
    </w:p>
    <w:p w14:paraId="79916E32" w14:textId="77777777" w:rsidR="004B4562" w:rsidRDefault="004B4562">
      <w:pPr>
        <w:pStyle w:val="Standard"/>
        <w:jc w:val="both"/>
        <w:rPr>
          <w:rFonts w:ascii="Open Sans" w:hAnsi="Open Sans" w:cs="Open Sans"/>
          <w:b/>
          <w:sz w:val="20"/>
        </w:rPr>
      </w:pPr>
    </w:p>
    <w:p w14:paraId="5B3D6681" w14:textId="77777777" w:rsidR="004B4562" w:rsidRDefault="00B04D9F">
      <w:pPr>
        <w:pStyle w:val="Standard"/>
        <w:jc w:val="both"/>
        <w:rPr>
          <w:rFonts w:ascii="Open Sans" w:hAnsi="Open Sans" w:cs="Open Sans"/>
          <w:b/>
          <w:sz w:val="20"/>
        </w:rPr>
      </w:pPr>
      <w:r>
        <w:rPr>
          <w:rFonts w:ascii="Open Sans" w:hAnsi="Open Sans" w:cs="Open Sans"/>
          <w:b/>
          <w:sz w:val="20"/>
        </w:rPr>
        <w:t>KODY CPV:</w:t>
      </w:r>
    </w:p>
    <w:p w14:paraId="5D9243E5" w14:textId="77777777" w:rsidR="004B4562" w:rsidRDefault="00B04D9F">
      <w:pPr>
        <w:pStyle w:val="Standard"/>
        <w:ind w:left="1134"/>
        <w:jc w:val="both"/>
        <w:rPr>
          <w:rFonts w:ascii="Open Sans" w:hAnsi="Open Sans" w:cs="Open Sans"/>
          <w:sz w:val="20"/>
        </w:rPr>
      </w:pPr>
      <w:r>
        <w:rPr>
          <w:rFonts w:ascii="Open Sans" w:hAnsi="Open Sans" w:cs="Open Sans"/>
          <w:sz w:val="20"/>
        </w:rPr>
        <w:t>45111300-1 Roboty rozbiórkowe</w:t>
      </w:r>
    </w:p>
    <w:p w14:paraId="4F438AA6" w14:textId="77777777" w:rsidR="004B4562" w:rsidRDefault="00B04D9F">
      <w:pPr>
        <w:pStyle w:val="Standard"/>
        <w:ind w:left="1134"/>
        <w:jc w:val="both"/>
        <w:rPr>
          <w:rFonts w:ascii="Open Sans" w:hAnsi="Open Sans" w:cs="Open Sans"/>
          <w:sz w:val="20"/>
        </w:rPr>
      </w:pPr>
      <w:r>
        <w:rPr>
          <w:rFonts w:ascii="Open Sans" w:hAnsi="Open Sans" w:cs="Open Sans"/>
          <w:sz w:val="20"/>
        </w:rPr>
        <w:t>45111200-0 Roboty w zakresie przygotowania terenu pod budowę i roboty ziemne</w:t>
      </w:r>
    </w:p>
    <w:p w14:paraId="6D2ACFB4" w14:textId="77777777" w:rsidR="004B4562" w:rsidRDefault="00B04D9F">
      <w:pPr>
        <w:pStyle w:val="Bezodstpw"/>
        <w:ind w:firstLine="1134"/>
        <w:jc w:val="both"/>
        <w:rPr>
          <w:rFonts w:ascii="Open Sans" w:hAnsi="Open Sans" w:cs="Open Sans"/>
          <w:sz w:val="20"/>
        </w:rPr>
      </w:pPr>
      <w:r>
        <w:rPr>
          <w:rFonts w:ascii="Open Sans" w:hAnsi="Open Sans" w:cs="Open Sans"/>
          <w:sz w:val="20"/>
        </w:rPr>
        <w:t>45233200-1 Roboty w zakresie różnych nawierzchni;</w:t>
      </w:r>
    </w:p>
    <w:p w14:paraId="1E6F1E95" w14:textId="77777777" w:rsidR="004B4562" w:rsidRDefault="00B04D9F">
      <w:pPr>
        <w:pStyle w:val="Standard"/>
        <w:ind w:left="1134"/>
        <w:jc w:val="both"/>
        <w:rPr>
          <w:rFonts w:ascii="Open Sans" w:hAnsi="Open Sans" w:cs="Open Sans"/>
          <w:sz w:val="20"/>
        </w:rPr>
      </w:pPr>
      <w:r>
        <w:rPr>
          <w:rFonts w:ascii="Open Sans" w:hAnsi="Open Sans" w:cs="Open Sans"/>
          <w:sz w:val="20"/>
        </w:rPr>
        <w:t>45223800-4 Montaż i wznoszenie gotowych konstrukcji</w:t>
      </w:r>
    </w:p>
    <w:p w14:paraId="27F50D14" w14:textId="77777777" w:rsidR="004B4562" w:rsidRDefault="00B04D9F">
      <w:pPr>
        <w:pStyle w:val="Zawartolisty"/>
        <w:ind w:left="1134"/>
        <w:jc w:val="both"/>
        <w:rPr>
          <w:rFonts w:ascii="Open Sans" w:hAnsi="Open Sans" w:cs="Open Sans"/>
        </w:rPr>
      </w:pPr>
      <w:r>
        <w:rPr>
          <w:rFonts w:ascii="Open Sans" w:hAnsi="Open Sans" w:cs="Open Sans"/>
          <w:sz w:val="20"/>
          <w:szCs w:val="20"/>
        </w:rPr>
        <w:t>45233293-9 Instalowanie mebli ulicznych</w:t>
      </w:r>
    </w:p>
    <w:p w14:paraId="7F036EA9" w14:textId="77777777" w:rsidR="004B4562" w:rsidRDefault="00B04D9F">
      <w:pPr>
        <w:pStyle w:val="Standard"/>
        <w:ind w:left="1134"/>
        <w:jc w:val="both"/>
        <w:rPr>
          <w:rFonts w:ascii="Open Sans" w:hAnsi="Open Sans" w:cs="Open Sans"/>
          <w:sz w:val="20"/>
        </w:rPr>
      </w:pPr>
      <w:r>
        <w:rPr>
          <w:rFonts w:ascii="Open Sans" w:hAnsi="Open Sans" w:cs="Open Sans"/>
          <w:sz w:val="20"/>
        </w:rPr>
        <w:t>45112710-5 Roboty w zakresie kształtowania terenów zielonych</w:t>
      </w:r>
    </w:p>
    <w:p w14:paraId="41B944A7" w14:textId="77777777" w:rsidR="004B4562" w:rsidRDefault="004B4562">
      <w:pPr>
        <w:pStyle w:val="Standard"/>
        <w:jc w:val="both"/>
        <w:rPr>
          <w:rFonts w:ascii="Open Sans" w:hAnsi="Open Sans" w:cs="Open Sans"/>
          <w:b/>
          <w:bCs/>
          <w:sz w:val="22"/>
          <w:szCs w:val="22"/>
        </w:rPr>
      </w:pPr>
    </w:p>
    <w:p w14:paraId="7B8B8CDC" w14:textId="77777777" w:rsidR="004B4562" w:rsidRDefault="004B4562">
      <w:pPr>
        <w:pStyle w:val="Standard"/>
        <w:jc w:val="both"/>
        <w:rPr>
          <w:rFonts w:ascii="Open Sans" w:hAnsi="Open Sans" w:cs="Open Sans"/>
          <w:b/>
          <w:bCs/>
          <w:sz w:val="22"/>
          <w:szCs w:val="22"/>
        </w:rPr>
      </w:pPr>
    </w:p>
    <w:p w14:paraId="33A7DE17" w14:textId="77777777" w:rsidR="004B4562" w:rsidRDefault="00B04D9F">
      <w:pPr>
        <w:pStyle w:val="Standard"/>
        <w:ind w:left="497" w:hanging="97"/>
        <w:jc w:val="center"/>
        <w:rPr>
          <w:rFonts w:ascii="Open Sans" w:hAnsi="Open Sans" w:cs="Open Sans"/>
          <w:b/>
          <w:bCs/>
          <w:sz w:val="22"/>
          <w:szCs w:val="22"/>
        </w:rPr>
        <w:sectPr w:rsidR="004B4562">
          <w:headerReference w:type="even" r:id="rId7"/>
          <w:headerReference w:type="default" r:id="rId8"/>
          <w:footerReference w:type="even" r:id="rId9"/>
          <w:footerReference w:type="default" r:id="rId10"/>
          <w:headerReference w:type="first" r:id="rId11"/>
          <w:footerReference w:type="first" r:id="rId12"/>
          <w:pgSz w:w="11906" w:h="16838"/>
          <w:pgMar w:top="1400" w:right="1133" w:bottom="708" w:left="1710" w:header="708" w:footer="0" w:gutter="0"/>
          <w:cols w:space="708"/>
          <w:formProt w:val="0"/>
          <w:docGrid w:linePitch="100"/>
        </w:sectPr>
      </w:pPr>
      <w:r>
        <w:rPr>
          <w:rFonts w:ascii="Open Sans" w:hAnsi="Open Sans" w:cs="Open Sans"/>
          <w:b/>
          <w:bCs/>
          <w:sz w:val="22"/>
          <w:szCs w:val="22"/>
        </w:rPr>
        <w:t>Warszawa, 27.07.2020 r.</w:t>
      </w:r>
      <w:bookmarkStart w:id="2" w:name="_Hlk19017379"/>
      <w:bookmarkEnd w:id="2"/>
    </w:p>
    <w:p w14:paraId="49FFF019" w14:textId="77777777" w:rsidR="004B4562" w:rsidRDefault="00B04D9F">
      <w:pPr>
        <w:pStyle w:val="Standard"/>
        <w:jc w:val="both"/>
        <w:rPr>
          <w:rFonts w:ascii="Open Sans" w:hAnsi="Open Sans" w:cs="Open Sans"/>
          <w:sz w:val="20"/>
          <w:szCs w:val="20"/>
        </w:rPr>
      </w:pPr>
      <w:r>
        <w:rPr>
          <w:rFonts w:ascii="Open Sans" w:hAnsi="Open Sans" w:cs="Open Sans"/>
          <w:b/>
          <w:sz w:val="20"/>
          <w:szCs w:val="20"/>
        </w:rPr>
        <w:lastRenderedPageBreak/>
        <w:t>Rewitalizacja podwórka pomiędzy ulicami Dobrzyniecką, Igańską i Korytnicką na Pradze Południe w Warszawie – Zielone Skwery prace przygotowawcze</w:t>
      </w:r>
    </w:p>
    <w:p w14:paraId="7AAABD74" w14:textId="77777777" w:rsidR="004B4562" w:rsidRDefault="004B4562">
      <w:pPr>
        <w:pStyle w:val="Textbody"/>
        <w:spacing w:after="0" w:line="240" w:lineRule="auto"/>
        <w:jc w:val="both"/>
        <w:rPr>
          <w:rFonts w:ascii="Open Sans" w:hAnsi="Open Sans" w:cs="Open Sans"/>
          <w:b/>
          <w:bCs/>
          <w:sz w:val="20"/>
          <w:szCs w:val="20"/>
        </w:rPr>
      </w:pPr>
    </w:p>
    <w:p w14:paraId="03330B32" w14:textId="77777777" w:rsidR="004B4562" w:rsidRPr="008E7F32" w:rsidRDefault="00B04D9F" w:rsidP="008E7F32">
      <w:pPr>
        <w:pStyle w:val="Nagwekspisutreci"/>
        <w:outlineLvl w:val="9"/>
        <w:rPr>
          <w:rFonts w:ascii="Open Sans" w:hAnsi="Open Sans" w:cs="Open Sans"/>
          <w:b/>
          <w:bCs/>
          <w:color w:val="auto"/>
          <w:sz w:val="20"/>
          <w:szCs w:val="20"/>
        </w:rPr>
      </w:pPr>
      <w:r w:rsidRPr="008E7F32">
        <w:rPr>
          <w:rFonts w:ascii="Open Sans" w:hAnsi="Open Sans" w:cs="Open Sans"/>
          <w:b/>
          <w:bCs/>
          <w:color w:val="auto"/>
          <w:sz w:val="20"/>
          <w:szCs w:val="20"/>
        </w:rPr>
        <w:t>Spis treści</w:t>
      </w:r>
    </w:p>
    <w:p w14:paraId="584140F9" w14:textId="77777777" w:rsidR="008E7F32" w:rsidRPr="000165CB" w:rsidRDefault="00B04D9F">
      <w:pPr>
        <w:pStyle w:val="Spistreci1"/>
        <w:rPr>
          <w:rFonts w:ascii="Open Sans" w:eastAsia="Times New Roman" w:hAnsi="Open Sans" w:cs="Open Sans"/>
          <w:noProof/>
          <w:kern w:val="0"/>
          <w:sz w:val="18"/>
          <w:szCs w:val="18"/>
          <w:lang w:eastAsia="pl-PL" w:bidi="ar-SA"/>
        </w:rPr>
      </w:pPr>
      <w:r w:rsidRPr="008E7F32">
        <w:rPr>
          <w:rFonts w:ascii="Open Sans" w:hAnsi="Open Sans" w:cs="Open Sans"/>
          <w:sz w:val="18"/>
          <w:szCs w:val="18"/>
        </w:rPr>
        <w:fldChar w:fldCharType="begin"/>
      </w:r>
      <w:r w:rsidRPr="008E7F32">
        <w:rPr>
          <w:rStyle w:val="czeindeksu"/>
          <w:rFonts w:ascii="Open Sans" w:hAnsi="Open Sans" w:cs="Open Sans"/>
          <w:webHidden/>
          <w:sz w:val="18"/>
          <w:szCs w:val="18"/>
        </w:rPr>
        <w:instrText>TOC \z \o "1-3" \u \h</w:instrText>
      </w:r>
      <w:r w:rsidRPr="008E7F32">
        <w:rPr>
          <w:rStyle w:val="czeindeksu"/>
        </w:rPr>
        <w:fldChar w:fldCharType="separate"/>
      </w:r>
      <w:hyperlink w:anchor="_Toc52960993" w:history="1">
        <w:r w:rsidR="008E7F32" w:rsidRPr="008E7F32">
          <w:rPr>
            <w:rStyle w:val="Hipercze"/>
            <w:rFonts w:ascii="Open Sans" w:hAnsi="Open Sans" w:cs="Open Sans"/>
            <w:noProof/>
            <w:sz w:val="18"/>
            <w:szCs w:val="18"/>
          </w:rPr>
          <w:t>A. OPIS DO PROJEKTU ZAGOSPODAROWANIA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_Toc52960993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3</w:t>
        </w:r>
        <w:r w:rsidR="008E7F32" w:rsidRPr="008E7F32">
          <w:rPr>
            <w:rFonts w:ascii="Open Sans" w:hAnsi="Open Sans" w:cs="Open Sans"/>
            <w:noProof/>
            <w:webHidden/>
            <w:sz w:val="18"/>
            <w:szCs w:val="18"/>
          </w:rPr>
          <w:fldChar w:fldCharType="end"/>
        </w:r>
      </w:hyperlink>
    </w:p>
    <w:p w14:paraId="5A66790F"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0994" w:history="1">
        <w:r w:rsidR="008E7F32" w:rsidRPr="008E7F32">
          <w:rPr>
            <w:rStyle w:val="Hipercze"/>
            <w:rFonts w:ascii="Open Sans" w:hAnsi="Open Sans" w:cs="Open Sans"/>
            <w:noProof/>
            <w:sz w:val="18"/>
            <w:szCs w:val="18"/>
          </w:rPr>
          <w:t xml:space="preserve">1. </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DANE OGÓLNE</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_Toc52960994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3</w:t>
        </w:r>
        <w:r w:rsidR="008E7F32" w:rsidRPr="008E7F32">
          <w:rPr>
            <w:rFonts w:ascii="Open Sans" w:hAnsi="Open Sans" w:cs="Open Sans"/>
            <w:noProof/>
            <w:webHidden/>
            <w:sz w:val="18"/>
            <w:szCs w:val="18"/>
          </w:rPr>
          <w:fldChar w:fldCharType="end"/>
        </w:r>
      </w:hyperlink>
    </w:p>
    <w:p w14:paraId="283F14CF"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0995" w:history="1">
        <w:r w:rsidR="008E7F32" w:rsidRPr="008E7F32">
          <w:rPr>
            <w:rStyle w:val="Hipercze"/>
            <w:rFonts w:ascii="Open Sans" w:hAnsi="Open Sans" w:cs="Open Sans"/>
            <w:noProof/>
            <w:sz w:val="18"/>
            <w:szCs w:val="18"/>
          </w:rPr>
          <w:t>1.1</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Przedmiot i zakres Inwestycji</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_Toc52960995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3</w:t>
        </w:r>
        <w:r w:rsidR="008E7F32" w:rsidRPr="008E7F32">
          <w:rPr>
            <w:rFonts w:ascii="Open Sans" w:hAnsi="Open Sans" w:cs="Open Sans"/>
            <w:noProof/>
            <w:webHidden/>
            <w:sz w:val="18"/>
            <w:szCs w:val="18"/>
          </w:rPr>
          <w:fldChar w:fldCharType="end"/>
        </w:r>
      </w:hyperlink>
    </w:p>
    <w:p w14:paraId="170E134E"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0996" w:history="1">
        <w:r w:rsidR="008E7F32" w:rsidRPr="008E7F32">
          <w:rPr>
            <w:rStyle w:val="Hipercze"/>
            <w:rFonts w:ascii="Open Sans" w:hAnsi="Open Sans" w:cs="Open Sans"/>
            <w:noProof/>
            <w:sz w:val="18"/>
            <w:szCs w:val="18"/>
          </w:rPr>
          <w:t>1.2</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Adres inwestycji – lokalizacja</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_Toc52960996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4</w:t>
        </w:r>
        <w:r w:rsidR="008E7F32" w:rsidRPr="008E7F32">
          <w:rPr>
            <w:rFonts w:ascii="Open Sans" w:hAnsi="Open Sans" w:cs="Open Sans"/>
            <w:noProof/>
            <w:webHidden/>
            <w:sz w:val="18"/>
            <w:szCs w:val="18"/>
          </w:rPr>
          <w:fldChar w:fldCharType="end"/>
        </w:r>
      </w:hyperlink>
    </w:p>
    <w:p w14:paraId="12076377"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0997" w:history="1">
        <w:r w:rsidR="008E7F32" w:rsidRPr="008E7F32">
          <w:rPr>
            <w:rStyle w:val="Hipercze"/>
            <w:rFonts w:ascii="Open Sans" w:hAnsi="Open Sans" w:cs="Open Sans"/>
            <w:noProof/>
            <w:sz w:val="18"/>
            <w:szCs w:val="18"/>
          </w:rPr>
          <w:t>1.3</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Podstawa opracowania</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_Toc52960997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5</w:t>
        </w:r>
        <w:r w:rsidR="008E7F32" w:rsidRPr="008E7F32">
          <w:rPr>
            <w:rFonts w:ascii="Open Sans" w:hAnsi="Open Sans" w:cs="Open Sans"/>
            <w:noProof/>
            <w:webHidden/>
            <w:sz w:val="18"/>
            <w:szCs w:val="18"/>
          </w:rPr>
          <w:fldChar w:fldCharType="end"/>
        </w:r>
      </w:hyperlink>
    </w:p>
    <w:p w14:paraId="407F94B0"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0998" w:history="1">
        <w:r w:rsidR="008E7F32" w:rsidRPr="008E7F32">
          <w:rPr>
            <w:rStyle w:val="Hipercze"/>
            <w:rFonts w:ascii="Open Sans" w:hAnsi="Open Sans" w:cs="Open Sans"/>
            <w:noProof/>
            <w:sz w:val="18"/>
            <w:szCs w:val="18"/>
          </w:rPr>
          <w:t>2. ISTNIEJĄCE ZAGOSPODAROWANIE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_Toc52960998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5</w:t>
        </w:r>
        <w:r w:rsidR="008E7F32" w:rsidRPr="008E7F32">
          <w:rPr>
            <w:rFonts w:ascii="Open Sans" w:hAnsi="Open Sans" w:cs="Open Sans"/>
            <w:noProof/>
            <w:webHidden/>
            <w:sz w:val="18"/>
            <w:szCs w:val="18"/>
          </w:rPr>
          <w:fldChar w:fldCharType="end"/>
        </w:r>
      </w:hyperlink>
    </w:p>
    <w:p w14:paraId="7977F036"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0999" w:history="1">
        <w:r w:rsidR="008E7F32" w:rsidRPr="008E7F32">
          <w:rPr>
            <w:rStyle w:val="Hipercze"/>
            <w:rFonts w:ascii="Open Sans" w:hAnsi="Open Sans" w:cs="Open Sans"/>
            <w:noProof/>
            <w:sz w:val="18"/>
            <w:szCs w:val="18"/>
          </w:rPr>
          <w:t>2.1. Bilans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_Toc52960999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6</w:t>
        </w:r>
        <w:r w:rsidR="008E7F32" w:rsidRPr="008E7F32">
          <w:rPr>
            <w:rFonts w:ascii="Open Sans" w:hAnsi="Open Sans" w:cs="Open Sans"/>
            <w:noProof/>
            <w:webHidden/>
            <w:sz w:val="18"/>
            <w:szCs w:val="18"/>
          </w:rPr>
          <w:fldChar w:fldCharType="end"/>
        </w:r>
      </w:hyperlink>
    </w:p>
    <w:p w14:paraId="09474460"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0" w:history="1">
        <w:r w:rsidR="008E7F32" w:rsidRPr="008E7F32">
          <w:rPr>
            <w:rStyle w:val="Hipercze"/>
            <w:rFonts w:ascii="Open Sans" w:hAnsi="Open Sans" w:cs="Open Sans"/>
            <w:noProof/>
            <w:sz w:val="18"/>
            <w:szCs w:val="18"/>
          </w:rPr>
          <w:t>2.2. Istniejąca rzeźba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_Toc52961000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6</w:t>
        </w:r>
        <w:r w:rsidR="008E7F32" w:rsidRPr="008E7F32">
          <w:rPr>
            <w:rFonts w:ascii="Open Sans" w:hAnsi="Open Sans" w:cs="Open Sans"/>
            <w:noProof/>
            <w:webHidden/>
            <w:sz w:val="18"/>
            <w:szCs w:val="18"/>
          </w:rPr>
          <w:fldChar w:fldCharType="end"/>
        </w:r>
      </w:hyperlink>
    </w:p>
    <w:p w14:paraId="0E16DAFD"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1" w:history="1">
        <w:r w:rsidR="008E7F32" w:rsidRPr="008E7F32">
          <w:rPr>
            <w:rStyle w:val="Hipercze"/>
            <w:rFonts w:ascii="Open Sans" w:hAnsi="Open Sans" w:cs="Open Sans"/>
            <w:noProof/>
            <w:sz w:val="18"/>
            <w:szCs w:val="18"/>
          </w:rPr>
          <w:t>2.3. Istniejące ciągi piesze i inne nawierzchnie utwardzone</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_Toc52961001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6</w:t>
        </w:r>
        <w:r w:rsidR="008E7F32" w:rsidRPr="008E7F32">
          <w:rPr>
            <w:rFonts w:ascii="Open Sans" w:hAnsi="Open Sans" w:cs="Open Sans"/>
            <w:noProof/>
            <w:webHidden/>
            <w:sz w:val="18"/>
            <w:szCs w:val="18"/>
          </w:rPr>
          <w:fldChar w:fldCharType="end"/>
        </w:r>
      </w:hyperlink>
    </w:p>
    <w:p w14:paraId="1DDBD3A9"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2" w:history="1">
        <w:r w:rsidR="008E7F32" w:rsidRPr="008E7F32">
          <w:rPr>
            <w:rStyle w:val="Hipercze"/>
            <w:rFonts w:ascii="Open Sans" w:hAnsi="Open Sans" w:cs="Open Sans"/>
            <w:noProof/>
            <w:sz w:val="18"/>
            <w:szCs w:val="18"/>
          </w:rPr>
          <w:t>2.4. Istniejące elementy wyposażenia terenu (meble miejskie etc.)</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_Toc52961002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9</w:t>
        </w:r>
        <w:r w:rsidR="008E7F32" w:rsidRPr="008E7F32">
          <w:rPr>
            <w:rFonts w:ascii="Open Sans" w:hAnsi="Open Sans" w:cs="Open Sans"/>
            <w:noProof/>
            <w:webHidden/>
            <w:sz w:val="18"/>
            <w:szCs w:val="18"/>
          </w:rPr>
          <w:fldChar w:fldCharType="end"/>
        </w:r>
      </w:hyperlink>
    </w:p>
    <w:p w14:paraId="1553B345"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3" w:history="1">
        <w:r w:rsidR="008E7F32" w:rsidRPr="008E7F32">
          <w:rPr>
            <w:rStyle w:val="Hipercze"/>
            <w:rFonts w:ascii="Open Sans" w:hAnsi="Open Sans" w:cs="Open Sans"/>
            <w:noProof/>
            <w:sz w:val="18"/>
            <w:szCs w:val="18"/>
          </w:rPr>
          <w:t>2.5. Istniejąca szata roślinna</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_Toc52961003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9</w:t>
        </w:r>
        <w:r w:rsidR="008E7F32" w:rsidRPr="008E7F32">
          <w:rPr>
            <w:rFonts w:ascii="Open Sans" w:hAnsi="Open Sans" w:cs="Open Sans"/>
            <w:noProof/>
            <w:webHidden/>
            <w:sz w:val="18"/>
            <w:szCs w:val="18"/>
          </w:rPr>
          <w:fldChar w:fldCharType="end"/>
        </w:r>
      </w:hyperlink>
    </w:p>
    <w:p w14:paraId="47110C5F"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4" w:history="1">
        <w:r w:rsidR="008E7F32" w:rsidRPr="008E7F32">
          <w:rPr>
            <w:rStyle w:val="Hipercze"/>
            <w:rFonts w:ascii="Open Sans" w:hAnsi="Open Sans" w:cs="Open Sans"/>
            <w:noProof/>
            <w:sz w:val="18"/>
            <w:szCs w:val="18"/>
          </w:rPr>
          <w:t>2.6. Istniejące uzbrojenie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_Toc52961004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11</w:t>
        </w:r>
        <w:r w:rsidR="008E7F32" w:rsidRPr="008E7F32">
          <w:rPr>
            <w:rFonts w:ascii="Open Sans" w:hAnsi="Open Sans" w:cs="Open Sans"/>
            <w:noProof/>
            <w:webHidden/>
            <w:sz w:val="18"/>
            <w:szCs w:val="18"/>
          </w:rPr>
          <w:fldChar w:fldCharType="end"/>
        </w:r>
      </w:hyperlink>
    </w:p>
    <w:p w14:paraId="74147C17"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05" w:history="1">
        <w:r w:rsidR="008E7F32" w:rsidRPr="008E7F32">
          <w:rPr>
            <w:rStyle w:val="Hipercze"/>
            <w:rFonts w:ascii="Open Sans" w:hAnsi="Open Sans" w:cs="Open Sans"/>
            <w:noProof/>
            <w:sz w:val="18"/>
            <w:szCs w:val="18"/>
          </w:rPr>
          <w:t>3. OPIS PROJEKTOWANEGO ZAGOSPODAROWANIA TERENU</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_Toc52961005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11</w:t>
        </w:r>
        <w:r w:rsidR="008E7F32" w:rsidRPr="008E7F32">
          <w:rPr>
            <w:rFonts w:ascii="Open Sans" w:hAnsi="Open Sans" w:cs="Open Sans"/>
            <w:noProof/>
            <w:webHidden/>
            <w:sz w:val="18"/>
            <w:szCs w:val="18"/>
          </w:rPr>
          <w:fldChar w:fldCharType="end"/>
        </w:r>
      </w:hyperlink>
    </w:p>
    <w:p w14:paraId="50E9678E"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6" w:history="1">
        <w:r w:rsidR="008E7F32" w:rsidRPr="008E7F32">
          <w:rPr>
            <w:rStyle w:val="Hipercze"/>
            <w:rFonts w:ascii="Open Sans" w:hAnsi="Open Sans" w:cs="Open Sans"/>
            <w:noProof/>
            <w:sz w:val="18"/>
            <w:szCs w:val="18"/>
          </w:rPr>
          <w:t>3.1. Gospodarka drzewostanem</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_Toc52961006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12</w:t>
        </w:r>
        <w:r w:rsidR="008E7F32" w:rsidRPr="008E7F32">
          <w:rPr>
            <w:rFonts w:ascii="Open Sans" w:hAnsi="Open Sans" w:cs="Open Sans"/>
            <w:noProof/>
            <w:webHidden/>
            <w:sz w:val="18"/>
            <w:szCs w:val="18"/>
          </w:rPr>
          <w:fldChar w:fldCharType="end"/>
        </w:r>
      </w:hyperlink>
    </w:p>
    <w:p w14:paraId="25368D53"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7" w:history="1">
        <w:r w:rsidR="008E7F32" w:rsidRPr="008E7F32">
          <w:rPr>
            <w:rStyle w:val="Hipercze"/>
            <w:rFonts w:ascii="Open Sans" w:hAnsi="Open Sans" w:cs="Open Sans"/>
            <w:noProof/>
            <w:sz w:val="18"/>
            <w:szCs w:val="18"/>
          </w:rPr>
          <w:t>3.2. Rozbiórki i adaptacje.</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_Toc52961007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15</w:t>
        </w:r>
        <w:r w:rsidR="008E7F32" w:rsidRPr="008E7F32">
          <w:rPr>
            <w:rFonts w:ascii="Open Sans" w:hAnsi="Open Sans" w:cs="Open Sans"/>
            <w:noProof/>
            <w:webHidden/>
            <w:sz w:val="18"/>
            <w:szCs w:val="18"/>
          </w:rPr>
          <w:fldChar w:fldCharType="end"/>
        </w:r>
      </w:hyperlink>
    </w:p>
    <w:p w14:paraId="38D881B8"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8" w:history="1">
        <w:r w:rsidR="008E7F32" w:rsidRPr="008E7F32">
          <w:rPr>
            <w:rStyle w:val="Hipercze"/>
            <w:rFonts w:ascii="Open Sans" w:hAnsi="Open Sans" w:cs="Open Sans"/>
            <w:noProof/>
            <w:sz w:val="18"/>
            <w:szCs w:val="18"/>
          </w:rPr>
          <w:t>3.3. Projektowane place i ciągi o nawierzchni utwardzonej</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_Toc52961008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15</w:t>
        </w:r>
        <w:r w:rsidR="008E7F32" w:rsidRPr="008E7F32">
          <w:rPr>
            <w:rFonts w:ascii="Open Sans" w:hAnsi="Open Sans" w:cs="Open Sans"/>
            <w:noProof/>
            <w:webHidden/>
            <w:sz w:val="18"/>
            <w:szCs w:val="18"/>
          </w:rPr>
          <w:fldChar w:fldCharType="end"/>
        </w:r>
      </w:hyperlink>
    </w:p>
    <w:p w14:paraId="64F53E24"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09" w:history="1">
        <w:r w:rsidR="008E7F32" w:rsidRPr="008E7F32">
          <w:rPr>
            <w:rStyle w:val="Hipercze"/>
            <w:rFonts w:ascii="Open Sans" w:hAnsi="Open Sans" w:cs="Open Sans"/>
            <w:noProof/>
            <w:sz w:val="18"/>
            <w:szCs w:val="18"/>
          </w:rPr>
          <w:t>3.4.</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Uzupełnienie warstwy gleby</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_Toc52961009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17</w:t>
        </w:r>
        <w:r w:rsidR="008E7F32" w:rsidRPr="008E7F32">
          <w:rPr>
            <w:rFonts w:ascii="Open Sans" w:hAnsi="Open Sans" w:cs="Open Sans"/>
            <w:noProof/>
            <w:webHidden/>
            <w:sz w:val="18"/>
            <w:szCs w:val="18"/>
          </w:rPr>
          <w:fldChar w:fldCharType="end"/>
        </w:r>
      </w:hyperlink>
    </w:p>
    <w:p w14:paraId="2F5DE42A"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10" w:history="1">
        <w:r w:rsidR="008E7F32" w:rsidRPr="008E7F32">
          <w:rPr>
            <w:rStyle w:val="Hipercze"/>
            <w:rFonts w:ascii="Open Sans" w:hAnsi="Open Sans" w:cs="Open Sans"/>
            <w:noProof/>
            <w:sz w:val="18"/>
            <w:szCs w:val="18"/>
          </w:rPr>
          <w:t>3.5. Drobne formy architektoniczne (dfa) – meble miejskie</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_Toc52961010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18</w:t>
        </w:r>
        <w:r w:rsidR="008E7F32" w:rsidRPr="008E7F32">
          <w:rPr>
            <w:rFonts w:ascii="Open Sans" w:hAnsi="Open Sans" w:cs="Open Sans"/>
            <w:noProof/>
            <w:webHidden/>
            <w:sz w:val="18"/>
            <w:szCs w:val="18"/>
          </w:rPr>
          <w:fldChar w:fldCharType="end"/>
        </w:r>
      </w:hyperlink>
    </w:p>
    <w:p w14:paraId="4006E71D" w14:textId="77777777" w:rsidR="008E7F32" w:rsidRPr="000165CB" w:rsidRDefault="00803FDD">
      <w:pPr>
        <w:pStyle w:val="Spistreci3"/>
        <w:rPr>
          <w:rFonts w:ascii="Open Sans" w:eastAsia="Times New Roman" w:hAnsi="Open Sans" w:cs="Open Sans"/>
          <w:noProof/>
          <w:kern w:val="0"/>
          <w:sz w:val="18"/>
          <w:szCs w:val="18"/>
          <w:lang w:eastAsia="pl-PL" w:bidi="ar-SA"/>
        </w:rPr>
      </w:pPr>
      <w:hyperlink w:anchor="_Toc52961011" w:history="1">
        <w:r w:rsidR="008E7F32" w:rsidRPr="008E7F32">
          <w:rPr>
            <w:rStyle w:val="Hipercze"/>
            <w:rFonts w:ascii="Open Sans" w:hAnsi="Open Sans" w:cs="Open Sans"/>
            <w:noProof/>
            <w:sz w:val="18"/>
            <w:szCs w:val="18"/>
          </w:rPr>
          <w:t>3.6.</w:t>
        </w:r>
        <w:r w:rsidR="008E7F32" w:rsidRPr="000165CB">
          <w:rPr>
            <w:rFonts w:ascii="Open Sans" w:eastAsia="Times New Roman" w:hAnsi="Open Sans" w:cs="Open Sans"/>
            <w:noProof/>
            <w:kern w:val="0"/>
            <w:sz w:val="18"/>
            <w:szCs w:val="18"/>
            <w:lang w:eastAsia="pl-PL" w:bidi="ar-SA"/>
          </w:rPr>
          <w:tab/>
        </w:r>
        <w:r w:rsidR="008E7F32" w:rsidRPr="008E7F32">
          <w:rPr>
            <w:rStyle w:val="Hipercze"/>
            <w:rFonts w:ascii="Open Sans" w:hAnsi="Open Sans" w:cs="Open Sans"/>
            <w:noProof/>
            <w:sz w:val="18"/>
            <w:szCs w:val="18"/>
          </w:rPr>
          <w:t>Projektowana szata roślinna wraz z przygotowaniem podłoża</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_Toc52961011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20</w:t>
        </w:r>
        <w:r w:rsidR="008E7F32" w:rsidRPr="008E7F32">
          <w:rPr>
            <w:rFonts w:ascii="Open Sans" w:hAnsi="Open Sans" w:cs="Open Sans"/>
            <w:noProof/>
            <w:webHidden/>
            <w:sz w:val="18"/>
            <w:szCs w:val="18"/>
          </w:rPr>
          <w:fldChar w:fldCharType="end"/>
        </w:r>
      </w:hyperlink>
    </w:p>
    <w:p w14:paraId="63DD24CA"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2" w:history="1">
        <w:r w:rsidR="008E7F32" w:rsidRPr="008E7F32">
          <w:rPr>
            <w:rStyle w:val="Hipercze"/>
            <w:rFonts w:ascii="Open Sans" w:hAnsi="Open Sans" w:cs="Open Sans"/>
            <w:noProof/>
            <w:sz w:val="18"/>
            <w:szCs w:val="18"/>
          </w:rPr>
          <w:t>4. OCHRONA KONSERWATORSKA</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_Toc52961012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22</w:t>
        </w:r>
        <w:r w:rsidR="008E7F32" w:rsidRPr="008E7F32">
          <w:rPr>
            <w:rFonts w:ascii="Open Sans" w:hAnsi="Open Sans" w:cs="Open Sans"/>
            <w:noProof/>
            <w:webHidden/>
            <w:sz w:val="18"/>
            <w:szCs w:val="18"/>
          </w:rPr>
          <w:fldChar w:fldCharType="end"/>
        </w:r>
      </w:hyperlink>
    </w:p>
    <w:p w14:paraId="35D950BF"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3" w:history="1">
        <w:r w:rsidR="008E7F32" w:rsidRPr="008E7F32">
          <w:rPr>
            <w:rStyle w:val="Hipercze"/>
            <w:rFonts w:ascii="Open Sans" w:hAnsi="Open Sans" w:cs="Open Sans"/>
            <w:noProof/>
            <w:sz w:val="18"/>
            <w:szCs w:val="18"/>
          </w:rPr>
          <w:t>5. WPŁYW EKSPLOATACJI GÓRNICZEJ</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_Toc52961013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22</w:t>
        </w:r>
        <w:r w:rsidR="008E7F32" w:rsidRPr="008E7F32">
          <w:rPr>
            <w:rFonts w:ascii="Open Sans" w:hAnsi="Open Sans" w:cs="Open Sans"/>
            <w:noProof/>
            <w:webHidden/>
            <w:sz w:val="18"/>
            <w:szCs w:val="18"/>
          </w:rPr>
          <w:fldChar w:fldCharType="end"/>
        </w:r>
      </w:hyperlink>
    </w:p>
    <w:p w14:paraId="6CFB706C"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4" w:history="1">
        <w:r w:rsidR="008E7F32" w:rsidRPr="008E7F32">
          <w:rPr>
            <w:rStyle w:val="Hipercze"/>
            <w:rFonts w:ascii="Open Sans" w:hAnsi="Open Sans" w:cs="Open Sans"/>
            <w:noProof/>
            <w:sz w:val="18"/>
            <w:szCs w:val="18"/>
          </w:rPr>
          <w:t>6. WPŁYW NA ŚRODOWISKO ORAZ HIGIENĘ I ZDROWIE</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_Toc52961014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22</w:t>
        </w:r>
        <w:r w:rsidR="008E7F32" w:rsidRPr="008E7F32">
          <w:rPr>
            <w:rFonts w:ascii="Open Sans" w:hAnsi="Open Sans" w:cs="Open Sans"/>
            <w:noProof/>
            <w:webHidden/>
            <w:sz w:val="18"/>
            <w:szCs w:val="18"/>
          </w:rPr>
          <w:fldChar w:fldCharType="end"/>
        </w:r>
      </w:hyperlink>
    </w:p>
    <w:p w14:paraId="0514D28E"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5" w:history="1">
        <w:r w:rsidR="008E7F32" w:rsidRPr="008E7F32">
          <w:rPr>
            <w:rStyle w:val="Hipercze"/>
            <w:rFonts w:ascii="Open Sans" w:hAnsi="Open Sans" w:cs="Open Sans"/>
            <w:noProof/>
            <w:sz w:val="18"/>
            <w:szCs w:val="18"/>
          </w:rPr>
          <w:t>7. WARUNKI OCHRONY PRZECIWPOŻAROWEJ</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_Toc52961015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22</w:t>
        </w:r>
        <w:r w:rsidR="008E7F32" w:rsidRPr="008E7F32">
          <w:rPr>
            <w:rFonts w:ascii="Open Sans" w:hAnsi="Open Sans" w:cs="Open Sans"/>
            <w:noProof/>
            <w:webHidden/>
            <w:sz w:val="18"/>
            <w:szCs w:val="18"/>
          </w:rPr>
          <w:fldChar w:fldCharType="end"/>
        </w:r>
      </w:hyperlink>
    </w:p>
    <w:p w14:paraId="0ADE33AF"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6" w:history="1">
        <w:r w:rsidR="008E7F32" w:rsidRPr="008E7F32">
          <w:rPr>
            <w:rStyle w:val="Hipercze"/>
            <w:rFonts w:ascii="Open Sans" w:hAnsi="Open Sans" w:cs="Open Sans"/>
            <w:noProof/>
            <w:sz w:val="18"/>
            <w:szCs w:val="18"/>
          </w:rPr>
          <w:t>8. WYMAGANIA BHP DOTYCZĄCE PROJEKTOWANYCH URZĄDZEŃ I ELEMENTÓW</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_Toc52961016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22</w:t>
        </w:r>
        <w:r w:rsidR="008E7F32" w:rsidRPr="008E7F32">
          <w:rPr>
            <w:rFonts w:ascii="Open Sans" w:hAnsi="Open Sans" w:cs="Open Sans"/>
            <w:noProof/>
            <w:webHidden/>
            <w:sz w:val="18"/>
            <w:szCs w:val="18"/>
          </w:rPr>
          <w:fldChar w:fldCharType="end"/>
        </w:r>
      </w:hyperlink>
    </w:p>
    <w:p w14:paraId="0971667E" w14:textId="77777777" w:rsidR="008E7F32" w:rsidRPr="000165CB" w:rsidRDefault="00803FDD">
      <w:pPr>
        <w:pStyle w:val="Spistreci2"/>
        <w:rPr>
          <w:rFonts w:ascii="Open Sans" w:eastAsia="Times New Roman" w:hAnsi="Open Sans" w:cs="Open Sans"/>
          <w:noProof/>
          <w:kern w:val="0"/>
          <w:sz w:val="18"/>
          <w:szCs w:val="18"/>
          <w:lang w:eastAsia="pl-PL" w:bidi="ar-SA"/>
        </w:rPr>
      </w:pPr>
      <w:hyperlink w:anchor="_Toc52961017" w:history="1">
        <w:r w:rsidR="008E7F32" w:rsidRPr="008E7F32">
          <w:rPr>
            <w:rStyle w:val="Hipercze"/>
            <w:rFonts w:ascii="Open Sans" w:hAnsi="Open Sans" w:cs="Open Sans"/>
            <w:noProof/>
            <w:sz w:val="18"/>
            <w:szCs w:val="18"/>
          </w:rPr>
          <w:t>9. UWAGI</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_Toc52961017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23</w:t>
        </w:r>
        <w:r w:rsidR="008E7F32" w:rsidRPr="008E7F32">
          <w:rPr>
            <w:rFonts w:ascii="Open Sans" w:hAnsi="Open Sans" w:cs="Open Sans"/>
            <w:noProof/>
            <w:webHidden/>
            <w:sz w:val="18"/>
            <w:szCs w:val="18"/>
          </w:rPr>
          <w:fldChar w:fldCharType="end"/>
        </w:r>
      </w:hyperlink>
    </w:p>
    <w:p w14:paraId="5E759FCD" w14:textId="77777777" w:rsidR="008E7F32" w:rsidRPr="000165CB" w:rsidRDefault="00803FDD">
      <w:pPr>
        <w:pStyle w:val="Spistreci1"/>
        <w:rPr>
          <w:rFonts w:ascii="Open Sans" w:eastAsia="Times New Roman" w:hAnsi="Open Sans" w:cs="Open Sans"/>
          <w:noProof/>
          <w:kern w:val="0"/>
          <w:sz w:val="18"/>
          <w:szCs w:val="18"/>
          <w:lang w:eastAsia="pl-PL" w:bidi="ar-SA"/>
        </w:rPr>
      </w:pPr>
      <w:hyperlink w:anchor="_Toc52961018" w:history="1">
        <w:r w:rsidR="008E7F32" w:rsidRPr="008E7F32">
          <w:rPr>
            <w:rStyle w:val="Hipercze"/>
            <w:rFonts w:ascii="Open Sans" w:hAnsi="Open Sans" w:cs="Open Sans"/>
            <w:noProof/>
            <w:sz w:val="18"/>
            <w:szCs w:val="18"/>
          </w:rPr>
          <w:t>B. RYSUNKI</w:t>
        </w:r>
        <w:r w:rsidR="008E7F32" w:rsidRPr="008E7F32">
          <w:rPr>
            <w:rFonts w:ascii="Open Sans" w:hAnsi="Open Sans" w:cs="Open Sans"/>
            <w:noProof/>
            <w:webHidden/>
            <w:sz w:val="18"/>
            <w:szCs w:val="18"/>
          </w:rPr>
          <w:tab/>
        </w:r>
        <w:r w:rsidR="008E7F32" w:rsidRPr="008E7F32">
          <w:rPr>
            <w:rFonts w:ascii="Open Sans" w:hAnsi="Open Sans" w:cs="Open Sans"/>
            <w:noProof/>
            <w:webHidden/>
            <w:sz w:val="18"/>
            <w:szCs w:val="18"/>
          </w:rPr>
          <w:fldChar w:fldCharType="begin"/>
        </w:r>
        <w:r w:rsidR="008E7F32" w:rsidRPr="008E7F32">
          <w:rPr>
            <w:rFonts w:ascii="Open Sans" w:hAnsi="Open Sans" w:cs="Open Sans"/>
            <w:noProof/>
            <w:webHidden/>
            <w:sz w:val="18"/>
            <w:szCs w:val="18"/>
          </w:rPr>
          <w:instrText xml:space="preserve"> PAGEREF _Toc52961018 \h </w:instrText>
        </w:r>
        <w:r w:rsidR="008E7F32" w:rsidRPr="008E7F32">
          <w:rPr>
            <w:rFonts w:ascii="Open Sans" w:hAnsi="Open Sans" w:cs="Open Sans"/>
            <w:noProof/>
            <w:webHidden/>
            <w:sz w:val="18"/>
            <w:szCs w:val="18"/>
          </w:rPr>
        </w:r>
        <w:r w:rsidR="008E7F32" w:rsidRPr="008E7F32">
          <w:rPr>
            <w:rFonts w:ascii="Open Sans" w:hAnsi="Open Sans" w:cs="Open Sans"/>
            <w:noProof/>
            <w:webHidden/>
            <w:sz w:val="18"/>
            <w:szCs w:val="18"/>
          </w:rPr>
          <w:fldChar w:fldCharType="separate"/>
        </w:r>
        <w:r w:rsidR="00762589">
          <w:rPr>
            <w:rFonts w:ascii="Open Sans" w:hAnsi="Open Sans" w:cs="Open Sans"/>
            <w:noProof/>
            <w:webHidden/>
            <w:sz w:val="18"/>
            <w:szCs w:val="18"/>
          </w:rPr>
          <w:t>24</w:t>
        </w:r>
        <w:r w:rsidR="008E7F32" w:rsidRPr="008E7F32">
          <w:rPr>
            <w:rFonts w:ascii="Open Sans" w:hAnsi="Open Sans" w:cs="Open Sans"/>
            <w:noProof/>
            <w:webHidden/>
            <w:sz w:val="18"/>
            <w:szCs w:val="18"/>
          </w:rPr>
          <w:fldChar w:fldCharType="end"/>
        </w:r>
      </w:hyperlink>
    </w:p>
    <w:p w14:paraId="618065DE" w14:textId="77777777" w:rsidR="004B4562" w:rsidRDefault="00B04D9F">
      <w:pPr>
        <w:rPr>
          <w:rFonts w:ascii="Open Sans" w:hAnsi="Open Sans" w:cs="Open Sans"/>
          <w:sz w:val="20"/>
          <w:szCs w:val="20"/>
        </w:rPr>
      </w:pPr>
      <w:r w:rsidRPr="008E7F32">
        <w:rPr>
          <w:rFonts w:ascii="Open Sans" w:hAnsi="Open Sans" w:cs="Open Sans"/>
          <w:sz w:val="18"/>
          <w:szCs w:val="18"/>
        </w:rPr>
        <w:fldChar w:fldCharType="end"/>
      </w:r>
    </w:p>
    <w:p w14:paraId="15D0F328"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PZT_I. PROJEKT ZAGOSPODAROWANIA TERENU, SKALA 1:250</w:t>
      </w:r>
    </w:p>
    <w:p w14:paraId="0C0D0287"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PR_01. PROJEKT ROZBIÓREK I I ADAPTACJI, SKALA 1:200</w:t>
      </w:r>
    </w:p>
    <w:p w14:paraId="6A26A2F9"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PR_02. PROJEKT NAWIERZCHNI I DFA, SKALA 1:200</w:t>
      </w:r>
    </w:p>
    <w:p w14:paraId="6747118E"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PR_02.1. PROJEKT NAWIERZCHNI – PRZEKROJE, SKALA 1:20</w:t>
      </w:r>
    </w:p>
    <w:p w14:paraId="2C797264"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PR_03. PROJEKT UZUPEŁNIENIA WARSTWY GLEBY, SKALA 1:200</w:t>
      </w:r>
    </w:p>
    <w:p w14:paraId="4A263F31" w14:textId="77777777" w:rsidR="004B4562" w:rsidRDefault="00B04D9F">
      <w:pPr>
        <w:pStyle w:val="Standard"/>
        <w:tabs>
          <w:tab w:val="left" w:pos="8880"/>
          <w:tab w:val="right" w:pos="12571"/>
        </w:tabs>
        <w:ind w:left="284"/>
        <w:jc w:val="both"/>
        <w:rPr>
          <w:rFonts w:ascii="Open Sans" w:hAnsi="Open Sans" w:cs="Open Sans"/>
          <w:sz w:val="18"/>
          <w:szCs w:val="18"/>
        </w:rPr>
      </w:pPr>
      <w:r>
        <w:rPr>
          <w:rFonts w:ascii="Open Sans" w:hAnsi="Open Sans" w:cs="Open Sans"/>
          <w:sz w:val="18"/>
          <w:szCs w:val="18"/>
        </w:rPr>
        <w:t>PR_04. PROJEKT SZATY ROŚLINNEJ – ZIELEŃ NISKA, SKALA 1:200</w:t>
      </w:r>
    </w:p>
    <w:p w14:paraId="385324FA" w14:textId="77777777" w:rsidR="004B4562" w:rsidRDefault="00B04D9F">
      <w:pPr>
        <w:pStyle w:val="Standard"/>
        <w:tabs>
          <w:tab w:val="left" w:pos="8880"/>
          <w:tab w:val="right" w:pos="12571"/>
        </w:tabs>
        <w:ind w:left="1418" w:hanging="1134"/>
        <w:jc w:val="both"/>
        <w:rPr>
          <w:rFonts w:ascii="Open Sans" w:hAnsi="Open Sans" w:cs="Open Sans"/>
          <w:sz w:val="18"/>
          <w:szCs w:val="18"/>
        </w:rPr>
      </w:pPr>
      <w:r>
        <w:rPr>
          <w:rStyle w:val="Hyperlink1"/>
          <w:rFonts w:ascii="Open Sans" w:hAnsi="Open Sans" w:cs="Open Sans"/>
          <w:sz w:val="20"/>
          <w:szCs w:val="20"/>
        </w:rPr>
        <w:t>AK-PW-5-0 ELEMENTY PRZESTRZENNE – ŁAWKA, SKALA 1:15</w:t>
      </w:r>
    </w:p>
    <w:p w14:paraId="68BE4D0E" w14:textId="77777777" w:rsidR="004B4562" w:rsidRDefault="004B4562">
      <w:pPr>
        <w:suppressAutoHyphens w:val="0"/>
        <w:rPr>
          <w:rFonts w:ascii="Open Sans" w:hAnsi="Open Sans" w:cs="Open Sans"/>
        </w:rPr>
      </w:pPr>
    </w:p>
    <w:p w14:paraId="679F01CD" w14:textId="77777777" w:rsidR="004B4562" w:rsidRDefault="004B4562">
      <w:pPr>
        <w:pStyle w:val="Standard"/>
        <w:tabs>
          <w:tab w:val="left" w:pos="8760"/>
          <w:tab w:val="right" w:pos="13626"/>
        </w:tabs>
        <w:ind w:left="360"/>
        <w:jc w:val="both"/>
        <w:rPr>
          <w:rFonts w:ascii="Open Sans" w:hAnsi="Open Sans" w:cs="Open Sans"/>
          <w:sz w:val="20"/>
          <w:szCs w:val="20"/>
        </w:rPr>
      </w:pPr>
    </w:p>
    <w:p w14:paraId="5A150F01" w14:textId="77777777" w:rsidR="004B4562" w:rsidRDefault="004B4562">
      <w:pPr>
        <w:pStyle w:val="Standard"/>
        <w:tabs>
          <w:tab w:val="left" w:pos="8400"/>
          <w:tab w:val="right" w:pos="13266"/>
        </w:tabs>
        <w:jc w:val="both"/>
        <w:rPr>
          <w:rFonts w:ascii="Open Sans" w:hAnsi="Open Sans" w:cs="Open Sans"/>
          <w:b/>
          <w:bCs/>
          <w:sz w:val="20"/>
          <w:szCs w:val="20"/>
        </w:rPr>
      </w:pPr>
    </w:p>
    <w:p w14:paraId="74ED8B07" w14:textId="77777777" w:rsidR="004B4562" w:rsidRDefault="00B04D9F">
      <w:pPr>
        <w:pStyle w:val="Nagwek1"/>
      </w:pPr>
      <w:bookmarkStart w:id="3" w:name="_Toc52960993"/>
      <w:r>
        <w:lastRenderedPageBreak/>
        <w:t>A. OPIS DO PROJEKTU ZAGOSPODAROWANIA TERENU</w:t>
      </w:r>
      <w:bookmarkEnd w:id="3"/>
    </w:p>
    <w:p w14:paraId="57FB7A70" w14:textId="77777777" w:rsidR="004B4562" w:rsidRDefault="004B4562">
      <w:pPr>
        <w:pStyle w:val="Standard"/>
        <w:tabs>
          <w:tab w:val="left" w:pos="8400"/>
          <w:tab w:val="right" w:pos="13266"/>
        </w:tabs>
        <w:jc w:val="both"/>
        <w:rPr>
          <w:rFonts w:ascii="Open Sans" w:hAnsi="Open Sans" w:cs="Open Sans"/>
          <w:b/>
          <w:bCs/>
          <w:sz w:val="20"/>
          <w:szCs w:val="20"/>
        </w:rPr>
      </w:pPr>
    </w:p>
    <w:p w14:paraId="6594EDEE" w14:textId="77777777" w:rsidR="004B4562" w:rsidRDefault="00B04D9F">
      <w:pPr>
        <w:pStyle w:val="Nagwek2"/>
        <w:tabs>
          <w:tab w:val="left" w:pos="284"/>
        </w:tabs>
      </w:pPr>
      <w:bookmarkStart w:id="4" w:name="__RefHeading__39_128726343"/>
      <w:bookmarkStart w:id="5" w:name="_Toc52960994"/>
      <w:bookmarkEnd w:id="4"/>
      <w:r>
        <w:t xml:space="preserve">1. </w:t>
      </w:r>
      <w:r>
        <w:tab/>
        <w:t>DANE OGÓLNE</w:t>
      </w:r>
      <w:bookmarkEnd w:id="5"/>
    </w:p>
    <w:p w14:paraId="1D78BC19" w14:textId="77777777" w:rsidR="004B4562" w:rsidRPr="00F72EF7" w:rsidRDefault="00B04D9F">
      <w:pPr>
        <w:pStyle w:val="Nagwek3"/>
        <w:numPr>
          <w:ilvl w:val="1"/>
          <w:numId w:val="7"/>
        </w:numPr>
        <w:rPr>
          <w:b/>
          <w:bCs/>
          <w:color w:val="auto"/>
        </w:rPr>
      </w:pPr>
      <w:bookmarkStart w:id="6" w:name="__RefHeading__41_128726343"/>
      <w:bookmarkStart w:id="7" w:name="_Toc52960995"/>
      <w:bookmarkEnd w:id="6"/>
      <w:r w:rsidRPr="00F72EF7">
        <w:rPr>
          <w:b/>
          <w:bCs/>
          <w:color w:val="auto"/>
        </w:rPr>
        <w:t>Przedmiot i zakres Inwestycji</w:t>
      </w:r>
      <w:bookmarkEnd w:id="7"/>
    </w:p>
    <w:p w14:paraId="3BD4CF7E" w14:textId="77777777" w:rsidR="004B4562" w:rsidRDefault="004B4562">
      <w:pPr>
        <w:jc w:val="both"/>
        <w:rPr>
          <w:rFonts w:ascii="Open Sans" w:hAnsi="Open Sans" w:cs="Open Sans"/>
          <w:sz w:val="16"/>
        </w:rPr>
      </w:pPr>
    </w:p>
    <w:p w14:paraId="6E28E864" w14:textId="77777777" w:rsidR="004B4562" w:rsidRDefault="00B04D9F" w:rsidP="008E7F32">
      <w:pPr>
        <w:pStyle w:val="Textbody"/>
        <w:spacing w:after="0" w:line="240" w:lineRule="auto"/>
        <w:ind w:left="284"/>
        <w:rPr>
          <w:rFonts w:ascii="Open Sans" w:hAnsi="Open Sans" w:cs="Open Sans"/>
        </w:rPr>
      </w:pPr>
      <w:r>
        <w:rPr>
          <w:rFonts w:ascii="Open Sans" w:hAnsi="Open Sans" w:cs="Open Sans"/>
          <w:color w:val="000000"/>
          <w:sz w:val="20"/>
          <w:szCs w:val="20"/>
        </w:rPr>
        <w:t xml:space="preserve">Przedmiotem niniejszego opracowania jest projekt zagospodarowania terenu zieleńca </w:t>
      </w:r>
      <w:r>
        <w:rPr>
          <w:rFonts w:ascii="Open Sans" w:hAnsi="Open Sans" w:cs="Open Sans"/>
          <w:color w:val="000000"/>
          <w:sz w:val="20"/>
          <w:szCs w:val="20"/>
        </w:rPr>
        <w:br/>
        <w:t xml:space="preserve">przy ul. Dobrzynieckiej/Igańskiej/Korytnickiej obejmujący projekt rozbiórek, uzupełnienia warstw gleby po rozbiórkach, projekt nawierzchni utwardzonych i wyposażenia terenu w zakresie mebli miejskich: stojaków rowerowych, ławek i koszy na śmieci oraz projekt zieleni niskiej. Zakres  merytoryczny Inwestycji przedstawia załącznik graficzny do niniejszego opracowania – </w:t>
      </w:r>
      <w:bookmarkStart w:id="8" w:name="_Hlk18400982"/>
      <w:r>
        <w:rPr>
          <w:rFonts w:ascii="Open Sans" w:hAnsi="Open Sans" w:cs="Open Sans"/>
          <w:color w:val="000000"/>
          <w:sz w:val="20"/>
          <w:szCs w:val="20"/>
        </w:rPr>
        <w:t>rys. PZT</w:t>
      </w:r>
      <w:bookmarkEnd w:id="8"/>
      <w:r>
        <w:rPr>
          <w:rFonts w:ascii="Open Sans" w:hAnsi="Open Sans" w:cs="Open Sans"/>
          <w:color w:val="000000"/>
          <w:sz w:val="20"/>
        </w:rPr>
        <w:t>_I</w:t>
      </w:r>
      <w:r>
        <w:rPr>
          <w:rFonts w:ascii="Open Sans" w:hAnsi="Open Sans" w:cs="Open Sans"/>
          <w:b/>
          <w:bCs/>
          <w:color w:val="000000"/>
          <w:sz w:val="20"/>
          <w:szCs w:val="20"/>
        </w:rPr>
        <w:t>.</w:t>
      </w:r>
      <w:r>
        <w:rPr>
          <w:rFonts w:ascii="Open Sans" w:hAnsi="Open Sans" w:cs="Open Sans"/>
          <w:color w:val="000000"/>
          <w:sz w:val="20"/>
          <w:szCs w:val="20"/>
        </w:rPr>
        <w:t xml:space="preserve"> Powierzchnia terenu objętego niniejszym opracowaniem wynosi 3005,65 m</w:t>
      </w:r>
      <w:r>
        <w:rPr>
          <w:rFonts w:ascii="Open Sans" w:hAnsi="Open Sans" w:cs="Open Sans"/>
          <w:color w:val="000000"/>
          <w:sz w:val="20"/>
          <w:szCs w:val="20"/>
          <w:vertAlign w:val="superscript"/>
        </w:rPr>
        <w:t>2</w:t>
      </w:r>
      <w:r>
        <w:rPr>
          <w:rFonts w:ascii="Open Sans" w:hAnsi="Open Sans" w:cs="Open Sans"/>
          <w:color w:val="000000"/>
          <w:sz w:val="20"/>
          <w:szCs w:val="20"/>
        </w:rPr>
        <w:t>.</w:t>
      </w:r>
    </w:p>
    <w:p w14:paraId="32683971" w14:textId="77777777" w:rsidR="004B4562" w:rsidRDefault="00B04D9F" w:rsidP="008E7F32">
      <w:pPr>
        <w:pStyle w:val="Textbody"/>
        <w:spacing w:before="120" w:after="0" w:line="240" w:lineRule="auto"/>
        <w:ind w:left="284"/>
        <w:rPr>
          <w:rFonts w:ascii="Open Sans" w:hAnsi="Open Sans" w:cs="Open Sans"/>
          <w:color w:val="000000"/>
          <w:sz w:val="20"/>
          <w:szCs w:val="20"/>
        </w:rPr>
      </w:pPr>
      <w:r>
        <w:rPr>
          <w:rFonts w:ascii="Open Sans" w:hAnsi="Open Sans" w:cs="Open Sans"/>
          <w:color w:val="000000"/>
          <w:sz w:val="20"/>
          <w:szCs w:val="20"/>
        </w:rPr>
        <w:t>Niniejsze opracowanie wykorzystuje rozwiązania projektowe zawarte w opracowaniu wykonanym dla m.st. Warszawy w marcu 2019 r. przez jednostkę projektową pn. „Pracownia Architektury Krajobrazu. Marta Tomasiak” . Nazwa inwestycji zawarta w ww. opracowaniu projektowym to „Wsparcie działań Zarządu Zieleni w  programie zamiany przestrzeni podwórek pokrytych betonem, asfaltem w</w:t>
      </w:r>
      <w:r w:rsidR="00F46383">
        <w:rPr>
          <w:rFonts w:ascii="Open Sans" w:hAnsi="Open Sans" w:cs="Open Sans"/>
          <w:color w:val="000000"/>
          <w:sz w:val="20"/>
          <w:szCs w:val="20"/>
        </w:rPr>
        <w:t xml:space="preserve">  </w:t>
      </w:r>
      <w:r>
        <w:rPr>
          <w:rFonts w:ascii="Open Sans" w:hAnsi="Open Sans" w:cs="Open Sans"/>
          <w:color w:val="000000"/>
          <w:sz w:val="20"/>
          <w:szCs w:val="20"/>
        </w:rPr>
        <w:t xml:space="preserve">przestrzenie zieleni wykonane w procesie partycypacyjnym – projekt koncepcyjny wraz z projektem wykonawczym rewitalizacji podwórka pomiędzy ulicami Dobrzyniecką, Igańską i Korytnicką na Pradze Południe”. Projektowane elementy w niniejszym opracowaniu opierają się częściowo na rozwiązaniach projektowych z  ww.  opracowania i, o ile nie zostały zmienione, są tożsame z rozwiązaniami zaprojektowanymi tamże. </w:t>
      </w:r>
    </w:p>
    <w:p w14:paraId="63707A4B" w14:textId="77777777" w:rsidR="004B4562" w:rsidRDefault="004B4562" w:rsidP="008E7F32">
      <w:pPr>
        <w:pStyle w:val="Textbody"/>
        <w:spacing w:before="120" w:after="0" w:line="240" w:lineRule="auto"/>
        <w:rPr>
          <w:rFonts w:ascii="Open Sans" w:hAnsi="Open Sans" w:cs="Open Sans"/>
          <w:color w:val="000000"/>
          <w:sz w:val="20"/>
          <w:szCs w:val="20"/>
        </w:rPr>
      </w:pPr>
    </w:p>
    <w:p w14:paraId="6D106BB5" w14:textId="77777777" w:rsidR="004B4562" w:rsidRDefault="00B04D9F" w:rsidP="008E7F32">
      <w:pPr>
        <w:pStyle w:val="Textbody"/>
        <w:spacing w:before="120" w:after="0" w:line="240" w:lineRule="auto"/>
        <w:ind w:left="284"/>
        <w:rPr>
          <w:rFonts w:ascii="Open Sans" w:hAnsi="Open Sans" w:cs="Open Sans"/>
          <w:color w:val="000000"/>
          <w:sz w:val="20"/>
          <w:szCs w:val="20"/>
        </w:rPr>
      </w:pPr>
      <w:r>
        <w:rPr>
          <w:rFonts w:ascii="Open Sans" w:hAnsi="Open Sans" w:cs="Open Sans"/>
          <w:color w:val="000000"/>
          <w:sz w:val="20"/>
          <w:szCs w:val="20"/>
        </w:rPr>
        <w:t>Konieczność dokonania merytorycznych zmian i sporządzenia nowej dokumentacji projektowej  wynika z następujących uwarunkowań:</w:t>
      </w:r>
    </w:p>
    <w:p w14:paraId="2A00DE24" w14:textId="77777777" w:rsidR="004B4562" w:rsidRDefault="00B04D9F" w:rsidP="008E7F32">
      <w:pPr>
        <w:pStyle w:val="Textbody"/>
        <w:numPr>
          <w:ilvl w:val="0"/>
          <w:numId w:val="9"/>
        </w:numPr>
        <w:spacing w:before="120" w:after="0" w:line="240" w:lineRule="auto"/>
        <w:rPr>
          <w:rFonts w:ascii="Open Sans" w:hAnsi="Open Sans" w:cs="Open Sans"/>
          <w:color w:val="000000"/>
          <w:sz w:val="20"/>
          <w:szCs w:val="20"/>
        </w:rPr>
      </w:pPr>
      <w:r>
        <w:rPr>
          <w:rFonts w:ascii="Open Sans" w:hAnsi="Open Sans" w:cs="Open Sans"/>
          <w:color w:val="000000"/>
          <w:sz w:val="20"/>
          <w:szCs w:val="20"/>
        </w:rPr>
        <w:t xml:space="preserve">zmian we własności terenu dla działki nr 25/17 </w:t>
      </w:r>
      <w:r>
        <w:rPr>
          <w:rFonts w:ascii="Open Sans" w:hAnsi="Open Sans" w:cs="Open Sans"/>
          <w:sz w:val="20"/>
          <w:szCs w:val="20"/>
        </w:rPr>
        <w:t>– odrębny właściciel Spółdzielnia Budowlano – Mieszkaniowa Grenadierów;</w:t>
      </w:r>
    </w:p>
    <w:p w14:paraId="7E56C764" w14:textId="77777777" w:rsidR="004B4562" w:rsidRDefault="00B04D9F" w:rsidP="008E7F32">
      <w:pPr>
        <w:pStyle w:val="Textbody"/>
        <w:numPr>
          <w:ilvl w:val="0"/>
          <w:numId w:val="9"/>
        </w:numPr>
        <w:spacing w:before="120" w:after="0" w:line="240" w:lineRule="auto"/>
        <w:rPr>
          <w:rFonts w:ascii="Open Sans" w:hAnsi="Open Sans" w:cs="Open Sans"/>
          <w:color w:val="000000"/>
          <w:sz w:val="20"/>
          <w:szCs w:val="20"/>
        </w:rPr>
      </w:pPr>
      <w:r>
        <w:rPr>
          <w:rFonts w:ascii="Open Sans" w:hAnsi="Open Sans" w:cs="Open Sans"/>
          <w:color w:val="000000"/>
          <w:sz w:val="20"/>
          <w:szCs w:val="20"/>
        </w:rPr>
        <w:t>oceny dendrologicznej drzewa z gatunku jesion wyniosły przeznaczonego do wycinki przeprowadzonej przez specjalistów ZZW stwierdzającej możliwość adaptacji drzewa do</w:t>
      </w:r>
      <w:r w:rsidR="008E7F32">
        <w:rPr>
          <w:rFonts w:ascii="Open Sans" w:hAnsi="Open Sans" w:cs="Open Sans"/>
          <w:color w:val="000000"/>
          <w:sz w:val="20"/>
          <w:szCs w:val="20"/>
        </w:rPr>
        <w:t> </w:t>
      </w:r>
      <w:r>
        <w:rPr>
          <w:rFonts w:ascii="Open Sans" w:hAnsi="Open Sans" w:cs="Open Sans"/>
          <w:color w:val="000000"/>
          <w:sz w:val="20"/>
          <w:szCs w:val="20"/>
        </w:rPr>
        <w:t>projektu (uprzednio drzewo przeznaczono do usunięcia);</w:t>
      </w:r>
    </w:p>
    <w:p w14:paraId="622C4FFF" w14:textId="77777777" w:rsidR="004B4562" w:rsidRDefault="00B04D9F" w:rsidP="008E7F32">
      <w:pPr>
        <w:pStyle w:val="Textbody"/>
        <w:numPr>
          <w:ilvl w:val="0"/>
          <w:numId w:val="9"/>
        </w:numPr>
        <w:spacing w:before="120" w:after="0" w:line="240" w:lineRule="auto"/>
        <w:rPr>
          <w:rFonts w:ascii="Open Sans" w:hAnsi="Open Sans" w:cs="Open Sans"/>
          <w:color w:val="000000"/>
          <w:sz w:val="20"/>
          <w:szCs w:val="20"/>
        </w:rPr>
      </w:pPr>
      <w:r>
        <w:rPr>
          <w:rFonts w:ascii="Open Sans" w:hAnsi="Open Sans" w:cs="Open Sans"/>
          <w:color w:val="000000"/>
          <w:sz w:val="20"/>
          <w:szCs w:val="20"/>
        </w:rPr>
        <w:t>bieżących zmiany w zagospodarowaniu terenu przeprowadzonych przez spółdzielnię mieszkaniową – posadowienia wiaty śmietnikowej na gabaryty oraz remontu schodów z</w:t>
      </w:r>
      <w:r w:rsidR="008E7F32">
        <w:rPr>
          <w:rFonts w:ascii="Open Sans" w:hAnsi="Open Sans" w:cs="Open Sans"/>
          <w:color w:val="000000"/>
          <w:sz w:val="20"/>
          <w:szCs w:val="20"/>
        </w:rPr>
        <w:t> </w:t>
      </w:r>
      <w:r>
        <w:rPr>
          <w:rFonts w:ascii="Open Sans" w:hAnsi="Open Sans" w:cs="Open Sans"/>
          <w:color w:val="000000"/>
          <w:sz w:val="20"/>
          <w:szCs w:val="20"/>
        </w:rPr>
        <w:t>pochylnią.</w:t>
      </w:r>
    </w:p>
    <w:p w14:paraId="5905CF77" w14:textId="77777777" w:rsidR="004B4562" w:rsidRDefault="00B04D9F" w:rsidP="008E7F32">
      <w:pPr>
        <w:pStyle w:val="Textbody"/>
        <w:spacing w:before="120" w:after="0" w:line="240" w:lineRule="auto"/>
        <w:ind w:left="284"/>
        <w:rPr>
          <w:rFonts w:ascii="Open Sans" w:hAnsi="Open Sans" w:cs="Open Sans"/>
        </w:rPr>
      </w:pPr>
      <w:r>
        <w:rPr>
          <w:rFonts w:ascii="Open Sans" w:hAnsi="Open Sans" w:cs="Open Sans"/>
          <w:color w:val="000000"/>
          <w:sz w:val="20"/>
          <w:szCs w:val="20"/>
        </w:rPr>
        <w:t>Zgodnie z ustaleniami miejscowego planu zagospodarowania przestrzennego obowiązującego dla tego terenu (</w:t>
      </w:r>
      <w:r>
        <w:rPr>
          <w:rFonts w:ascii="Open Sans" w:hAnsi="Open Sans" w:cs="Open Sans"/>
          <w:sz w:val="20"/>
          <w:szCs w:val="20"/>
        </w:rPr>
        <w:t>Uchwała Nr XCIV/2413/2014 Rady miasta stołecznego Warszawy z dnia 6 listopada 2014 r. w sprawie uchwalenia miejscowego planu zagospodarowania przestrzennego rejonu Ronda Wiatraczna – część I)</w:t>
      </w:r>
      <w:r>
        <w:rPr>
          <w:rFonts w:ascii="Open Sans" w:hAnsi="Open Sans" w:cs="Open Sans"/>
          <w:color w:val="000000"/>
          <w:sz w:val="20"/>
          <w:szCs w:val="20"/>
        </w:rPr>
        <w:t xml:space="preserve">, zakres opracowania obejmuje jednostki terenowe o odmiennych rodzajach przeznaczeń: </w:t>
      </w:r>
      <w:r>
        <w:rPr>
          <w:rFonts w:ascii="Open Sans" w:hAnsi="Open Sans" w:cs="Open Sans"/>
          <w:b/>
          <w:color w:val="000000"/>
          <w:sz w:val="20"/>
        </w:rPr>
        <w:t xml:space="preserve">E17.4ZP/U </w:t>
      </w:r>
      <w:r>
        <w:rPr>
          <w:rFonts w:ascii="Open Sans" w:hAnsi="Open Sans" w:cs="Open Sans"/>
          <w:color w:val="000000"/>
          <w:sz w:val="20"/>
          <w:szCs w:val="20"/>
        </w:rPr>
        <w:t xml:space="preserve"> – tereny zieleni urządzonej i usług – na całości jej powierzchni, </w:t>
      </w:r>
      <w:r>
        <w:rPr>
          <w:rFonts w:ascii="Open Sans" w:hAnsi="Open Sans" w:cs="Open Sans"/>
          <w:b/>
          <w:color w:val="000000"/>
          <w:sz w:val="20"/>
        </w:rPr>
        <w:t xml:space="preserve">E17.1MW - </w:t>
      </w:r>
      <w:r>
        <w:rPr>
          <w:rFonts w:ascii="Open Sans" w:hAnsi="Open Sans" w:cs="Open Sans"/>
          <w:color w:val="000000"/>
          <w:sz w:val="20"/>
          <w:szCs w:val="20"/>
        </w:rPr>
        <w:t xml:space="preserve"> tereny zabudowy mieszkaniowej wielorodzinnej (częściowo) oraz </w:t>
      </w:r>
      <w:r>
        <w:rPr>
          <w:rFonts w:ascii="Open Sans" w:hAnsi="Open Sans" w:cs="Open Sans"/>
          <w:b/>
          <w:bCs/>
          <w:color w:val="000000"/>
          <w:sz w:val="20"/>
          <w:szCs w:val="20"/>
        </w:rPr>
        <w:t>16KDD</w:t>
      </w:r>
      <w:r>
        <w:rPr>
          <w:rFonts w:ascii="Open Sans" w:hAnsi="Open Sans" w:cs="Open Sans"/>
          <w:color w:val="000000"/>
          <w:sz w:val="20"/>
          <w:szCs w:val="20"/>
        </w:rPr>
        <w:t xml:space="preserve"> – tereny ulic (dróg publicznych) (częściowo).</w:t>
      </w:r>
    </w:p>
    <w:p w14:paraId="4EF4DC4D" w14:textId="77777777" w:rsidR="004B4562" w:rsidRDefault="004B4562" w:rsidP="008E7F32">
      <w:pPr>
        <w:pStyle w:val="Textbody"/>
        <w:spacing w:after="0" w:line="240" w:lineRule="auto"/>
        <w:ind w:left="284"/>
        <w:rPr>
          <w:rFonts w:ascii="Open Sans" w:hAnsi="Open Sans" w:cs="Open Sans"/>
          <w:color w:val="000000"/>
          <w:sz w:val="20"/>
          <w:szCs w:val="20"/>
        </w:rPr>
      </w:pPr>
    </w:p>
    <w:p w14:paraId="22B4482C" w14:textId="77777777" w:rsidR="004B4562" w:rsidRDefault="00B04D9F" w:rsidP="008E7F32">
      <w:pPr>
        <w:pStyle w:val="Textbody"/>
        <w:spacing w:after="0" w:line="240" w:lineRule="auto"/>
        <w:ind w:left="284"/>
        <w:rPr>
          <w:rFonts w:ascii="Open Sans" w:hAnsi="Open Sans" w:cs="Open Sans"/>
        </w:rPr>
      </w:pPr>
      <w:r>
        <w:rPr>
          <w:rFonts w:ascii="Open Sans" w:hAnsi="Open Sans" w:cs="Open Sans"/>
          <w:color w:val="000000"/>
          <w:sz w:val="20"/>
          <w:szCs w:val="20"/>
        </w:rPr>
        <w:t xml:space="preserve">Zakres </w:t>
      </w:r>
      <w:r>
        <w:rPr>
          <w:rFonts w:ascii="Open Sans" w:hAnsi="Open Sans" w:cs="Open Sans"/>
          <w:sz w:val="20"/>
          <w:szCs w:val="20"/>
        </w:rPr>
        <w:t xml:space="preserve">merytoryczny Inwestycji, którą opisuje niniejsze opracowanie obejmuje </w:t>
      </w:r>
      <w:r>
        <w:rPr>
          <w:rFonts w:ascii="Open Sans" w:hAnsi="Open Sans" w:cs="Open Sans"/>
          <w:color w:val="000000"/>
          <w:sz w:val="20"/>
          <w:szCs w:val="20"/>
        </w:rPr>
        <w:t>następujące elementy i obiekty:</w:t>
      </w:r>
    </w:p>
    <w:p w14:paraId="79417D6C"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t>wykonanie rozbiórek istniejących nawierzchni utwardzonych;</w:t>
      </w:r>
    </w:p>
    <w:p w14:paraId="60759656"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t>demontaż istniejącego wyposażenia terenu w zakresie koszy na śmieci i ławek parkowych;</w:t>
      </w:r>
    </w:p>
    <w:p w14:paraId="1A15560F"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t>wykonanie nowych nawierzchni utwardzonych;</w:t>
      </w:r>
    </w:p>
    <w:p w14:paraId="3F9337BE"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t>uzupełnienie warstwy gleby na obszarach po rozebranych nawierzchniach utwardzonych;</w:t>
      </w:r>
    </w:p>
    <w:p w14:paraId="0DCE5A01"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lastRenderedPageBreak/>
        <w:t>wykonanie i montaż elementów wyposażenia terenu (ławki, kosze na śmieci, stojaki na</w:t>
      </w:r>
      <w:r w:rsidR="008E7F32">
        <w:rPr>
          <w:rFonts w:ascii="Open Sans" w:hAnsi="Open Sans" w:cs="Open Sans"/>
          <w:color w:val="000000"/>
          <w:sz w:val="20"/>
          <w:szCs w:val="20"/>
        </w:rPr>
        <w:t> </w:t>
      </w:r>
      <w:r>
        <w:rPr>
          <w:rFonts w:ascii="Open Sans" w:hAnsi="Open Sans" w:cs="Open Sans"/>
          <w:color w:val="000000"/>
          <w:sz w:val="20"/>
          <w:szCs w:val="20"/>
        </w:rPr>
        <w:t>rowery);</w:t>
      </w:r>
    </w:p>
    <w:p w14:paraId="405F9402" w14:textId="77777777" w:rsidR="004B4562" w:rsidRDefault="00B04D9F" w:rsidP="008E7F32">
      <w:pPr>
        <w:pStyle w:val="Textbody"/>
        <w:numPr>
          <w:ilvl w:val="0"/>
          <w:numId w:val="8"/>
        </w:numPr>
        <w:spacing w:after="0" w:line="240" w:lineRule="auto"/>
        <w:rPr>
          <w:rFonts w:ascii="Open Sans" w:hAnsi="Open Sans" w:cs="Open Sans"/>
          <w:color w:val="000000"/>
          <w:sz w:val="20"/>
          <w:szCs w:val="20"/>
        </w:rPr>
      </w:pPr>
      <w:r>
        <w:rPr>
          <w:rFonts w:ascii="Open Sans" w:hAnsi="Open Sans" w:cs="Open Sans"/>
          <w:color w:val="000000"/>
          <w:sz w:val="20"/>
          <w:szCs w:val="20"/>
        </w:rPr>
        <w:t>urządzenie szaty roślinnej w zakresie zieleni niskiej tj. założenia trawników i „łąk”.</w:t>
      </w:r>
    </w:p>
    <w:p w14:paraId="2DBDDAAF" w14:textId="77777777" w:rsidR="004B4562" w:rsidRDefault="004B4562" w:rsidP="008E7F32">
      <w:pPr>
        <w:pStyle w:val="Textbody"/>
        <w:spacing w:after="0" w:line="240" w:lineRule="auto"/>
        <w:ind w:left="1429"/>
        <w:rPr>
          <w:rFonts w:ascii="Open Sans" w:hAnsi="Open Sans" w:cs="Open Sans"/>
          <w:color w:val="000000"/>
          <w:sz w:val="20"/>
          <w:szCs w:val="20"/>
        </w:rPr>
      </w:pPr>
    </w:p>
    <w:p w14:paraId="677B29C3" w14:textId="77777777" w:rsidR="004B4562" w:rsidRPr="00F72EF7" w:rsidRDefault="00B04D9F" w:rsidP="008E7F32">
      <w:pPr>
        <w:pStyle w:val="Nagwek3"/>
        <w:numPr>
          <w:ilvl w:val="1"/>
          <w:numId w:val="7"/>
        </w:numPr>
        <w:rPr>
          <w:b/>
          <w:bCs/>
          <w:color w:val="auto"/>
        </w:rPr>
      </w:pPr>
      <w:bookmarkStart w:id="9" w:name="_Toc52960996"/>
      <w:r w:rsidRPr="00F72EF7">
        <w:rPr>
          <w:b/>
          <w:bCs/>
          <w:color w:val="auto"/>
        </w:rPr>
        <w:t>Adres inwestycji – lokalizacja</w:t>
      </w:r>
      <w:bookmarkEnd w:id="9"/>
    </w:p>
    <w:p w14:paraId="7AFE14E6" w14:textId="77777777" w:rsidR="004B4562" w:rsidRDefault="004B4562" w:rsidP="008E7F32">
      <w:pPr>
        <w:ind w:left="709"/>
        <w:rPr>
          <w:rFonts w:hint="eastAsia"/>
        </w:rPr>
      </w:pPr>
    </w:p>
    <w:p w14:paraId="0074AD73" w14:textId="77777777" w:rsidR="004B4562" w:rsidRDefault="00B04D9F" w:rsidP="008E7F32">
      <w:pPr>
        <w:pStyle w:val="Standard"/>
        <w:ind w:left="709"/>
        <w:rPr>
          <w:rFonts w:ascii="Open Sans" w:hAnsi="Open Sans" w:cs="Open Sans"/>
          <w:sz w:val="20"/>
        </w:rPr>
      </w:pPr>
      <w:r>
        <w:rPr>
          <w:rFonts w:ascii="Open Sans" w:hAnsi="Open Sans" w:cs="Open Sans"/>
          <w:sz w:val="20"/>
          <w:szCs w:val="20"/>
        </w:rPr>
        <w:t>Projektowane zagospodarowanie terenu obejmuje fragmenty działek ew.</w:t>
      </w:r>
      <w:r>
        <w:rPr>
          <w:rFonts w:ascii="Open Sans" w:hAnsi="Open Sans" w:cs="Open Sans"/>
          <w:color w:val="000000"/>
          <w:sz w:val="20"/>
          <w:szCs w:val="20"/>
        </w:rPr>
        <w:t xml:space="preserve"> </w:t>
      </w:r>
      <w:r>
        <w:rPr>
          <w:rFonts w:ascii="Open Sans" w:hAnsi="Open Sans" w:cs="Open Sans"/>
          <w:sz w:val="20"/>
        </w:rPr>
        <w:t>nr 25/3 i 25/17 z</w:t>
      </w:r>
      <w:r w:rsidR="008E7F32">
        <w:rPr>
          <w:rFonts w:ascii="Open Sans" w:hAnsi="Open Sans" w:cs="Open Sans"/>
          <w:sz w:val="20"/>
        </w:rPr>
        <w:t> </w:t>
      </w:r>
      <w:r>
        <w:rPr>
          <w:rFonts w:ascii="Open Sans" w:hAnsi="Open Sans" w:cs="Open Sans"/>
          <w:sz w:val="20"/>
        </w:rPr>
        <w:t xml:space="preserve">obrębu </w:t>
      </w:r>
      <w:r>
        <w:rPr>
          <w:rFonts w:ascii="Open Sans" w:hAnsi="Open Sans" w:cs="Open Sans"/>
          <w:sz w:val="20"/>
          <w:szCs w:val="20"/>
        </w:rPr>
        <w:t xml:space="preserve">3-05-05 przy ul. Dobrzynieckiej, Igańskiej i Korytnickiej w </w:t>
      </w:r>
      <w:r>
        <w:rPr>
          <w:rFonts w:ascii="Open Sans" w:hAnsi="Open Sans" w:cs="Open Sans"/>
          <w:color w:val="000000"/>
          <w:sz w:val="20"/>
          <w:szCs w:val="20"/>
        </w:rPr>
        <w:t>dzielnicy Praga Południe m.st.</w:t>
      </w:r>
      <w:r w:rsidR="008E7F32">
        <w:rPr>
          <w:rFonts w:ascii="Open Sans" w:hAnsi="Open Sans" w:cs="Open Sans"/>
          <w:color w:val="000000"/>
          <w:sz w:val="20"/>
          <w:szCs w:val="20"/>
        </w:rPr>
        <w:t> </w:t>
      </w:r>
      <w:r>
        <w:rPr>
          <w:rFonts w:ascii="Open Sans" w:hAnsi="Open Sans" w:cs="Open Sans"/>
          <w:color w:val="000000"/>
          <w:sz w:val="20"/>
          <w:szCs w:val="20"/>
        </w:rPr>
        <w:t xml:space="preserve">Warszawy. </w:t>
      </w:r>
      <w:r>
        <w:rPr>
          <w:rFonts w:ascii="Open Sans" w:hAnsi="Open Sans" w:cs="Open Sans"/>
          <w:sz w:val="20"/>
          <w:szCs w:val="20"/>
        </w:rPr>
        <w:t>Powierzchnia objęta zasięgiem robót wynosi 3 005,65m</w:t>
      </w:r>
      <w:r>
        <w:rPr>
          <w:rFonts w:ascii="Open Sans" w:hAnsi="Open Sans" w:cs="Open Sans"/>
          <w:sz w:val="20"/>
          <w:szCs w:val="20"/>
          <w:vertAlign w:val="superscript"/>
        </w:rPr>
        <w:t>2</w:t>
      </w:r>
      <w:r>
        <w:rPr>
          <w:rFonts w:ascii="Open Sans" w:hAnsi="Open Sans" w:cs="Open Sans"/>
          <w:sz w:val="20"/>
          <w:szCs w:val="20"/>
        </w:rPr>
        <w:t>.</w:t>
      </w:r>
    </w:p>
    <w:p w14:paraId="172ECBDA" w14:textId="77777777" w:rsidR="004B4562" w:rsidRDefault="00B04D9F" w:rsidP="008E7F32">
      <w:pPr>
        <w:ind w:left="709"/>
        <w:rPr>
          <w:rFonts w:ascii="Open Sans" w:hAnsi="Open Sans" w:cs="Open Sans"/>
          <w:sz w:val="20"/>
          <w:szCs w:val="20"/>
        </w:rPr>
      </w:pPr>
      <w:r>
        <w:rPr>
          <w:rFonts w:ascii="Open Sans" w:hAnsi="Open Sans" w:cs="Open Sans"/>
          <w:sz w:val="20"/>
          <w:szCs w:val="20"/>
        </w:rPr>
        <w:t>Działka ew. nr 25/17  z obrębu 3-05-05 należy do Spółdzielni Budowlano-Mieszkaniowej Grenadierów z siedzibą w Warszawie przy alei Stanów Zjednoczonych 40.</w:t>
      </w:r>
    </w:p>
    <w:p w14:paraId="794F3113" w14:textId="77777777" w:rsidR="004B4562" w:rsidRDefault="00B04D9F" w:rsidP="008E7F32">
      <w:pPr>
        <w:ind w:left="709"/>
        <w:rPr>
          <w:rFonts w:ascii="Open Sans" w:hAnsi="Open Sans" w:cs="Open Sans"/>
          <w:sz w:val="20"/>
          <w:szCs w:val="20"/>
        </w:rPr>
      </w:pPr>
      <w:r>
        <w:rPr>
          <w:rFonts w:ascii="Open Sans" w:hAnsi="Open Sans" w:cs="Open Sans"/>
          <w:sz w:val="20"/>
          <w:szCs w:val="20"/>
        </w:rPr>
        <w:t>Działka ew. nr 25/3 z obrębu 3-05-05, należy do m.st. Warszawy, gdzie wykonawcą prawa własności Skarbu Państwa i innych praw rzeczowych jest Prezydent m.st. Warszawy.</w:t>
      </w:r>
    </w:p>
    <w:p w14:paraId="6E1AAB29" w14:textId="77777777" w:rsidR="004B4562" w:rsidRDefault="004B4562" w:rsidP="008E7F32">
      <w:pPr>
        <w:pStyle w:val="Textbody"/>
        <w:spacing w:after="0" w:line="240" w:lineRule="auto"/>
        <w:ind w:left="709"/>
        <w:rPr>
          <w:rFonts w:ascii="Open Sans" w:hAnsi="Open Sans" w:cs="Open Sans"/>
        </w:rPr>
      </w:pPr>
    </w:p>
    <w:p w14:paraId="102532DE" w14:textId="319ABECB" w:rsidR="004B4562" w:rsidRDefault="004300FA" w:rsidP="008E7F32">
      <w:pPr>
        <w:ind w:left="709"/>
        <w:rPr>
          <w:rFonts w:ascii="Open Sans" w:hAnsi="Open Sans" w:cs="Open Sans"/>
        </w:rPr>
      </w:pPr>
      <w:r w:rsidRPr="000165CB">
        <w:rPr>
          <w:noProof/>
          <w:lang w:val="en-US" w:eastAsia="en-US" w:bidi="ar-SA"/>
        </w:rPr>
        <w:drawing>
          <wp:inline distT="0" distB="0" distL="0" distR="0" wp14:anchorId="3587DCDA" wp14:editId="4EB284BA">
            <wp:extent cx="5693410" cy="42062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4206240"/>
                    </a:xfrm>
                    <a:prstGeom prst="rect">
                      <a:avLst/>
                    </a:prstGeom>
                    <a:noFill/>
                    <a:ln>
                      <a:noFill/>
                    </a:ln>
                  </pic:spPr>
                </pic:pic>
              </a:graphicData>
            </a:graphic>
          </wp:inline>
        </w:drawing>
      </w:r>
    </w:p>
    <w:p w14:paraId="7E1D2292" w14:textId="77777777" w:rsidR="004B4562" w:rsidRDefault="00B04D9F" w:rsidP="008E7F32">
      <w:pPr>
        <w:pStyle w:val="Standard"/>
        <w:tabs>
          <w:tab w:val="left" w:pos="6766"/>
        </w:tabs>
        <w:ind w:left="709"/>
        <w:rPr>
          <w:rFonts w:ascii="Open Sans" w:hAnsi="Open Sans" w:cs="Open Sans"/>
          <w:sz w:val="16"/>
          <w:szCs w:val="16"/>
        </w:rPr>
      </w:pPr>
      <w:r>
        <w:rPr>
          <w:rFonts w:ascii="Open Sans" w:hAnsi="Open Sans" w:cs="Open Sans"/>
          <w:sz w:val="16"/>
          <w:szCs w:val="16"/>
        </w:rPr>
        <w:t xml:space="preserve">Fot. 1. Lokalizacja Inwestycji </w:t>
      </w:r>
    </w:p>
    <w:p w14:paraId="3EC43685" w14:textId="77777777" w:rsidR="004B4562" w:rsidRDefault="004B4562" w:rsidP="008E7F32">
      <w:pPr>
        <w:ind w:left="709"/>
        <w:rPr>
          <w:rFonts w:ascii="Open Sans" w:hAnsi="Open Sans" w:cs="Open Sans"/>
          <w:sz w:val="16"/>
        </w:rPr>
      </w:pPr>
    </w:p>
    <w:p w14:paraId="086C7359" w14:textId="77777777" w:rsidR="004B4562" w:rsidRDefault="004B4562" w:rsidP="008E7F32">
      <w:pPr>
        <w:rPr>
          <w:rFonts w:ascii="Open Sans" w:hAnsi="Open Sans" w:cs="Open Sans"/>
          <w:sz w:val="16"/>
        </w:rPr>
      </w:pPr>
    </w:p>
    <w:p w14:paraId="4391C771" w14:textId="77777777" w:rsidR="004B4562" w:rsidRDefault="00B04D9F" w:rsidP="008E7F32">
      <w:pPr>
        <w:ind w:left="709"/>
        <w:rPr>
          <w:rFonts w:ascii="Open Sans" w:hAnsi="Open Sans" w:cs="Open Sans"/>
        </w:rPr>
      </w:pPr>
      <w:r>
        <w:rPr>
          <w:rFonts w:ascii="Open Sans" w:hAnsi="Open Sans" w:cs="Open Sans"/>
          <w:sz w:val="20"/>
        </w:rPr>
        <w:t>Inwestor</w:t>
      </w:r>
      <w:r>
        <w:rPr>
          <w:rFonts w:ascii="Open Sans" w:hAnsi="Open Sans" w:cs="Open Sans"/>
          <w:sz w:val="20"/>
          <w:szCs w:val="20"/>
        </w:rPr>
        <w:t>:</w:t>
      </w:r>
    </w:p>
    <w:p w14:paraId="4A9D1709" w14:textId="77777777" w:rsidR="004B4562" w:rsidRDefault="00B04D9F" w:rsidP="008E7F32">
      <w:pPr>
        <w:ind w:left="709"/>
        <w:rPr>
          <w:rFonts w:ascii="Open Sans" w:hAnsi="Open Sans" w:cs="Open Sans"/>
          <w:b/>
          <w:bCs/>
          <w:sz w:val="20"/>
          <w:szCs w:val="20"/>
        </w:rPr>
      </w:pPr>
      <w:r>
        <w:rPr>
          <w:rFonts w:ascii="Open Sans" w:hAnsi="Open Sans" w:cs="Open Sans"/>
          <w:b/>
          <w:bCs/>
          <w:sz w:val="20"/>
          <w:szCs w:val="20"/>
        </w:rPr>
        <w:t>Miasto st. Warszawa</w:t>
      </w:r>
    </w:p>
    <w:p w14:paraId="07899E12" w14:textId="77777777" w:rsidR="004B4562" w:rsidRDefault="00B04D9F" w:rsidP="008E7F32">
      <w:pPr>
        <w:ind w:left="709"/>
        <w:rPr>
          <w:rFonts w:ascii="Open Sans" w:hAnsi="Open Sans" w:cs="Open Sans"/>
          <w:sz w:val="20"/>
          <w:szCs w:val="20"/>
        </w:rPr>
      </w:pPr>
      <w:r>
        <w:rPr>
          <w:rFonts w:ascii="Open Sans" w:hAnsi="Open Sans" w:cs="Open Sans"/>
          <w:sz w:val="20"/>
          <w:szCs w:val="20"/>
        </w:rPr>
        <w:t>Plac Bankowy 3/5</w:t>
      </w:r>
    </w:p>
    <w:p w14:paraId="4581DE4C" w14:textId="77777777" w:rsidR="004B4562" w:rsidRDefault="00B04D9F" w:rsidP="008E7F32">
      <w:pPr>
        <w:pStyle w:val="Standard"/>
        <w:tabs>
          <w:tab w:val="left" w:pos="6016"/>
        </w:tabs>
        <w:ind w:left="709"/>
        <w:rPr>
          <w:rFonts w:ascii="Open Sans" w:hAnsi="Open Sans" w:cs="Open Sans"/>
          <w:bCs/>
          <w:sz w:val="20"/>
        </w:rPr>
      </w:pPr>
      <w:r>
        <w:rPr>
          <w:rFonts w:ascii="Open Sans" w:hAnsi="Open Sans" w:cs="Open Sans"/>
          <w:bCs/>
          <w:sz w:val="20"/>
        </w:rPr>
        <w:t>00-950 Warszawa</w:t>
      </w:r>
    </w:p>
    <w:p w14:paraId="2239E792" w14:textId="77777777" w:rsidR="004B4562" w:rsidRDefault="00B04D9F" w:rsidP="008E7F32">
      <w:pPr>
        <w:pStyle w:val="Standard"/>
        <w:tabs>
          <w:tab w:val="left" w:pos="6016"/>
        </w:tabs>
        <w:ind w:left="709"/>
        <w:rPr>
          <w:rFonts w:ascii="Open Sans" w:hAnsi="Open Sans" w:cs="Open Sans"/>
          <w:bCs/>
          <w:sz w:val="20"/>
        </w:rPr>
      </w:pPr>
      <w:r>
        <w:rPr>
          <w:rFonts w:ascii="Open Sans" w:hAnsi="Open Sans" w:cs="Open Sans"/>
          <w:bCs/>
          <w:sz w:val="20"/>
        </w:rPr>
        <w:t xml:space="preserve">w imieniu którego działa jednostka budżetowa, powołana uchwałą nr XXXIII/819/2016 Rady miasta stołecznego Warszawy z dnia 25.08.2016r., która jest jednostką organizacyjną m.st. Warszawy: </w:t>
      </w:r>
      <w:bookmarkStart w:id="10" w:name="_Hlk18480544"/>
      <w:bookmarkEnd w:id="10"/>
    </w:p>
    <w:p w14:paraId="22759D57" w14:textId="77777777" w:rsidR="004B4562" w:rsidRDefault="00B04D9F" w:rsidP="008E7F32">
      <w:pPr>
        <w:pStyle w:val="Standard"/>
        <w:tabs>
          <w:tab w:val="left" w:pos="6016"/>
        </w:tabs>
        <w:spacing w:before="120"/>
        <w:ind w:left="709"/>
        <w:rPr>
          <w:rFonts w:ascii="Open Sans" w:hAnsi="Open Sans" w:cs="Open Sans"/>
          <w:b/>
          <w:sz w:val="20"/>
        </w:rPr>
      </w:pPr>
      <w:r>
        <w:rPr>
          <w:rFonts w:ascii="Open Sans" w:hAnsi="Open Sans" w:cs="Open Sans"/>
          <w:b/>
          <w:sz w:val="20"/>
        </w:rPr>
        <w:t>Zarząd Zieleni m.st. Warszawy</w:t>
      </w:r>
    </w:p>
    <w:p w14:paraId="1521C928" w14:textId="77777777" w:rsidR="004B4562" w:rsidRDefault="00B04D9F" w:rsidP="008E7F32">
      <w:pPr>
        <w:pStyle w:val="Standard"/>
        <w:tabs>
          <w:tab w:val="left" w:pos="6016"/>
        </w:tabs>
        <w:ind w:left="709"/>
        <w:rPr>
          <w:rFonts w:ascii="Open Sans" w:hAnsi="Open Sans" w:cs="Open Sans"/>
          <w:bCs/>
          <w:sz w:val="20"/>
        </w:rPr>
      </w:pPr>
      <w:r>
        <w:rPr>
          <w:rFonts w:ascii="Open Sans" w:hAnsi="Open Sans" w:cs="Open Sans"/>
          <w:bCs/>
          <w:sz w:val="20"/>
        </w:rPr>
        <w:t>ul. Hoża 13a, 00-528 Warszawa</w:t>
      </w:r>
    </w:p>
    <w:p w14:paraId="4C2EBFFF" w14:textId="77777777" w:rsidR="004B4562" w:rsidRDefault="00B04D9F" w:rsidP="008E7F32">
      <w:pPr>
        <w:pStyle w:val="Standard"/>
        <w:tabs>
          <w:tab w:val="left" w:pos="6766"/>
        </w:tabs>
        <w:ind w:left="709"/>
        <w:rPr>
          <w:rFonts w:ascii="Open Sans" w:hAnsi="Open Sans" w:cs="Open Sans"/>
          <w:sz w:val="20"/>
          <w:szCs w:val="20"/>
        </w:rPr>
      </w:pPr>
      <w:r>
        <w:rPr>
          <w:rFonts w:ascii="Open Sans" w:hAnsi="Open Sans" w:cs="Open Sans"/>
          <w:sz w:val="20"/>
          <w:szCs w:val="20"/>
        </w:rPr>
        <w:lastRenderedPageBreak/>
        <w:t>wykonujący statutowe zadania względem:</w:t>
      </w:r>
    </w:p>
    <w:p w14:paraId="388889E1" w14:textId="77777777" w:rsidR="004B4562" w:rsidRDefault="00B04D9F" w:rsidP="008E7F32">
      <w:pPr>
        <w:pStyle w:val="Standard"/>
        <w:numPr>
          <w:ilvl w:val="0"/>
          <w:numId w:val="3"/>
        </w:numPr>
        <w:tabs>
          <w:tab w:val="left" w:pos="6766"/>
        </w:tabs>
        <w:ind w:left="1560" w:hanging="284"/>
        <w:rPr>
          <w:rFonts w:ascii="Open Sans" w:hAnsi="Open Sans" w:cs="Open Sans"/>
          <w:sz w:val="20"/>
          <w:szCs w:val="20"/>
        </w:rPr>
      </w:pPr>
      <w:r>
        <w:rPr>
          <w:rFonts w:ascii="Open Sans" w:hAnsi="Open Sans" w:cs="Open Sans"/>
          <w:sz w:val="20"/>
          <w:szCs w:val="20"/>
        </w:rPr>
        <w:t xml:space="preserve">parków, zieleńców, skwerów, bulwarów oraz innych nieruchomości przeznaczonych na tereny zieleni, którymi gospodaruje Prezydent m.st. Warszawy, powierzonych w zarządzanie i administrowanie ZZW oraz </w:t>
      </w:r>
    </w:p>
    <w:p w14:paraId="691E5A52" w14:textId="77777777" w:rsidR="004B4562" w:rsidRDefault="00B04D9F" w:rsidP="008E7F32">
      <w:pPr>
        <w:pStyle w:val="Standard"/>
        <w:numPr>
          <w:ilvl w:val="0"/>
          <w:numId w:val="3"/>
        </w:numPr>
        <w:tabs>
          <w:tab w:val="left" w:pos="6766"/>
        </w:tabs>
        <w:ind w:left="1560" w:hanging="284"/>
        <w:rPr>
          <w:rFonts w:ascii="Open Sans" w:hAnsi="Open Sans" w:cs="Open Sans"/>
          <w:sz w:val="20"/>
          <w:szCs w:val="20"/>
        </w:rPr>
      </w:pPr>
      <w:r>
        <w:rPr>
          <w:rFonts w:ascii="Open Sans" w:hAnsi="Open Sans" w:cs="Open Sans"/>
          <w:sz w:val="20"/>
          <w:szCs w:val="20"/>
        </w:rPr>
        <w:t>zieleni w pasach drogowych dróg krajowych, wojewódzkich i powiatowych, dla których zarządcą jest Prezydent m.st. Warszawy.</w:t>
      </w:r>
    </w:p>
    <w:p w14:paraId="4C7BF6F9" w14:textId="77777777" w:rsidR="004B4562" w:rsidRDefault="004B4562" w:rsidP="008E7F32">
      <w:pPr>
        <w:pStyle w:val="Standard"/>
        <w:tabs>
          <w:tab w:val="left" w:pos="6766"/>
        </w:tabs>
        <w:ind w:left="750"/>
        <w:rPr>
          <w:rFonts w:ascii="Open Sans" w:hAnsi="Open Sans" w:cs="Open Sans"/>
          <w:sz w:val="20"/>
          <w:szCs w:val="20"/>
        </w:rPr>
      </w:pPr>
    </w:p>
    <w:p w14:paraId="4ABE799C" w14:textId="77777777" w:rsidR="004B4562" w:rsidRPr="00F72EF7" w:rsidRDefault="00B04D9F" w:rsidP="008E7F32">
      <w:pPr>
        <w:pStyle w:val="Nagwek3"/>
        <w:numPr>
          <w:ilvl w:val="1"/>
          <w:numId w:val="7"/>
        </w:numPr>
        <w:rPr>
          <w:b/>
          <w:bCs/>
          <w:color w:val="auto"/>
        </w:rPr>
      </w:pPr>
      <w:bookmarkStart w:id="11" w:name="__RefHeading__43_128726343"/>
      <w:bookmarkStart w:id="12" w:name="_Toc52960997"/>
      <w:bookmarkEnd w:id="11"/>
      <w:r w:rsidRPr="00F72EF7">
        <w:rPr>
          <w:b/>
          <w:bCs/>
          <w:color w:val="auto"/>
        </w:rPr>
        <w:t>Podstawa opracowania</w:t>
      </w:r>
      <w:bookmarkEnd w:id="12"/>
    </w:p>
    <w:p w14:paraId="084C36A2" w14:textId="77777777" w:rsidR="004B4562" w:rsidRDefault="00B04D9F" w:rsidP="008E7F32">
      <w:pPr>
        <w:pStyle w:val="Standard"/>
        <w:tabs>
          <w:tab w:val="left" w:pos="-1689"/>
          <w:tab w:val="left" w:pos="-782"/>
          <w:tab w:val="right" w:pos="9947"/>
        </w:tabs>
        <w:spacing w:before="120"/>
        <w:ind w:left="714"/>
        <w:rPr>
          <w:rFonts w:ascii="Open Sans" w:hAnsi="Open Sans" w:cs="Open Sans"/>
          <w:sz w:val="20"/>
          <w:szCs w:val="20"/>
        </w:rPr>
      </w:pPr>
      <w:r>
        <w:rPr>
          <w:rFonts w:ascii="Open Sans" w:hAnsi="Open Sans" w:cs="Open Sans"/>
          <w:sz w:val="20"/>
          <w:szCs w:val="20"/>
        </w:rPr>
        <w:t>Podstawą opracowania były:</w:t>
      </w:r>
    </w:p>
    <w:p w14:paraId="6ED899F9" w14:textId="77777777" w:rsidR="004B4562" w:rsidRDefault="00B04D9F" w:rsidP="008E7F32">
      <w:pPr>
        <w:pStyle w:val="Standard"/>
        <w:numPr>
          <w:ilvl w:val="0"/>
          <w:numId w:val="4"/>
        </w:numPr>
        <w:tabs>
          <w:tab w:val="left" w:pos="-1689"/>
          <w:tab w:val="left" w:pos="-782"/>
          <w:tab w:val="right" w:pos="9947"/>
        </w:tabs>
        <w:spacing w:before="120"/>
        <w:ind w:left="1276" w:hanging="357"/>
        <w:rPr>
          <w:rFonts w:ascii="Open Sans" w:hAnsi="Open Sans" w:cs="Open Sans"/>
          <w:sz w:val="20"/>
          <w:szCs w:val="20"/>
        </w:rPr>
      </w:pPr>
      <w:r>
        <w:rPr>
          <w:rFonts w:ascii="Open Sans" w:hAnsi="Open Sans" w:cs="Open Sans"/>
          <w:sz w:val="20"/>
          <w:szCs w:val="20"/>
        </w:rPr>
        <w:t xml:space="preserve">Dokumentacja projektowo-kosztorysowa dla zadania </w:t>
      </w:r>
      <w:r>
        <w:rPr>
          <w:rFonts w:ascii="Open Sans" w:hAnsi="Open Sans" w:cs="Open Sans"/>
          <w:color w:val="000000"/>
          <w:sz w:val="20"/>
          <w:szCs w:val="20"/>
        </w:rPr>
        <w:t>„Wsparcie działań Zarządu Zieleni w  programie zamiany przestrzeni podwórek pokrytych betonem, asfaltem w przestrzenie zieleni wykonane w procesie partycypacyjnym – projekt koncepcyjny wraz z projektem wykonawczym rewitalizacji podwórka pomiędzy ulicami Dobrzyniecką, Igańska i Korytnicką na Pradze Południe” sporządzona dla Zarządu Zieleni m.st. Warszawy przez jednostkę projektową pn. Pracownia Architektury Krajobrazu Marta Tomasiak.</w:t>
      </w:r>
    </w:p>
    <w:p w14:paraId="0697DD59" w14:textId="77777777" w:rsidR="004B4562" w:rsidRDefault="00B04D9F" w:rsidP="008E7F32">
      <w:pPr>
        <w:pStyle w:val="Standard"/>
        <w:numPr>
          <w:ilvl w:val="0"/>
          <w:numId w:val="4"/>
        </w:numPr>
        <w:tabs>
          <w:tab w:val="left" w:pos="-1689"/>
          <w:tab w:val="left" w:pos="-782"/>
          <w:tab w:val="right" w:pos="9947"/>
        </w:tabs>
        <w:ind w:left="1276"/>
        <w:rPr>
          <w:rFonts w:ascii="Open Sans" w:hAnsi="Open Sans" w:cs="Open Sans"/>
          <w:sz w:val="20"/>
          <w:szCs w:val="20"/>
        </w:rPr>
      </w:pPr>
      <w:r>
        <w:rPr>
          <w:rFonts w:ascii="Open Sans" w:hAnsi="Open Sans" w:cs="Open Sans"/>
          <w:sz w:val="20"/>
          <w:szCs w:val="20"/>
        </w:rPr>
        <w:t>Uchwała Nr XCIV/2413/2014 Rady miasta stołecznego Warszawy z dnia 6 listopada 2014 r. w sprawie uchwalenia miejscowego planu zagospodarowania przestrzennego rejonu Ronda Wiatraczna – część I;</w:t>
      </w:r>
    </w:p>
    <w:p w14:paraId="0B13446D" w14:textId="77777777" w:rsidR="004B4562" w:rsidRDefault="00B04D9F" w:rsidP="008E7F32">
      <w:pPr>
        <w:pStyle w:val="Standard"/>
        <w:numPr>
          <w:ilvl w:val="0"/>
          <w:numId w:val="4"/>
        </w:numPr>
        <w:tabs>
          <w:tab w:val="left" w:pos="-1689"/>
          <w:tab w:val="left" w:pos="-782"/>
          <w:tab w:val="right" w:pos="9947"/>
        </w:tabs>
        <w:ind w:left="1276"/>
        <w:rPr>
          <w:rFonts w:ascii="Open Sans" w:hAnsi="Open Sans" w:cs="Open Sans"/>
        </w:rPr>
      </w:pPr>
      <w:r>
        <w:rPr>
          <w:rFonts w:ascii="Open Sans" w:eastAsia="Times New Roman" w:hAnsi="Open Sans" w:cs="Open Sans"/>
          <w:kern w:val="0"/>
          <w:sz w:val="20"/>
          <w:szCs w:val="20"/>
          <w:lang w:eastAsia="pl-PL" w:bidi="ar-SA"/>
        </w:rPr>
        <w:t>Ustawa z dnia 7 lipca 1994 r. Prawo budowlane (Dz.U.</w:t>
      </w:r>
      <w:r>
        <w:rPr>
          <w:rFonts w:ascii="Open Sans" w:hAnsi="Open Sans" w:cs="Open Sans"/>
          <w:sz w:val="20"/>
          <w:szCs w:val="20"/>
        </w:rPr>
        <w:t xml:space="preserve"> 1994 Nr 89 poz. 414);</w:t>
      </w:r>
    </w:p>
    <w:p w14:paraId="7D34B9B3" w14:textId="77777777" w:rsidR="004B4562" w:rsidRDefault="00B04D9F" w:rsidP="008E7F32">
      <w:pPr>
        <w:pStyle w:val="Standard"/>
        <w:numPr>
          <w:ilvl w:val="0"/>
          <w:numId w:val="4"/>
        </w:numPr>
        <w:tabs>
          <w:tab w:val="left" w:pos="-1689"/>
          <w:tab w:val="left" w:pos="-782"/>
          <w:tab w:val="right" w:pos="9947"/>
        </w:tabs>
        <w:ind w:left="1276"/>
        <w:rPr>
          <w:rFonts w:ascii="Open Sans" w:hAnsi="Open Sans" w:cs="Open Sans"/>
          <w:sz w:val="20"/>
          <w:szCs w:val="20"/>
        </w:rPr>
      </w:pPr>
      <w:r>
        <w:rPr>
          <w:rFonts w:ascii="Open Sans" w:hAnsi="Open Sans" w:cs="Open Sans"/>
          <w:sz w:val="20"/>
          <w:szCs w:val="20"/>
        </w:rPr>
        <w:t>Archiwalna mapa zasadnicza;</w:t>
      </w:r>
    </w:p>
    <w:p w14:paraId="6AC4F964" w14:textId="77777777" w:rsidR="004B4562" w:rsidRDefault="00B04D9F" w:rsidP="008E7F32">
      <w:pPr>
        <w:pStyle w:val="Standard"/>
        <w:numPr>
          <w:ilvl w:val="0"/>
          <w:numId w:val="4"/>
        </w:numPr>
        <w:tabs>
          <w:tab w:val="left" w:pos="-1689"/>
          <w:tab w:val="left" w:pos="-782"/>
          <w:tab w:val="right" w:pos="9947"/>
        </w:tabs>
        <w:ind w:left="1276"/>
        <w:rPr>
          <w:rFonts w:ascii="Open Sans" w:hAnsi="Open Sans" w:cs="Open Sans"/>
          <w:sz w:val="20"/>
          <w:szCs w:val="20"/>
        </w:rPr>
      </w:pPr>
      <w:r>
        <w:rPr>
          <w:rFonts w:ascii="Open Sans" w:hAnsi="Open Sans" w:cs="Open Sans"/>
          <w:sz w:val="20"/>
          <w:szCs w:val="20"/>
        </w:rPr>
        <w:t>Własne wizje terenowe, dokumentacja fotograficzna i pomiary;</w:t>
      </w:r>
    </w:p>
    <w:p w14:paraId="21A06ACA" w14:textId="77777777" w:rsidR="004B4562" w:rsidRDefault="00B04D9F" w:rsidP="008E7F32">
      <w:pPr>
        <w:pStyle w:val="Standard"/>
        <w:numPr>
          <w:ilvl w:val="0"/>
          <w:numId w:val="4"/>
        </w:numPr>
        <w:tabs>
          <w:tab w:val="left" w:pos="-1689"/>
          <w:tab w:val="left" w:pos="-782"/>
          <w:tab w:val="right" w:pos="9947"/>
        </w:tabs>
        <w:ind w:left="1276"/>
        <w:rPr>
          <w:rFonts w:ascii="Open Sans" w:hAnsi="Open Sans" w:cs="Open Sans"/>
          <w:sz w:val="20"/>
          <w:szCs w:val="20"/>
        </w:rPr>
      </w:pPr>
      <w:r>
        <w:rPr>
          <w:rFonts w:ascii="Open Sans" w:hAnsi="Open Sans" w:cs="Open Sans"/>
          <w:sz w:val="20"/>
          <w:szCs w:val="20"/>
        </w:rPr>
        <w:t>Obowiązujące przepisy i normy.</w:t>
      </w:r>
    </w:p>
    <w:p w14:paraId="222D8BCB" w14:textId="77777777" w:rsidR="004B4562" w:rsidRDefault="004B4562" w:rsidP="008E7F32">
      <w:pPr>
        <w:pStyle w:val="Standard"/>
        <w:tabs>
          <w:tab w:val="left" w:pos="2124"/>
          <w:tab w:val="right" w:pos="12853"/>
        </w:tabs>
        <w:ind w:left="990"/>
        <w:rPr>
          <w:rFonts w:ascii="Open Sans" w:hAnsi="Open Sans" w:cs="Open Sans"/>
          <w:sz w:val="20"/>
          <w:szCs w:val="20"/>
        </w:rPr>
      </w:pPr>
    </w:p>
    <w:p w14:paraId="4858BE5E" w14:textId="77777777" w:rsidR="004B4562" w:rsidRDefault="00B04D9F" w:rsidP="008E7F32">
      <w:pPr>
        <w:pStyle w:val="Nagwek2"/>
        <w:tabs>
          <w:tab w:val="left" w:pos="284"/>
        </w:tabs>
        <w:jc w:val="left"/>
      </w:pPr>
      <w:bookmarkStart w:id="13" w:name="__RefHeading__45_128726343"/>
      <w:bookmarkStart w:id="14" w:name="_Toc52960998"/>
      <w:bookmarkEnd w:id="13"/>
      <w:r>
        <w:lastRenderedPageBreak/>
        <w:t>2. ISTNIEJĄCE ZAGOSPODAROWANIE TERENU</w:t>
      </w:r>
      <w:bookmarkEnd w:id="14"/>
    </w:p>
    <w:p w14:paraId="0F8BEAE7" w14:textId="2908404F" w:rsidR="004B4562" w:rsidRDefault="004300FA" w:rsidP="00213080">
      <w:pPr>
        <w:rPr>
          <w:rFonts w:hint="eastAsia"/>
          <w:b/>
          <w:bCs/>
        </w:rPr>
      </w:pPr>
      <w:bookmarkStart w:id="15" w:name="_Toc48148106"/>
      <w:bookmarkStart w:id="16" w:name="_Toc48051084"/>
      <w:bookmarkStart w:id="17" w:name="_Toc47626477"/>
      <w:bookmarkStart w:id="18" w:name="_Toc47451205"/>
      <w:bookmarkStart w:id="19" w:name="_Toc52894603"/>
      <w:r w:rsidRPr="000165CB">
        <w:rPr>
          <w:noProof/>
          <w:lang w:val="en-US" w:eastAsia="en-US" w:bidi="ar-SA"/>
        </w:rPr>
        <w:drawing>
          <wp:inline distT="0" distB="0" distL="0" distR="0" wp14:anchorId="383071DC" wp14:editId="30CC4F3A">
            <wp:extent cx="5868035" cy="3402965"/>
            <wp:effectExtent l="0" t="0" r="0"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035" cy="3402965"/>
                    </a:xfrm>
                    <a:prstGeom prst="rect">
                      <a:avLst/>
                    </a:prstGeom>
                    <a:noFill/>
                    <a:ln>
                      <a:noFill/>
                    </a:ln>
                  </pic:spPr>
                </pic:pic>
              </a:graphicData>
            </a:graphic>
          </wp:inline>
        </w:drawing>
      </w:r>
      <w:bookmarkEnd w:id="15"/>
      <w:bookmarkEnd w:id="16"/>
      <w:bookmarkEnd w:id="17"/>
      <w:bookmarkEnd w:id="18"/>
      <w:bookmarkEnd w:id="19"/>
    </w:p>
    <w:p w14:paraId="05BF4FBA" w14:textId="77777777" w:rsidR="004B4562" w:rsidRDefault="00B04D9F" w:rsidP="00213080">
      <w:pPr>
        <w:rPr>
          <w:rStyle w:val="czeinternetowe"/>
          <w:rFonts w:ascii="Open Sans" w:hAnsi="Open Sans" w:cs="Open Sans"/>
          <w:sz w:val="16"/>
          <w:szCs w:val="16"/>
        </w:rPr>
      </w:pPr>
      <w:r>
        <w:rPr>
          <w:rFonts w:ascii="Open Sans" w:hAnsi="Open Sans" w:cs="Open Sans"/>
          <w:sz w:val="16"/>
          <w:szCs w:val="16"/>
        </w:rPr>
        <w:t>Fot. 2. Widok na obszar opracowania</w:t>
      </w:r>
      <w:r>
        <w:rPr>
          <w:rFonts w:ascii="Open Sans" w:hAnsi="Open Sans" w:cs="Open Sans"/>
          <w:sz w:val="16"/>
          <w:szCs w:val="16"/>
        </w:rPr>
        <w:br/>
        <w:t xml:space="preserve">Źródło: </w:t>
      </w:r>
      <w:r>
        <w:rPr>
          <w:rFonts w:ascii="Open Sans" w:hAnsi="Open Sans" w:cs="Open Sans"/>
          <w:sz w:val="18"/>
          <w:szCs w:val="18"/>
        </w:rPr>
        <w:t>http://ukosne.um.warszawa.pl/?z=20&amp;x=2347886.634369327&amp;y=6844251.1544342&amp;hg=966#</w:t>
      </w:r>
    </w:p>
    <w:p w14:paraId="176241B4" w14:textId="77777777" w:rsidR="004B4562" w:rsidRDefault="004B4562" w:rsidP="00213080">
      <w:pPr>
        <w:rPr>
          <w:rFonts w:hint="eastAsia"/>
        </w:rPr>
      </w:pPr>
    </w:p>
    <w:p w14:paraId="2F7F5389" w14:textId="77777777" w:rsidR="004B4562" w:rsidRDefault="00B04D9F" w:rsidP="00213080">
      <w:pPr>
        <w:rPr>
          <w:rFonts w:ascii="Open Sans" w:hAnsi="Open Sans" w:cs="Open Sans"/>
          <w:sz w:val="20"/>
          <w:szCs w:val="20"/>
        </w:rPr>
      </w:pPr>
      <w:r>
        <w:rPr>
          <w:rFonts w:ascii="Open Sans" w:hAnsi="Open Sans" w:cs="Open Sans"/>
          <w:sz w:val="20"/>
          <w:szCs w:val="20"/>
        </w:rPr>
        <w:t>Teren opracowania znajduje się w dzielnicy Praga Południe m.st Warszawy pomiędzy ulicami: Dobrzyniecką (od południa), Korytnicką od północnego wschodu) oraz osiedlem budynków wielorodzinnych położonym pomiędzy ul. Igańską i Ostrołęcką. Teren pełni funkcję zieleńca osiedlowego. Jest zagospodarowany nawierzchniami utwardzonymi, urządzoną szatą roślinną oraz</w:t>
      </w:r>
      <w:r w:rsidR="008E7F32">
        <w:rPr>
          <w:rFonts w:ascii="Open Sans" w:hAnsi="Open Sans" w:cs="Open Sans"/>
          <w:sz w:val="20"/>
          <w:szCs w:val="20"/>
        </w:rPr>
        <w:t> </w:t>
      </w:r>
      <w:r>
        <w:rPr>
          <w:rFonts w:ascii="Open Sans" w:hAnsi="Open Sans" w:cs="Open Sans"/>
          <w:sz w:val="20"/>
          <w:szCs w:val="20"/>
        </w:rPr>
        <w:t>elementami wyposażenia DFA.</w:t>
      </w:r>
    </w:p>
    <w:p w14:paraId="42B46AA3" w14:textId="77777777" w:rsidR="004B4562" w:rsidRDefault="004B4562" w:rsidP="00213080">
      <w:pPr>
        <w:rPr>
          <w:rFonts w:hint="eastAsia"/>
        </w:rPr>
      </w:pPr>
    </w:p>
    <w:p w14:paraId="1E6BCE14" w14:textId="77777777" w:rsidR="004B4562" w:rsidRPr="00F72EF7" w:rsidRDefault="00B04D9F">
      <w:pPr>
        <w:pStyle w:val="Nagwek3"/>
        <w:numPr>
          <w:ilvl w:val="0"/>
          <w:numId w:val="0"/>
        </w:numPr>
        <w:ind w:left="720" w:hanging="360"/>
        <w:rPr>
          <w:b/>
          <w:bCs/>
          <w:color w:val="auto"/>
        </w:rPr>
      </w:pPr>
      <w:bookmarkStart w:id="20" w:name="__RefHeading__47_128726343"/>
      <w:bookmarkStart w:id="21" w:name="_Toc52960999"/>
      <w:r w:rsidRPr="00F72EF7">
        <w:rPr>
          <w:b/>
          <w:bCs/>
          <w:color w:val="auto"/>
        </w:rPr>
        <w:t xml:space="preserve">2.1. </w:t>
      </w:r>
      <w:bookmarkEnd w:id="20"/>
      <w:r w:rsidRPr="00F72EF7">
        <w:rPr>
          <w:b/>
          <w:bCs/>
          <w:color w:val="auto"/>
        </w:rPr>
        <w:t>Bilans terenu</w:t>
      </w:r>
      <w:bookmarkEnd w:id="21"/>
    </w:p>
    <w:p w14:paraId="28CD8718" w14:textId="77777777" w:rsidR="004B4562" w:rsidRDefault="004B4562">
      <w:pPr>
        <w:pStyle w:val="Standard"/>
        <w:jc w:val="both"/>
        <w:rPr>
          <w:rFonts w:ascii="Open Sans" w:hAnsi="Open Sans" w:cs="Open Sans"/>
          <w:sz w:val="16"/>
          <w:szCs w:val="16"/>
        </w:rPr>
      </w:pPr>
    </w:p>
    <w:p w14:paraId="6FC4758A" w14:textId="77777777" w:rsidR="004B4562" w:rsidRDefault="00B04D9F" w:rsidP="008E7F32">
      <w:pPr>
        <w:pStyle w:val="Standard"/>
        <w:tabs>
          <w:tab w:val="left" w:pos="688"/>
        </w:tabs>
        <w:ind w:left="426"/>
        <w:rPr>
          <w:rFonts w:ascii="Open Sans" w:hAnsi="Open Sans" w:cs="Open Sans"/>
          <w:sz w:val="20"/>
          <w:szCs w:val="20"/>
        </w:rPr>
      </w:pPr>
      <w:r>
        <w:rPr>
          <w:rFonts w:ascii="Open Sans" w:hAnsi="Open Sans" w:cs="Open Sans"/>
          <w:sz w:val="20"/>
          <w:szCs w:val="20"/>
        </w:rPr>
        <w:t xml:space="preserve">Tabela nr 1. Istniejący bilans terenu (powierzchnie utwardzone i PBC) w zakresie obszaru opracowania </w:t>
      </w:r>
    </w:p>
    <w:tbl>
      <w:tblPr>
        <w:tblW w:w="920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719"/>
        <w:gridCol w:w="1843"/>
        <w:gridCol w:w="993"/>
      </w:tblGrid>
      <w:tr w:rsidR="004B4562" w14:paraId="09398F9C" w14:textId="77777777" w:rsidTr="000165CB">
        <w:tc>
          <w:tcPr>
            <w:tcW w:w="653" w:type="dxa"/>
            <w:shd w:val="clear" w:color="auto" w:fill="auto"/>
          </w:tcPr>
          <w:p w14:paraId="5EDE167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L.p.</w:t>
            </w:r>
          </w:p>
        </w:tc>
        <w:tc>
          <w:tcPr>
            <w:tcW w:w="5718" w:type="dxa"/>
            <w:shd w:val="clear" w:color="auto" w:fill="auto"/>
          </w:tcPr>
          <w:p w14:paraId="091072EE"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Nazwa</w:t>
            </w:r>
          </w:p>
        </w:tc>
        <w:tc>
          <w:tcPr>
            <w:tcW w:w="1843" w:type="dxa"/>
            <w:shd w:val="clear" w:color="auto" w:fill="auto"/>
          </w:tcPr>
          <w:p w14:paraId="5715C191"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Powierzchnia [m</w:t>
            </w:r>
            <w:r w:rsidRPr="000165CB">
              <w:rPr>
                <w:rFonts w:ascii="Open Sans" w:hAnsi="Open Sans" w:cs="Open Sans"/>
                <w:sz w:val="18"/>
                <w:szCs w:val="18"/>
                <w:vertAlign w:val="superscript"/>
              </w:rPr>
              <w:t>2</w:t>
            </w:r>
            <w:r w:rsidRPr="000165CB">
              <w:rPr>
                <w:rFonts w:ascii="Open Sans" w:hAnsi="Open Sans" w:cs="Open Sans"/>
                <w:sz w:val="18"/>
                <w:szCs w:val="18"/>
              </w:rPr>
              <w:t>]</w:t>
            </w:r>
          </w:p>
        </w:tc>
        <w:tc>
          <w:tcPr>
            <w:tcW w:w="993" w:type="dxa"/>
            <w:shd w:val="clear" w:color="auto" w:fill="auto"/>
          </w:tcPr>
          <w:p w14:paraId="78AFBED9"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w:t>
            </w:r>
          </w:p>
        </w:tc>
      </w:tr>
      <w:tr w:rsidR="004B4562" w14:paraId="356020CD" w14:textId="77777777" w:rsidTr="000165CB">
        <w:tc>
          <w:tcPr>
            <w:tcW w:w="653" w:type="dxa"/>
            <w:shd w:val="clear" w:color="auto" w:fill="auto"/>
          </w:tcPr>
          <w:p w14:paraId="0047020F" w14:textId="77777777" w:rsidR="004B4562" w:rsidRPr="000165CB" w:rsidRDefault="004B4562" w:rsidP="000165CB">
            <w:pPr>
              <w:pStyle w:val="Standard"/>
              <w:numPr>
                <w:ilvl w:val="0"/>
                <w:numId w:val="10"/>
              </w:numPr>
              <w:tabs>
                <w:tab w:val="left" w:pos="688"/>
              </w:tabs>
              <w:jc w:val="both"/>
              <w:rPr>
                <w:rFonts w:ascii="Open Sans" w:hAnsi="Open Sans" w:cs="Open Sans"/>
                <w:sz w:val="18"/>
                <w:szCs w:val="18"/>
              </w:rPr>
            </w:pPr>
          </w:p>
        </w:tc>
        <w:tc>
          <w:tcPr>
            <w:tcW w:w="5718" w:type="dxa"/>
            <w:shd w:val="clear" w:color="auto" w:fill="auto"/>
          </w:tcPr>
          <w:p w14:paraId="3F26974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Powierzchnia terenu w granicach opracowania</w:t>
            </w:r>
          </w:p>
        </w:tc>
        <w:tc>
          <w:tcPr>
            <w:tcW w:w="1843" w:type="dxa"/>
            <w:shd w:val="clear" w:color="auto" w:fill="auto"/>
          </w:tcPr>
          <w:p w14:paraId="4686172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3005,65</w:t>
            </w:r>
          </w:p>
        </w:tc>
        <w:tc>
          <w:tcPr>
            <w:tcW w:w="993" w:type="dxa"/>
            <w:shd w:val="clear" w:color="auto" w:fill="auto"/>
          </w:tcPr>
          <w:p w14:paraId="2132CFF1"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100</w:t>
            </w:r>
          </w:p>
        </w:tc>
      </w:tr>
      <w:tr w:rsidR="004B4562" w14:paraId="675B2FA2" w14:textId="77777777" w:rsidTr="000165CB">
        <w:tc>
          <w:tcPr>
            <w:tcW w:w="653" w:type="dxa"/>
            <w:shd w:val="clear" w:color="auto" w:fill="auto"/>
          </w:tcPr>
          <w:p w14:paraId="43D7208E" w14:textId="77777777" w:rsidR="004B4562" w:rsidRPr="000165CB" w:rsidRDefault="004B4562" w:rsidP="000165CB">
            <w:pPr>
              <w:pStyle w:val="Standard"/>
              <w:numPr>
                <w:ilvl w:val="0"/>
                <w:numId w:val="10"/>
              </w:numPr>
              <w:tabs>
                <w:tab w:val="left" w:pos="688"/>
              </w:tabs>
              <w:jc w:val="both"/>
              <w:rPr>
                <w:rFonts w:ascii="Open Sans" w:hAnsi="Open Sans" w:cs="Open Sans"/>
                <w:sz w:val="18"/>
                <w:szCs w:val="18"/>
              </w:rPr>
            </w:pPr>
          </w:p>
        </w:tc>
        <w:tc>
          <w:tcPr>
            <w:tcW w:w="5718" w:type="dxa"/>
            <w:shd w:val="clear" w:color="auto" w:fill="auto"/>
          </w:tcPr>
          <w:p w14:paraId="2F08B763"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Powierzchnie utwardzone w granicach terenu opracowania</w:t>
            </w:r>
          </w:p>
        </w:tc>
        <w:tc>
          <w:tcPr>
            <w:tcW w:w="1843" w:type="dxa"/>
            <w:shd w:val="clear" w:color="auto" w:fill="auto"/>
          </w:tcPr>
          <w:p w14:paraId="7C701599"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1005,85</w:t>
            </w:r>
          </w:p>
        </w:tc>
        <w:tc>
          <w:tcPr>
            <w:tcW w:w="993" w:type="dxa"/>
            <w:shd w:val="clear" w:color="auto" w:fill="auto"/>
          </w:tcPr>
          <w:p w14:paraId="72F9771B"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33,5</w:t>
            </w:r>
          </w:p>
        </w:tc>
      </w:tr>
      <w:tr w:rsidR="004B4562" w14:paraId="54915239" w14:textId="77777777" w:rsidTr="000165CB">
        <w:tc>
          <w:tcPr>
            <w:tcW w:w="6372" w:type="dxa"/>
            <w:gridSpan w:val="2"/>
            <w:shd w:val="clear" w:color="auto" w:fill="auto"/>
          </w:tcPr>
          <w:p w14:paraId="303F3830" w14:textId="77777777" w:rsidR="004B4562" w:rsidRPr="000165CB" w:rsidRDefault="00B04D9F" w:rsidP="000165CB">
            <w:pPr>
              <w:pStyle w:val="Standard"/>
              <w:tabs>
                <w:tab w:val="left" w:pos="688"/>
              </w:tabs>
              <w:ind w:left="594"/>
              <w:jc w:val="both"/>
              <w:rPr>
                <w:rFonts w:ascii="Open Sans" w:hAnsi="Open Sans" w:cs="Open Sans"/>
                <w:sz w:val="18"/>
                <w:szCs w:val="18"/>
              </w:rPr>
            </w:pPr>
            <w:r w:rsidRPr="000165CB">
              <w:rPr>
                <w:rFonts w:ascii="Open Sans" w:hAnsi="Open Sans" w:cs="Open Sans"/>
                <w:sz w:val="18"/>
                <w:szCs w:val="18"/>
              </w:rPr>
              <w:t>w tym:</w:t>
            </w:r>
          </w:p>
        </w:tc>
        <w:tc>
          <w:tcPr>
            <w:tcW w:w="1843" w:type="dxa"/>
            <w:shd w:val="clear" w:color="auto" w:fill="auto"/>
          </w:tcPr>
          <w:p w14:paraId="045B5738" w14:textId="77777777" w:rsidR="004B4562" w:rsidRPr="000165CB" w:rsidRDefault="004B4562" w:rsidP="000165CB">
            <w:pPr>
              <w:pStyle w:val="Standard"/>
              <w:tabs>
                <w:tab w:val="left" w:pos="688"/>
              </w:tabs>
              <w:jc w:val="both"/>
              <w:rPr>
                <w:rFonts w:ascii="Open Sans" w:hAnsi="Open Sans" w:cs="Open Sans"/>
                <w:sz w:val="18"/>
                <w:szCs w:val="18"/>
              </w:rPr>
            </w:pPr>
          </w:p>
        </w:tc>
        <w:tc>
          <w:tcPr>
            <w:tcW w:w="992" w:type="dxa"/>
            <w:shd w:val="clear" w:color="auto" w:fill="auto"/>
          </w:tcPr>
          <w:p w14:paraId="3F2DA149" w14:textId="77777777" w:rsidR="004B4562" w:rsidRPr="000165CB" w:rsidRDefault="004B4562" w:rsidP="000165CB">
            <w:pPr>
              <w:pStyle w:val="Standard"/>
              <w:tabs>
                <w:tab w:val="left" w:pos="688"/>
              </w:tabs>
              <w:jc w:val="both"/>
              <w:rPr>
                <w:rFonts w:ascii="Open Sans" w:hAnsi="Open Sans" w:cs="Open Sans"/>
                <w:sz w:val="18"/>
                <w:szCs w:val="18"/>
              </w:rPr>
            </w:pPr>
          </w:p>
        </w:tc>
      </w:tr>
      <w:tr w:rsidR="004B4562" w14:paraId="36B95A8F" w14:textId="77777777" w:rsidTr="000165CB">
        <w:tc>
          <w:tcPr>
            <w:tcW w:w="653" w:type="dxa"/>
            <w:shd w:val="clear" w:color="auto" w:fill="auto"/>
          </w:tcPr>
          <w:p w14:paraId="660C3357" w14:textId="77777777" w:rsidR="004B4562" w:rsidRPr="000165CB" w:rsidRDefault="004B4562" w:rsidP="000165CB">
            <w:pPr>
              <w:pStyle w:val="Standard"/>
              <w:tabs>
                <w:tab w:val="left" w:pos="688"/>
              </w:tabs>
              <w:ind w:left="360"/>
              <w:jc w:val="both"/>
              <w:rPr>
                <w:rFonts w:ascii="Open Sans" w:hAnsi="Open Sans" w:cs="Open Sans"/>
                <w:sz w:val="18"/>
                <w:szCs w:val="18"/>
              </w:rPr>
            </w:pPr>
          </w:p>
        </w:tc>
        <w:tc>
          <w:tcPr>
            <w:tcW w:w="5718" w:type="dxa"/>
            <w:shd w:val="clear" w:color="auto" w:fill="auto"/>
          </w:tcPr>
          <w:p w14:paraId="7D1A7A40"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nawierzchnie betonowe-asfaltowej</w:t>
            </w:r>
          </w:p>
        </w:tc>
        <w:tc>
          <w:tcPr>
            <w:tcW w:w="1843" w:type="dxa"/>
            <w:shd w:val="clear" w:color="auto" w:fill="auto"/>
          </w:tcPr>
          <w:p w14:paraId="7BD0EDCB"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883,25</w:t>
            </w:r>
          </w:p>
        </w:tc>
        <w:tc>
          <w:tcPr>
            <w:tcW w:w="993" w:type="dxa"/>
            <w:shd w:val="clear" w:color="auto" w:fill="auto"/>
          </w:tcPr>
          <w:p w14:paraId="193F9164" w14:textId="77777777" w:rsidR="004B4562" w:rsidRPr="000165CB" w:rsidRDefault="004B4562" w:rsidP="000165CB">
            <w:pPr>
              <w:pStyle w:val="Standard"/>
              <w:tabs>
                <w:tab w:val="left" w:pos="688"/>
              </w:tabs>
              <w:jc w:val="both"/>
              <w:rPr>
                <w:rFonts w:ascii="Open Sans" w:hAnsi="Open Sans" w:cs="Open Sans"/>
                <w:sz w:val="18"/>
                <w:szCs w:val="18"/>
              </w:rPr>
            </w:pPr>
          </w:p>
        </w:tc>
      </w:tr>
      <w:tr w:rsidR="004B4562" w14:paraId="7B6F9A5B" w14:textId="77777777" w:rsidTr="000165CB">
        <w:tc>
          <w:tcPr>
            <w:tcW w:w="653" w:type="dxa"/>
            <w:shd w:val="clear" w:color="auto" w:fill="auto"/>
          </w:tcPr>
          <w:p w14:paraId="7FD3E062" w14:textId="77777777" w:rsidR="004B4562" w:rsidRPr="000165CB" w:rsidRDefault="004B4562" w:rsidP="000165CB">
            <w:pPr>
              <w:pStyle w:val="Standard"/>
              <w:tabs>
                <w:tab w:val="left" w:pos="688"/>
              </w:tabs>
              <w:ind w:left="360"/>
              <w:jc w:val="both"/>
              <w:rPr>
                <w:rFonts w:ascii="Open Sans" w:hAnsi="Open Sans" w:cs="Open Sans"/>
                <w:sz w:val="18"/>
                <w:szCs w:val="18"/>
              </w:rPr>
            </w:pPr>
          </w:p>
        </w:tc>
        <w:tc>
          <w:tcPr>
            <w:tcW w:w="5718" w:type="dxa"/>
            <w:shd w:val="clear" w:color="auto" w:fill="auto"/>
          </w:tcPr>
          <w:p w14:paraId="7E5417E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nawierzchnie z płyt betonowych (chodniki)</w:t>
            </w:r>
          </w:p>
        </w:tc>
        <w:tc>
          <w:tcPr>
            <w:tcW w:w="1843" w:type="dxa"/>
            <w:shd w:val="clear" w:color="auto" w:fill="auto"/>
          </w:tcPr>
          <w:p w14:paraId="7B25959D"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51,50</w:t>
            </w:r>
          </w:p>
        </w:tc>
        <w:tc>
          <w:tcPr>
            <w:tcW w:w="993" w:type="dxa"/>
            <w:shd w:val="clear" w:color="auto" w:fill="auto"/>
          </w:tcPr>
          <w:p w14:paraId="6BE997C0" w14:textId="77777777" w:rsidR="004B4562" w:rsidRPr="000165CB" w:rsidRDefault="004B4562" w:rsidP="000165CB">
            <w:pPr>
              <w:pStyle w:val="Standard"/>
              <w:tabs>
                <w:tab w:val="left" w:pos="688"/>
              </w:tabs>
              <w:jc w:val="both"/>
              <w:rPr>
                <w:rFonts w:ascii="Open Sans" w:hAnsi="Open Sans" w:cs="Open Sans"/>
                <w:sz w:val="18"/>
                <w:szCs w:val="18"/>
              </w:rPr>
            </w:pPr>
          </w:p>
        </w:tc>
      </w:tr>
      <w:tr w:rsidR="004B4562" w14:paraId="1E854EB4" w14:textId="77777777" w:rsidTr="000165CB">
        <w:tc>
          <w:tcPr>
            <w:tcW w:w="653" w:type="dxa"/>
            <w:shd w:val="clear" w:color="auto" w:fill="auto"/>
          </w:tcPr>
          <w:p w14:paraId="03818DC6" w14:textId="77777777" w:rsidR="004B4562" w:rsidRPr="000165CB" w:rsidRDefault="004B4562" w:rsidP="000165CB">
            <w:pPr>
              <w:pStyle w:val="Standard"/>
              <w:tabs>
                <w:tab w:val="left" w:pos="688"/>
              </w:tabs>
              <w:ind w:left="360"/>
              <w:jc w:val="both"/>
              <w:rPr>
                <w:rFonts w:ascii="Open Sans" w:hAnsi="Open Sans" w:cs="Open Sans"/>
                <w:sz w:val="18"/>
                <w:szCs w:val="18"/>
              </w:rPr>
            </w:pPr>
          </w:p>
        </w:tc>
        <w:tc>
          <w:tcPr>
            <w:tcW w:w="5718" w:type="dxa"/>
            <w:shd w:val="clear" w:color="auto" w:fill="auto"/>
          </w:tcPr>
          <w:p w14:paraId="1C288A06"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nawierzchnie z kostki betonowej (schody)</w:t>
            </w:r>
          </w:p>
        </w:tc>
        <w:tc>
          <w:tcPr>
            <w:tcW w:w="1843" w:type="dxa"/>
            <w:shd w:val="clear" w:color="auto" w:fill="auto"/>
          </w:tcPr>
          <w:p w14:paraId="5A43B848"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50,70</w:t>
            </w:r>
          </w:p>
        </w:tc>
        <w:tc>
          <w:tcPr>
            <w:tcW w:w="993" w:type="dxa"/>
            <w:shd w:val="clear" w:color="auto" w:fill="auto"/>
          </w:tcPr>
          <w:p w14:paraId="73019385" w14:textId="77777777" w:rsidR="004B4562" w:rsidRPr="000165CB" w:rsidRDefault="004B4562" w:rsidP="000165CB">
            <w:pPr>
              <w:pStyle w:val="Standard"/>
              <w:tabs>
                <w:tab w:val="left" w:pos="688"/>
              </w:tabs>
              <w:jc w:val="both"/>
              <w:rPr>
                <w:rFonts w:ascii="Open Sans" w:hAnsi="Open Sans" w:cs="Open Sans"/>
                <w:sz w:val="18"/>
                <w:szCs w:val="18"/>
              </w:rPr>
            </w:pPr>
          </w:p>
        </w:tc>
      </w:tr>
      <w:tr w:rsidR="004B4562" w14:paraId="0F35B84E" w14:textId="77777777" w:rsidTr="000165CB">
        <w:tc>
          <w:tcPr>
            <w:tcW w:w="653" w:type="dxa"/>
            <w:shd w:val="clear" w:color="auto" w:fill="auto"/>
          </w:tcPr>
          <w:p w14:paraId="7B290CC1" w14:textId="77777777" w:rsidR="004B4562" w:rsidRPr="000165CB" w:rsidRDefault="004B4562" w:rsidP="000165CB">
            <w:pPr>
              <w:pStyle w:val="Standard"/>
              <w:tabs>
                <w:tab w:val="left" w:pos="688"/>
              </w:tabs>
              <w:ind w:left="360"/>
              <w:jc w:val="both"/>
              <w:rPr>
                <w:rFonts w:ascii="Open Sans" w:hAnsi="Open Sans" w:cs="Open Sans"/>
                <w:sz w:val="18"/>
                <w:szCs w:val="18"/>
              </w:rPr>
            </w:pPr>
          </w:p>
        </w:tc>
        <w:tc>
          <w:tcPr>
            <w:tcW w:w="5718" w:type="dxa"/>
            <w:shd w:val="clear" w:color="auto" w:fill="auto"/>
          </w:tcPr>
          <w:p w14:paraId="70DB3F3F"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nawierzchnia z lanego betonu (pod altaną śmietnikową)</w:t>
            </w:r>
          </w:p>
        </w:tc>
        <w:tc>
          <w:tcPr>
            <w:tcW w:w="1843" w:type="dxa"/>
            <w:shd w:val="clear" w:color="auto" w:fill="auto"/>
          </w:tcPr>
          <w:p w14:paraId="26164CE6"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20,40</w:t>
            </w:r>
          </w:p>
        </w:tc>
        <w:tc>
          <w:tcPr>
            <w:tcW w:w="993" w:type="dxa"/>
            <w:shd w:val="clear" w:color="auto" w:fill="auto"/>
          </w:tcPr>
          <w:p w14:paraId="4090D485" w14:textId="77777777" w:rsidR="004B4562" w:rsidRPr="000165CB" w:rsidRDefault="004B4562" w:rsidP="000165CB">
            <w:pPr>
              <w:pStyle w:val="Standard"/>
              <w:tabs>
                <w:tab w:val="left" w:pos="688"/>
              </w:tabs>
              <w:jc w:val="both"/>
              <w:rPr>
                <w:rFonts w:ascii="Open Sans" w:hAnsi="Open Sans" w:cs="Open Sans"/>
                <w:sz w:val="18"/>
                <w:szCs w:val="18"/>
              </w:rPr>
            </w:pPr>
          </w:p>
        </w:tc>
      </w:tr>
      <w:tr w:rsidR="004B4562" w14:paraId="6D6EF3B3" w14:textId="77777777" w:rsidTr="000165CB">
        <w:tc>
          <w:tcPr>
            <w:tcW w:w="653" w:type="dxa"/>
            <w:shd w:val="clear" w:color="auto" w:fill="auto"/>
          </w:tcPr>
          <w:p w14:paraId="1AEC2E7A" w14:textId="77777777" w:rsidR="004B4562" w:rsidRPr="000165CB" w:rsidRDefault="004B4562" w:rsidP="000165CB">
            <w:pPr>
              <w:pStyle w:val="Standard"/>
              <w:numPr>
                <w:ilvl w:val="0"/>
                <w:numId w:val="10"/>
              </w:numPr>
              <w:tabs>
                <w:tab w:val="left" w:pos="688"/>
              </w:tabs>
              <w:jc w:val="both"/>
              <w:rPr>
                <w:rFonts w:ascii="Open Sans" w:hAnsi="Open Sans" w:cs="Open Sans"/>
                <w:sz w:val="18"/>
                <w:szCs w:val="18"/>
              </w:rPr>
            </w:pPr>
          </w:p>
        </w:tc>
        <w:tc>
          <w:tcPr>
            <w:tcW w:w="5718" w:type="dxa"/>
            <w:shd w:val="clear" w:color="auto" w:fill="auto"/>
          </w:tcPr>
          <w:p w14:paraId="71BFC340"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PBC w granicach opracowania</w:t>
            </w:r>
          </w:p>
        </w:tc>
        <w:tc>
          <w:tcPr>
            <w:tcW w:w="1843" w:type="dxa"/>
            <w:shd w:val="clear" w:color="auto" w:fill="auto"/>
          </w:tcPr>
          <w:p w14:paraId="64B272A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1999,80</w:t>
            </w:r>
          </w:p>
        </w:tc>
        <w:tc>
          <w:tcPr>
            <w:tcW w:w="993" w:type="dxa"/>
            <w:shd w:val="clear" w:color="auto" w:fill="auto"/>
          </w:tcPr>
          <w:p w14:paraId="2CE522A6"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66,5</w:t>
            </w:r>
          </w:p>
        </w:tc>
      </w:tr>
    </w:tbl>
    <w:p w14:paraId="5487F91C" w14:textId="77777777" w:rsidR="004B4562" w:rsidRDefault="004B4562" w:rsidP="00484261">
      <w:pPr>
        <w:pStyle w:val="Standard"/>
        <w:tabs>
          <w:tab w:val="left" w:pos="688"/>
        </w:tabs>
        <w:jc w:val="both"/>
        <w:rPr>
          <w:rFonts w:ascii="Open Sans" w:hAnsi="Open Sans" w:cs="Open Sans"/>
          <w:sz w:val="20"/>
          <w:szCs w:val="20"/>
        </w:rPr>
      </w:pPr>
    </w:p>
    <w:p w14:paraId="7F6C9457" w14:textId="77777777" w:rsidR="004B4562" w:rsidRDefault="00B04D9F" w:rsidP="008E7F32">
      <w:pPr>
        <w:pStyle w:val="Standard"/>
        <w:tabs>
          <w:tab w:val="left" w:pos="688"/>
        </w:tabs>
        <w:ind w:left="426"/>
        <w:rPr>
          <w:rFonts w:ascii="Open Sans" w:hAnsi="Open Sans" w:cs="Open Sans"/>
          <w:sz w:val="20"/>
          <w:szCs w:val="20"/>
        </w:rPr>
      </w:pPr>
      <w:r>
        <w:rPr>
          <w:rFonts w:ascii="Open Sans" w:hAnsi="Open Sans" w:cs="Open Sans"/>
          <w:sz w:val="20"/>
          <w:szCs w:val="20"/>
        </w:rPr>
        <w:t xml:space="preserve">Tabela nr 2. Istniejący bilans terenu (powierzchnie utwardzone i PBC) w zakresie jednostki </w:t>
      </w:r>
      <w:r>
        <w:rPr>
          <w:rFonts w:ascii="Open Sans" w:hAnsi="Open Sans" w:cs="Open Sans"/>
          <w:b/>
          <w:sz w:val="20"/>
        </w:rPr>
        <w:t xml:space="preserve">E17.4ZP/U </w:t>
      </w:r>
      <w:r>
        <w:rPr>
          <w:rFonts w:ascii="Open Sans" w:hAnsi="Open Sans" w:cs="Open Sans"/>
          <w:b/>
          <w:bCs/>
          <w:sz w:val="20"/>
          <w:szCs w:val="20"/>
        </w:rPr>
        <w:t>(zgodnie z obowiązującym mpzp)</w:t>
      </w:r>
    </w:p>
    <w:tbl>
      <w:tblPr>
        <w:tblW w:w="920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670"/>
        <w:gridCol w:w="1843"/>
        <w:gridCol w:w="989"/>
      </w:tblGrid>
      <w:tr w:rsidR="004B4562" w14:paraId="6DACC662" w14:textId="77777777" w:rsidTr="000165CB">
        <w:tc>
          <w:tcPr>
            <w:tcW w:w="702" w:type="dxa"/>
            <w:shd w:val="clear" w:color="auto" w:fill="auto"/>
          </w:tcPr>
          <w:p w14:paraId="0383C066"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L.p.</w:t>
            </w:r>
          </w:p>
        </w:tc>
        <w:tc>
          <w:tcPr>
            <w:tcW w:w="5669" w:type="dxa"/>
            <w:shd w:val="clear" w:color="auto" w:fill="auto"/>
          </w:tcPr>
          <w:p w14:paraId="7078C705"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Nazwa</w:t>
            </w:r>
          </w:p>
        </w:tc>
        <w:tc>
          <w:tcPr>
            <w:tcW w:w="1843" w:type="dxa"/>
            <w:shd w:val="clear" w:color="auto" w:fill="auto"/>
          </w:tcPr>
          <w:p w14:paraId="6477ECF8"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Powierzchnia [m</w:t>
            </w:r>
            <w:r w:rsidRPr="000165CB">
              <w:rPr>
                <w:rFonts w:ascii="Open Sans" w:hAnsi="Open Sans" w:cs="Open Sans"/>
                <w:sz w:val="18"/>
                <w:szCs w:val="18"/>
                <w:vertAlign w:val="superscript"/>
              </w:rPr>
              <w:t>2</w:t>
            </w:r>
            <w:r w:rsidRPr="000165CB">
              <w:rPr>
                <w:rFonts w:ascii="Open Sans" w:hAnsi="Open Sans" w:cs="Open Sans"/>
                <w:sz w:val="18"/>
                <w:szCs w:val="18"/>
              </w:rPr>
              <w:t>]</w:t>
            </w:r>
          </w:p>
        </w:tc>
        <w:tc>
          <w:tcPr>
            <w:tcW w:w="989" w:type="dxa"/>
            <w:shd w:val="clear" w:color="auto" w:fill="auto"/>
          </w:tcPr>
          <w:p w14:paraId="67CAE47F"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w:t>
            </w:r>
          </w:p>
        </w:tc>
      </w:tr>
      <w:tr w:rsidR="004B4562" w14:paraId="5897923D" w14:textId="77777777" w:rsidTr="000165CB">
        <w:tc>
          <w:tcPr>
            <w:tcW w:w="702" w:type="dxa"/>
            <w:shd w:val="clear" w:color="auto" w:fill="auto"/>
          </w:tcPr>
          <w:p w14:paraId="18438D2C" w14:textId="77777777" w:rsidR="004B4562" w:rsidRPr="000165CB" w:rsidRDefault="004B4562" w:rsidP="000165CB">
            <w:pPr>
              <w:pStyle w:val="Standard"/>
              <w:numPr>
                <w:ilvl w:val="0"/>
                <w:numId w:val="12"/>
              </w:numPr>
              <w:tabs>
                <w:tab w:val="left" w:pos="688"/>
              </w:tabs>
              <w:jc w:val="both"/>
              <w:rPr>
                <w:rFonts w:ascii="Open Sans" w:hAnsi="Open Sans" w:cs="Open Sans"/>
                <w:sz w:val="18"/>
                <w:szCs w:val="18"/>
              </w:rPr>
            </w:pPr>
          </w:p>
        </w:tc>
        <w:tc>
          <w:tcPr>
            <w:tcW w:w="5669" w:type="dxa"/>
            <w:shd w:val="clear" w:color="auto" w:fill="auto"/>
          </w:tcPr>
          <w:p w14:paraId="728B964A"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Powierzchnia terenu w granicach jednostki E17.4ZP/U</w:t>
            </w:r>
          </w:p>
        </w:tc>
        <w:tc>
          <w:tcPr>
            <w:tcW w:w="1843" w:type="dxa"/>
            <w:shd w:val="clear" w:color="auto" w:fill="auto"/>
          </w:tcPr>
          <w:p w14:paraId="701195C2"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1548,50</w:t>
            </w:r>
          </w:p>
        </w:tc>
        <w:tc>
          <w:tcPr>
            <w:tcW w:w="989" w:type="dxa"/>
            <w:shd w:val="clear" w:color="auto" w:fill="auto"/>
          </w:tcPr>
          <w:p w14:paraId="6DAB1D7F"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100</w:t>
            </w:r>
          </w:p>
        </w:tc>
      </w:tr>
      <w:tr w:rsidR="004B4562" w14:paraId="7BF760CA" w14:textId="77777777" w:rsidTr="000165CB">
        <w:tc>
          <w:tcPr>
            <w:tcW w:w="702" w:type="dxa"/>
            <w:shd w:val="clear" w:color="auto" w:fill="auto"/>
          </w:tcPr>
          <w:p w14:paraId="49D206CD" w14:textId="77777777" w:rsidR="004B4562" w:rsidRPr="000165CB" w:rsidRDefault="004B4562" w:rsidP="000165CB">
            <w:pPr>
              <w:pStyle w:val="Standard"/>
              <w:numPr>
                <w:ilvl w:val="0"/>
                <w:numId w:val="12"/>
              </w:numPr>
              <w:tabs>
                <w:tab w:val="left" w:pos="688"/>
              </w:tabs>
              <w:jc w:val="both"/>
              <w:rPr>
                <w:rFonts w:ascii="Open Sans" w:hAnsi="Open Sans" w:cs="Open Sans"/>
                <w:sz w:val="18"/>
                <w:szCs w:val="18"/>
              </w:rPr>
            </w:pPr>
          </w:p>
        </w:tc>
        <w:tc>
          <w:tcPr>
            <w:tcW w:w="5669" w:type="dxa"/>
            <w:shd w:val="clear" w:color="auto" w:fill="auto"/>
          </w:tcPr>
          <w:p w14:paraId="195BBBBE"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Powierzchnie utwardzone w granicach terenu opracowania</w:t>
            </w:r>
          </w:p>
        </w:tc>
        <w:tc>
          <w:tcPr>
            <w:tcW w:w="1843" w:type="dxa"/>
            <w:shd w:val="clear" w:color="auto" w:fill="auto"/>
          </w:tcPr>
          <w:p w14:paraId="6F3E369F"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733,15</w:t>
            </w:r>
          </w:p>
        </w:tc>
        <w:tc>
          <w:tcPr>
            <w:tcW w:w="989" w:type="dxa"/>
            <w:shd w:val="clear" w:color="auto" w:fill="auto"/>
          </w:tcPr>
          <w:p w14:paraId="40C2605B"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47,40</w:t>
            </w:r>
          </w:p>
        </w:tc>
      </w:tr>
      <w:tr w:rsidR="004B4562" w14:paraId="0F4DD538" w14:textId="77777777" w:rsidTr="000165CB">
        <w:tc>
          <w:tcPr>
            <w:tcW w:w="702" w:type="dxa"/>
            <w:shd w:val="clear" w:color="auto" w:fill="auto"/>
          </w:tcPr>
          <w:p w14:paraId="5C492E80" w14:textId="77777777" w:rsidR="004B4562" w:rsidRPr="000165CB" w:rsidRDefault="004B4562" w:rsidP="000165CB">
            <w:pPr>
              <w:pStyle w:val="Standard"/>
              <w:numPr>
                <w:ilvl w:val="0"/>
                <w:numId w:val="12"/>
              </w:numPr>
              <w:tabs>
                <w:tab w:val="left" w:pos="688"/>
              </w:tabs>
              <w:jc w:val="both"/>
              <w:rPr>
                <w:rFonts w:ascii="Open Sans" w:hAnsi="Open Sans" w:cs="Open Sans"/>
                <w:sz w:val="18"/>
                <w:szCs w:val="18"/>
              </w:rPr>
            </w:pPr>
          </w:p>
        </w:tc>
        <w:tc>
          <w:tcPr>
            <w:tcW w:w="5669" w:type="dxa"/>
            <w:shd w:val="clear" w:color="auto" w:fill="auto"/>
          </w:tcPr>
          <w:p w14:paraId="7E89CDEC"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PBC w granicach opracowania</w:t>
            </w:r>
          </w:p>
        </w:tc>
        <w:tc>
          <w:tcPr>
            <w:tcW w:w="1843" w:type="dxa"/>
            <w:shd w:val="clear" w:color="auto" w:fill="auto"/>
          </w:tcPr>
          <w:p w14:paraId="07ADC662"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815,35</w:t>
            </w:r>
          </w:p>
        </w:tc>
        <w:tc>
          <w:tcPr>
            <w:tcW w:w="989" w:type="dxa"/>
            <w:shd w:val="clear" w:color="auto" w:fill="auto"/>
          </w:tcPr>
          <w:p w14:paraId="30A04397" w14:textId="77777777" w:rsidR="004B4562" w:rsidRPr="000165CB" w:rsidRDefault="00B04D9F" w:rsidP="000165CB">
            <w:pPr>
              <w:pStyle w:val="Standard"/>
              <w:tabs>
                <w:tab w:val="left" w:pos="688"/>
              </w:tabs>
              <w:jc w:val="both"/>
              <w:rPr>
                <w:rFonts w:ascii="Open Sans" w:hAnsi="Open Sans" w:cs="Open Sans"/>
                <w:sz w:val="18"/>
                <w:szCs w:val="18"/>
              </w:rPr>
            </w:pPr>
            <w:r w:rsidRPr="000165CB">
              <w:rPr>
                <w:rFonts w:ascii="Open Sans" w:hAnsi="Open Sans" w:cs="Open Sans"/>
                <w:sz w:val="18"/>
                <w:szCs w:val="18"/>
              </w:rPr>
              <w:t>52,60%</w:t>
            </w:r>
          </w:p>
        </w:tc>
      </w:tr>
    </w:tbl>
    <w:p w14:paraId="37F98542" w14:textId="77777777" w:rsidR="004B4562" w:rsidRDefault="004B4562">
      <w:pPr>
        <w:pStyle w:val="Standard"/>
        <w:jc w:val="both"/>
        <w:rPr>
          <w:rFonts w:ascii="Open Sans" w:hAnsi="Open Sans" w:cs="Open Sans"/>
          <w:sz w:val="16"/>
          <w:szCs w:val="16"/>
        </w:rPr>
      </w:pPr>
      <w:bookmarkStart w:id="22" w:name="_Hlk47537928"/>
      <w:bookmarkEnd w:id="22"/>
    </w:p>
    <w:p w14:paraId="7A7A0C7D" w14:textId="77777777" w:rsidR="004B4562" w:rsidRPr="00F72EF7" w:rsidRDefault="00B04D9F" w:rsidP="008E7F32">
      <w:pPr>
        <w:pStyle w:val="Nagwek3"/>
        <w:numPr>
          <w:ilvl w:val="0"/>
          <w:numId w:val="0"/>
        </w:numPr>
        <w:ind w:left="720" w:hanging="360"/>
        <w:rPr>
          <w:b/>
          <w:bCs/>
          <w:color w:val="auto"/>
        </w:rPr>
      </w:pPr>
      <w:bookmarkStart w:id="23" w:name="__RefHeading__53_128726343"/>
      <w:bookmarkStart w:id="24" w:name="_Toc52961000"/>
      <w:bookmarkEnd w:id="23"/>
      <w:r w:rsidRPr="00F72EF7">
        <w:rPr>
          <w:b/>
          <w:bCs/>
          <w:color w:val="auto"/>
        </w:rPr>
        <w:lastRenderedPageBreak/>
        <w:t>2.2. Istniejąca rzeźba terenu</w:t>
      </w:r>
      <w:bookmarkEnd w:id="24"/>
    </w:p>
    <w:p w14:paraId="373E1D9C" w14:textId="77777777" w:rsidR="004B4562" w:rsidRDefault="004B4562" w:rsidP="008E7F32">
      <w:pPr>
        <w:rPr>
          <w:rFonts w:hint="eastAsia"/>
          <w:sz w:val="16"/>
          <w:szCs w:val="16"/>
        </w:rPr>
      </w:pPr>
    </w:p>
    <w:p w14:paraId="6502A96F" w14:textId="77777777" w:rsidR="004B4562" w:rsidRDefault="00B04D9F" w:rsidP="008E7F32">
      <w:pPr>
        <w:pStyle w:val="Standard"/>
        <w:tabs>
          <w:tab w:val="left" w:pos="904"/>
        </w:tabs>
        <w:ind w:left="709"/>
        <w:rPr>
          <w:rFonts w:ascii="Open Sans" w:hAnsi="Open Sans" w:cs="Open Sans"/>
          <w:sz w:val="20"/>
          <w:szCs w:val="20"/>
        </w:rPr>
      </w:pPr>
      <w:r>
        <w:rPr>
          <w:rFonts w:ascii="Open Sans" w:hAnsi="Open Sans" w:cs="Open Sans"/>
          <w:sz w:val="20"/>
          <w:szCs w:val="20"/>
        </w:rPr>
        <w:t>Teren będący przedmiotem zagospodarowania jest w przeważającej części płaski a od wschodu ograniczony jest skarpą, gdzie różnica wysokości pomiędzy jej stopą a koroną wynosi około 60 – 70 cm.</w:t>
      </w:r>
    </w:p>
    <w:p w14:paraId="322AF745" w14:textId="77777777" w:rsidR="004B4562" w:rsidRDefault="004B4562" w:rsidP="008E7F32">
      <w:pPr>
        <w:pStyle w:val="Standard"/>
        <w:tabs>
          <w:tab w:val="left" w:pos="904"/>
        </w:tabs>
        <w:rPr>
          <w:rFonts w:ascii="Open Sans" w:hAnsi="Open Sans" w:cs="Open Sans"/>
          <w:sz w:val="20"/>
          <w:szCs w:val="20"/>
        </w:rPr>
      </w:pPr>
    </w:p>
    <w:p w14:paraId="355CD3C8" w14:textId="77777777" w:rsidR="004B4562" w:rsidRPr="00F72EF7" w:rsidRDefault="00B04D9F" w:rsidP="008E7F32">
      <w:pPr>
        <w:pStyle w:val="Nagwek3"/>
        <w:numPr>
          <w:ilvl w:val="0"/>
          <w:numId w:val="0"/>
        </w:numPr>
        <w:ind w:left="720" w:hanging="360"/>
        <w:rPr>
          <w:b/>
          <w:bCs/>
          <w:color w:val="auto"/>
        </w:rPr>
      </w:pPr>
      <w:bookmarkStart w:id="25" w:name="__RefHeading__55_128726343"/>
      <w:bookmarkStart w:id="26" w:name="_Toc52961001"/>
      <w:bookmarkEnd w:id="25"/>
      <w:r w:rsidRPr="00F72EF7">
        <w:rPr>
          <w:b/>
          <w:bCs/>
          <w:color w:val="auto"/>
        </w:rPr>
        <w:t>2.3. Istniejące ciągi piesze i inne nawierzchnie utwardzone</w:t>
      </w:r>
      <w:bookmarkEnd w:id="26"/>
    </w:p>
    <w:p w14:paraId="45355E99" w14:textId="77777777" w:rsidR="004B4562" w:rsidRDefault="004B4562" w:rsidP="008E7F32">
      <w:pPr>
        <w:pStyle w:val="Standard"/>
        <w:tabs>
          <w:tab w:val="left" w:pos="900"/>
        </w:tabs>
        <w:ind w:left="450" w:firstLine="540"/>
        <w:rPr>
          <w:rFonts w:ascii="Open Sans" w:hAnsi="Open Sans" w:cs="Open Sans"/>
          <w:sz w:val="12"/>
        </w:rPr>
      </w:pPr>
    </w:p>
    <w:p w14:paraId="2B7ADD3D" w14:textId="77777777" w:rsidR="004B4562" w:rsidRDefault="00B04D9F" w:rsidP="008E7F32">
      <w:pPr>
        <w:pStyle w:val="Standard"/>
        <w:tabs>
          <w:tab w:val="left" w:pos="904"/>
        </w:tabs>
        <w:spacing w:after="120"/>
        <w:ind w:left="709"/>
        <w:rPr>
          <w:rFonts w:ascii="Open Sans" w:hAnsi="Open Sans" w:cs="Open Sans"/>
          <w:sz w:val="20"/>
          <w:szCs w:val="20"/>
        </w:rPr>
      </w:pPr>
      <w:r>
        <w:rPr>
          <w:rFonts w:ascii="Open Sans" w:hAnsi="Open Sans" w:cs="Open Sans"/>
          <w:sz w:val="20"/>
          <w:szCs w:val="20"/>
        </w:rPr>
        <w:t xml:space="preserve">Zestawienie istniejących </w:t>
      </w:r>
      <w:r>
        <w:rPr>
          <w:rFonts w:ascii="Open Sans" w:hAnsi="Open Sans" w:cs="Open Sans"/>
          <w:color w:val="000000"/>
          <w:sz w:val="20"/>
          <w:szCs w:val="20"/>
        </w:rPr>
        <w:t xml:space="preserve">w obrębie granic zagospodarowania terenu (fragmenty dz. ew. nr 25/3 i 25/17 z obrębu 3-05-05) </w:t>
      </w:r>
      <w:r>
        <w:rPr>
          <w:rFonts w:ascii="Open Sans" w:hAnsi="Open Sans" w:cs="Open Sans"/>
          <w:sz w:val="20"/>
          <w:szCs w:val="20"/>
        </w:rPr>
        <w:t xml:space="preserve">nawierzchni utwardzonych i ich charakterystykę przedstawia poniższa </w:t>
      </w:r>
      <w:r>
        <w:rPr>
          <w:rFonts w:ascii="Open Sans" w:hAnsi="Open Sans" w:cs="Open Sans"/>
          <w:sz w:val="20"/>
        </w:rPr>
        <w:t xml:space="preserve">tabela </w:t>
      </w:r>
      <w:r>
        <w:rPr>
          <w:rFonts w:ascii="Open Sans" w:hAnsi="Open Sans" w:cs="Open Sans"/>
          <w:sz w:val="20"/>
          <w:szCs w:val="20"/>
        </w:rPr>
        <w:t>nr 3.</w:t>
      </w:r>
    </w:p>
    <w:p w14:paraId="238635D8" w14:textId="77777777" w:rsidR="004B4562" w:rsidRDefault="00B04D9F" w:rsidP="008E7F32">
      <w:pPr>
        <w:pStyle w:val="Standard"/>
        <w:tabs>
          <w:tab w:val="left" w:pos="904"/>
        </w:tabs>
        <w:spacing w:after="120"/>
        <w:ind w:left="284"/>
        <w:rPr>
          <w:rFonts w:ascii="Open Sans" w:hAnsi="Open Sans" w:cs="Open Sans"/>
        </w:rPr>
      </w:pPr>
      <w:r>
        <w:rPr>
          <w:rFonts w:ascii="Open Sans" w:hAnsi="Open Sans" w:cs="Open Sans"/>
          <w:sz w:val="20"/>
          <w:szCs w:val="20"/>
        </w:rPr>
        <w:t>Tabela nr 3. Zestawienie istniejących nawierzchni utwardzonych</w:t>
      </w:r>
    </w:p>
    <w:tbl>
      <w:tblPr>
        <w:tblW w:w="9189" w:type="dxa"/>
        <w:tblInd w:w="279" w:type="dxa"/>
        <w:tblLook w:val="0000" w:firstRow="0" w:lastRow="0" w:firstColumn="0" w:lastColumn="0" w:noHBand="0" w:noVBand="0"/>
      </w:tblPr>
      <w:tblGrid>
        <w:gridCol w:w="842"/>
        <w:gridCol w:w="3268"/>
        <w:gridCol w:w="1124"/>
        <w:gridCol w:w="3127"/>
        <w:gridCol w:w="828"/>
      </w:tblGrid>
      <w:tr w:rsidR="004B4562" w14:paraId="07101F61" w14:textId="77777777">
        <w:trPr>
          <w:trHeight w:val="445"/>
        </w:trPr>
        <w:tc>
          <w:tcPr>
            <w:tcW w:w="842" w:type="dxa"/>
            <w:tcBorders>
              <w:top w:val="single" w:sz="4" w:space="0" w:color="000001"/>
              <w:left w:val="single" w:sz="4" w:space="0" w:color="000001"/>
              <w:bottom w:val="single" w:sz="4" w:space="0" w:color="000001"/>
              <w:right w:val="single" w:sz="4" w:space="0" w:color="000001"/>
            </w:tcBorders>
            <w:shd w:val="clear" w:color="auto" w:fill="FFFFFF"/>
          </w:tcPr>
          <w:p w14:paraId="6ECC5A49" w14:textId="77777777" w:rsidR="004B4562" w:rsidRDefault="00B04D9F">
            <w:pPr>
              <w:pStyle w:val="Standard"/>
              <w:tabs>
                <w:tab w:val="left" w:pos="426"/>
              </w:tabs>
              <w:ind w:left="15"/>
              <w:jc w:val="both"/>
              <w:rPr>
                <w:rFonts w:ascii="Open Sans" w:hAnsi="Open Sans" w:cs="Open Sans"/>
                <w:b/>
                <w:color w:val="000000"/>
                <w:sz w:val="18"/>
                <w:szCs w:val="18"/>
              </w:rPr>
            </w:pPr>
            <w:r>
              <w:rPr>
                <w:rFonts w:ascii="Open Sans" w:hAnsi="Open Sans" w:cs="Open Sans"/>
                <w:b/>
                <w:color w:val="000000"/>
                <w:sz w:val="18"/>
                <w:szCs w:val="18"/>
              </w:rPr>
              <w:t>L.p.</w:t>
            </w:r>
          </w:p>
        </w:tc>
        <w:tc>
          <w:tcPr>
            <w:tcW w:w="3268" w:type="dxa"/>
            <w:tcBorders>
              <w:top w:val="single" w:sz="4" w:space="0" w:color="000001"/>
              <w:left w:val="single" w:sz="4" w:space="0" w:color="000001"/>
              <w:bottom w:val="single" w:sz="4" w:space="0" w:color="000001"/>
              <w:right w:val="single" w:sz="4" w:space="0" w:color="000001"/>
            </w:tcBorders>
            <w:shd w:val="clear" w:color="auto" w:fill="FFFFFF"/>
          </w:tcPr>
          <w:p w14:paraId="30B092EA" w14:textId="77777777" w:rsidR="004B4562" w:rsidRDefault="00B04D9F">
            <w:pPr>
              <w:pStyle w:val="Standard"/>
              <w:tabs>
                <w:tab w:val="left" w:pos="426"/>
              </w:tabs>
              <w:jc w:val="both"/>
              <w:rPr>
                <w:rFonts w:ascii="Open Sans" w:hAnsi="Open Sans" w:cs="Open Sans"/>
                <w:b/>
                <w:color w:val="000000"/>
                <w:sz w:val="18"/>
                <w:szCs w:val="18"/>
              </w:rPr>
            </w:pPr>
            <w:r>
              <w:rPr>
                <w:rFonts w:ascii="Open Sans" w:hAnsi="Open Sans" w:cs="Open Sans"/>
                <w:b/>
                <w:color w:val="000000"/>
                <w:sz w:val="18"/>
                <w:szCs w:val="18"/>
              </w:rPr>
              <w:t>Element zagospodarowania</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Pr>
          <w:p w14:paraId="0100E02C" w14:textId="77777777" w:rsidR="004B4562" w:rsidRDefault="00B04D9F">
            <w:pPr>
              <w:pStyle w:val="Standard"/>
              <w:tabs>
                <w:tab w:val="left" w:pos="426"/>
              </w:tabs>
              <w:jc w:val="both"/>
              <w:rPr>
                <w:rFonts w:ascii="Open Sans" w:hAnsi="Open Sans" w:cs="Open Sans"/>
                <w:sz w:val="18"/>
                <w:szCs w:val="18"/>
              </w:rPr>
            </w:pPr>
            <w:r>
              <w:rPr>
                <w:rFonts w:ascii="Open Sans" w:hAnsi="Open Sans" w:cs="Open Sans"/>
                <w:b/>
                <w:bCs/>
                <w:color w:val="000000"/>
                <w:sz w:val="18"/>
                <w:szCs w:val="18"/>
              </w:rPr>
              <w:t>Pow. [m</w:t>
            </w:r>
            <w:r>
              <w:rPr>
                <w:rFonts w:ascii="Open Sans" w:hAnsi="Open Sans" w:cs="Open Sans"/>
                <w:b/>
                <w:bCs/>
                <w:color w:val="000000"/>
                <w:sz w:val="18"/>
                <w:szCs w:val="18"/>
                <w:vertAlign w:val="superscript"/>
              </w:rPr>
              <w:t>2</w:t>
            </w:r>
            <w:r>
              <w:rPr>
                <w:rFonts w:ascii="Open Sans" w:hAnsi="Open Sans" w:cs="Open Sans"/>
                <w:b/>
                <w:bCs/>
                <w:color w:val="000000"/>
                <w:sz w:val="18"/>
                <w:szCs w:val="18"/>
              </w:rPr>
              <w:t>]</w:t>
            </w:r>
          </w:p>
        </w:tc>
        <w:tc>
          <w:tcPr>
            <w:tcW w:w="3127" w:type="dxa"/>
            <w:tcBorders>
              <w:top w:val="single" w:sz="4" w:space="0" w:color="000001"/>
              <w:left w:val="single" w:sz="4" w:space="0" w:color="000001"/>
              <w:bottom w:val="single" w:sz="4" w:space="0" w:color="000001"/>
              <w:right w:val="single" w:sz="4" w:space="0" w:color="000001"/>
            </w:tcBorders>
            <w:shd w:val="clear" w:color="auto" w:fill="FFFFFF"/>
          </w:tcPr>
          <w:p w14:paraId="19A49E33" w14:textId="77777777" w:rsidR="004B4562" w:rsidRDefault="00B04D9F">
            <w:pPr>
              <w:pStyle w:val="Standard"/>
              <w:tabs>
                <w:tab w:val="left" w:pos="426"/>
              </w:tabs>
              <w:jc w:val="both"/>
              <w:rPr>
                <w:rFonts w:ascii="Open Sans" w:hAnsi="Open Sans" w:cs="Open Sans"/>
                <w:b/>
                <w:bCs/>
                <w:sz w:val="18"/>
                <w:szCs w:val="18"/>
              </w:rPr>
            </w:pPr>
            <w:r>
              <w:rPr>
                <w:rFonts w:ascii="Open Sans" w:hAnsi="Open Sans" w:cs="Open Sans"/>
                <w:b/>
                <w:bCs/>
                <w:sz w:val="18"/>
                <w:szCs w:val="18"/>
              </w:rPr>
              <w:t>Opis stanu</w:t>
            </w:r>
          </w:p>
        </w:tc>
        <w:tc>
          <w:tcPr>
            <w:tcW w:w="828"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5B55D66E" w14:textId="77777777" w:rsidR="004B4562" w:rsidRDefault="00B04D9F">
            <w:pPr>
              <w:pStyle w:val="Standard"/>
              <w:tabs>
                <w:tab w:val="left" w:pos="426"/>
              </w:tabs>
              <w:jc w:val="both"/>
              <w:rPr>
                <w:rFonts w:ascii="Open Sans" w:hAnsi="Open Sans" w:cs="Open Sans"/>
                <w:b/>
                <w:bCs/>
                <w:sz w:val="18"/>
                <w:szCs w:val="18"/>
              </w:rPr>
            </w:pPr>
            <w:r>
              <w:rPr>
                <w:rFonts w:ascii="Open Sans" w:hAnsi="Open Sans" w:cs="Open Sans"/>
                <w:b/>
                <w:bCs/>
                <w:sz w:val="18"/>
                <w:szCs w:val="18"/>
              </w:rPr>
              <w:t>Fot.</w:t>
            </w:r>
          </w:p>
        </w:tc>
      </w:tr>
      <w:tr w:rsidR="004B4562" w14:paraId="755D208D" w14:textId="77777777">
        <w:trPr>
          <w:trHeight w:val="297"/>
        </w:trPr>
        <w:tc>
          <w:tcPr>
            <w:tcW w:w="842" w:type="dxa"/>
            <w:tcBorders>
              <w:top w:val="single" w:sz="4" w:space="0" w:color="000001"/>
              <w:left w:val="single" w:sz="4" w:space="0" w:color="000001"/>
              <w:bottom w:val="single" w:sz="4" w:space="0" w:color="000001"/>
              <w:right w:val="single" w:sz="4" w:space="0" w:color="000001"/>
            </w:tcBorders>
            <w:shd w:val="clear" w:color="auto" w:fill="FFFFFF"/>
          </w:tcPr>
          <w:p w14:paraId="10908D21" w14:textId="77777777" w:rsidR="004B4562" w:rsidRDefault="004B4562">
            <w:pPr>
              <w:pStyle w:val="Standard"/>
              <w:numPr>
                <w:ilvl w:val="0"/>
                <w:numId w:val="5"/>
              </w:numPr>
              <w:tabs>
                <w:tab w:val="left" w:pos="-7494"/>
              </w:tabs>
              <w:jc w:val="both"/>
              <w:rPr>
                <w:rFonts w:ascii="Open Sans" w:hAnsi="Open Sans" w:cs="Open Sans"/>
                <w:color w:val="000000"/>
                <w:sz w:val="18"/>
                <w:szCs w:val="18"/>
              </w:rPr>
            </w:pPr>
          </w:p>
        </w:tc>
        <w:tc>
          <w:tcPr>
            <w:tcW w:w="3268" w:type="dxa"/>
            <w:tcBorders>
              <w:top w:val="single" w:sz="4" w:space="0" w:color="000001"/>
              <w:left w:val="single" w:sz="4" w:space="0" w:color="000001"/>
              <w:bottom w:val="single" w:sz="4" w:space="0" w:color="000001"/>
              <w:right w:val="single" w:sz="4" w:space="0" w:color="000001"/>
            </w:tcBorders>
            <w:shd w:val="clear" w:color="auto" w:fill="FFFFFF"/>
          </w:tcPr>
          <w:p w14:paraId="1482EA02"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 xml:space="preserve">Nawierzchnia z płyt betonowych </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Pr>
          <w:p w14:paraId="7D57F8FC"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28,90</w:t>
            </w:r>
          </w:p>
          <w:p w14:paraId="32F7C678" w14:textId="77777777" w:rsidR="004B4562" w:rsidRDefault="004B4562">
            <w:pPr>
              <w:pStyle w:val="Standard"/>
              <w:tabs>
                <w:tab w:val="left" w:pos="426"/>
              </w:tabs>
              <w:ind w:right="170"/>
              <w:jc w:val="right"/>
              <w:rPr>
                <w:rFonts w:ascii="Open Sans" w:hAnsi="Open Sans" w:cs="Open Sans"/>
                <w:color w:val="000000"/>
                <w:sz w:val="18"/>
                <w:szCs w:val="18"/>
              </w:rPr>
            </w:pPr>
          </w:p>
          <w:p w14:paraId="6685CB39" w14:textId="77777777" w:rsidR="004B4562" w:rsidRDefault="004B4562">
            <w:pPr>
              <w:pStyle w:val="Standard"/>
              <w:tabs>
                <w:tab w:val="left" w:pos="426"/>
              </w:tabs>
              <w:ind w:right="170"/>
              <w:jc w:val="right"/>
              <w:rPr>
                <w:rFonts w:ascii="Open Sans" w:hAnsi="Open Sans" w:cs="Open Sans"/>
                <w:color w:val="000000"/>
                <w:sz w:val="18"/>
                <w:szCs w:val="18"/>
              </w:rPr>
            </w:pPr>
          </w:p>
          <w:p w14:paraId="35D23D8C"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+ 22,60</w:t>
            </w:r>
          </w:p>
        </w:tc>
        <w:tc>
          <w:tcPr>
            <w:tcW w:w="3127" w:type="dxa"/>
            <w:tcBorders>
              <w:top w:val="single" w:sz="4" w:space="0" w:color="000001"/>
              <w:left w:val="single" w:sz="4" w:space="0" w:color="000001"/>
              <w:bottom w:val="single" w:sz="4" w:space="0" w:color="000001"/>
              <w:right w:val="single" w:sz="4" w:space="0" w:color="000001"/>
            </w:tcBorders>
            <w:shd w:val="clear" w:color="auto" w:fill="FFFFFF"/>
          </w:tcPr>
          <w:p w14:paraId="5D8FF6A7"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Nawierzchnia zniszczona – stan zły: spękania, nierówności, ubytki;</w:t>
            </w:r>
          </w:p>
          <w:p w14:paraId="76F659DA" w14:textId="77777777" w:rsidR="004B4562" w:rsidRDefault="004B4562">
            <w:pPr>
              <w:pStyle w:val="Standard"/>
              <w:tabs>
                <w:tab w:val="left" w:pos="426"/>
              </w:tabs>
              <w:jc w:val="both"/>
              <w:rPr>
                <w:rFonts w:ascii="Open Sans" w:hAnsi="Open Sans" w:cs="Open Sans"/>
                <w:color w:val="000000"/>
                <w:sz w:val="18"/>
                <w:szCs w:val="18"/>
              </w:rPr>
            </w:pPr>
          </w:p>
          <w:p w14:paraId="63E203B1"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Stan dostateczny</w:t>
            </w:r>
          </w:p>
        </w:tc>
        <w:tc>
          <w:tcPr>
            <w:tcW w:w="828"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70B4951C"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fot. 3</w:t>
            </w:r>
          </w:p>
          <w:p w14:paraId="5AC93E05" w14:textId="77777777" w:rsidR="004B4562" w:rsidRDefault="004B4562">
            <w:pPr>
              <w:pStyle w:val="Standard"/>
              <w:tabs>
                <w:tab w:val="left" w:pos="426"/>
              </w:tabs>
              <w:jc w:val="both"/>
              <w:rPr>
                <w:rFonts w:ascii="Open Sans" w:hAnsi="Open Sans" w:cs="Open Sans"/>
                <w:color w:val="000000"/>
                <w:sz w:val="18"/>
                <w:szCs w:val="18"/>
              </w:rPr>
            </w:pPr>
          </w:p>
        </w:tc>
      </w:tr>
      <w:tr w:rsidR="004B4562" w14:paraId="5DD16E1B" w14:textId="77777777">
        <w:trPr>
          <w:trHeight w:val="918"/>
        </w:trPr>
        <w:tc>
          <w:tcPr>
            <w:tcW w:w="842" w:type="dxa"/>
            <w:tcBorders>
              <w:top w:val="single" w:sz="4" w:space="0" w:color="000001"/>
              <w:left w:val="single" w:sz="4" w:space="0" w:color="000001"/>
              <w:bottom w:val="single" w:sz="4" w:space="0" w:color="000001"/>
              <w:right w:val="single" w:sz="4" w:space="0" w:color="000001"/>
            </w:tcBorders>
            <w:shd w:val="clear" w:color="auto" w:fill="FFFFFF"/>
          </w:tcPr>
          <w:p w14:paraId="10B6C028" w14:textId="77777777" w:rsidR="004B4562" w:rsidRDefault="004B4562">
            <w:pPr>
              <w:pStyle w:val="Standard"/>
              <w:numPr>
                <w:ilvl w:val="0"/>
                <w:numId w:val="5"/>
              </w:numPr>
              <w:tabs>
                <w:tab w:val="left" w:pos="-7494"/>
              </w:tabs>
              <w:jc w:val="both"/>
              <w:rPr>
                <w:rFonts w:ascii="Open Sans" w:hAnsi="Open Sans" w:cs="Open Sans"/>
                <w:color w:val="000000"/>
                <w:sz w:val="18"/>
                <w:szCs w:val="18"/>
              </w:rPr>
            </w:pPr>
          </w:p>
        </w:tc>
        <w:tc>
          <w:tcPr>
            <w:tcW w:w="3268" w:type="dxa"/>
            <w:tcBorders>
              <w:top w:val="single" w:sz="4" w:space="0" w:color="000001"/>
              <w:left w:val="single" w:sz="4" w:space="0" w:color="000001"/>
              <w:bottom w:val="single" w:sz="4" w:space="0" w:color="000001"/>
              <w:right w:val="single" w:sz="4" w:space="0" w:color="000001"/>
            </w:tcBorders>
            <w:shd w:val="clear" w:color="auto" w:fill="FFFFFF"/>
          </w:tcPr>
          <w:p w14:paraId="4DF6669E"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Nawierzchnia asfaltowo -betonowa</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Pr>
          <w:p w14:paraId="00CB9C0F"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868,35</w:t>
            </w:r>
          </w:p>
          <w:p w14:paraId="1E2EAB11" w14:textId="77777777" w:rsidR="004B4562" w:rsidRDefault="004B4562">
            <w:pPr>
              <w:pStyle w:val="Standard"/>
              <w:tabs>
                <w:tab w:val="left" w:pos="426"/>
              </w:tabs>
              <w:ind w:right="170"/>
              <w:jc w:val="right"/>
              <w:rPr>
                <w:rFonts w:ascii="Open Sans" w:hAnsi="Open Sans" w:cs="Open Sans"/>
                <w:color w:val="000000"/>
                <w:sz w:val="18"/>
                <w:szCs w:val="18"/>
              </w:rPr>
            </w:pPr>
          </w:p>
          <w:p w14:paraId="7F6566D1" w14:textId="77777777" w:rsidR="004B4562" w:rsidRDefault="004B4562">
            <w:pPr>
              <w:pStyle w:val="Standard"/>
              <w:tabs>
                <w:tab w:val="left" w:pos="426"/>
              </w:tabs>
              <w:ind w:right="170"/>
              <w:jc w:val="right"/>
              <w:rPr>
                <w:rFonts w:ascii="Open Sans" w:hAnsi="Open Sans" w:cs="Open Sans"/>
                <w:color w:val="000000"/>
                <w:sz w:val="18"/>
                <w:szCs w:val="18"/>
              </w:rPr>
            </w:pPr>
          </w:p>
          <w:p w14:paraId="70265BBE"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w:t>
            </w:r>
          </w:p>
          <w:p w14:paraId="0A9A7B57"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14,90</w:t>
            </w:r>
          </w:p>
        </w:tc>
        <w:tc>
          <w:tcPr>
            <w:tcW w:w="3127" w:type="dxa"/>
            <w:tcBorders>
              <w:top w:val="single" w:sz="4" w:space="0" w:color="000001"/>
              <w:left w:val="single" w:sz="4" w:space="0" w:color="000001"/>
              <w:bottom w:val="single" w:sz="4" w:space="0" w:color="000001"/>
              <w:right w:val="single" w:sz="4" w:space="0" w:color="000001"/>
            </w:tcBorders>
            <w:shd w:val="clear" w:color="auto" w:fill="FFFFFF"/>
          </w:tcPr>
          <w:p w14:paraId="637A810F"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Nawierzchnia zniszczona – stan zły: spękania, nierówności, ubytki</w:t>
            </w:r>
          </w:p>
          <w:p w14:paraId="6DB60F16" w14:textId="77777777" w:rsidR="004B4562" w:rsidRDefault="004B4562">
            <w:pPr>
              <w:pStyle w:val="Standard"/>
              <w:tabs>
                <w:tab w:val="left" w:pos="426"/>
              </w:tabs>
              <w:jc w:val="both"/>
              <w:rPr>
                <w:rFonts w:ascii="Open Sans" w:hAnsi="Open Sans" w:cs="Open Sans"/>
                <w:color w:val="000000"/>
                <w:sz w:val="18"/>
                <w:szCs w:val="18"/>
              </w:rPr>
            </w:pPr>
          </w:p>
          <w:p w14:paraId="7C6DBBBF"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Stan dostateczny (powierzchnia pod trzepakiem)</w:t>
            </w:r>
          </w:p>
        </w:tc>
        <w:tc>
          <w:tcPr>
            <w:tcW w:w="828"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18C878DD"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fot. 4</w:t>
            </w:r>
          </w:p>
        </w:tc>
      </w:tr>
      <w:tr w:rsidR="004B4562" w14:paraId="06D1E057" w14:textId="77777777">
        <w:trPr>
          <w:trHeight w:val="459"/>
        </w:trPr>
        <w:tc>
          <w:tcPr>
            <w:tcW w:w="842" w:type="dxa"/>
            <w:tcBorders>
              <w:top w:val="single" w:sz="4" w:space="0" w:color="000001"/>
              <w:left w:val="single" w:sz="4" w:space="0" w:color="000001"/>
              <w:bottom w:val="single" w:sz="4" w:space="0" w:color="000001"/>
              <w:right w:val="single" w:sz="4" w:space="0" w:color="000001"/>
            </w:tcBorders>
            <w:shd w:val="clear" w:color="auto" w:fill="FFFFFF"/>
          </w:tcPr>
          <w:p w14:paraId="4679E803" w14:textId="77777777" w:rsidR="004B4562" w:rsidRDefault="004B4562">
            <w:pPr>
              <w:pStyle w:val="Standard"/>
              <w:numPr>
                <w:ilvl w:val="0"/>
                <w:numId w:val="5"/>
              </w:numPr>
              <w:tabs>
                <w:tab w:val="left" w:pos="-7494"/>
              </w:tabs>
              <w:jc w:val="both"/>
              <w:rPr>
                <w:rFonts w:ascii="Open Sans" w:hAnsi="Open Sans" w:cs="Open Sans"/>
                <w:color w:val="000000"/>
                <w:sz w:val="18"/>
                <w:szCs w:val="18"/>
              </w:rPr>
            </w:pPr>
          </w:p>
        </w:tc>
        <w:tc>
          <w:tcPr>
            <w:tcW w:w="3268" w:type="dxa"/>
            <w:tcBorders>
              <w:top w:val="single" w:sz="4" w:space="0" w:color="000001"/>
              <w:left w:val="single" w:sz="4" w:space="0" w:color="000001"/>
              <w:bottom w:val="single" w:sz="4" w:space="0" w:color="000001"/>
              <w:right w:val="single" w:sz="4" w:space="0" w:color="000001"/>
            </w:tcBorders>
            <w:shd w:val="clear" w:color="auto" w:fill="FFFFFF"/>
          </w:tcPr>
          <w:p w14:paraId="4DC68BA3"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Nawierzchnia z kostki betonowej (powierzchnia schodów)</w:t>
            </w:r>
          </w:p>
        </w:tc>
        <w:tc>
          <w:tcPr>
            <w:tcW w:w="1124" w:type="dxa"/>
            <w:tcBorders>
              <w:top w:val="single" w:sz="4" w:space="0" w:color="000001"/>
              <w:left w:val="single" w:sz="4" w:space="0" w:color="000001"/>
              <w:bottom w:val="single" w:sz="4" w:space="0" w:color="000001"/>
              <w:right w:val="single" w:sz="4" w:space="0" w:color="000001"/>
            </w:tcBorders>
            <w:shd w:val="clear" w:color="auto" w:fill="FFFFFF"/>
          </w:tcPr>
          <w:p w14:paraId="54E7D02B"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24,20</w:t>
            </w:r>
          </w:p>
          <w:p w14:paraId="5C29E74C"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+ 26,50</w:t>
            </w:r>
          </w:p>
        </w:tc>
        <w:tc>
          <w:tcPr>
            <w:tcW w:w="3127" w:type="dxa"/>
            <w:tcBorders>
              <w:top w:val="single" w:sz="4" w:space="0" w:color="000001"/>
              <w:left w:val="single" w:sz="4" w:space="0" w:color="000001"/>
              <w:bottom w:val="single" w:sz="4" w:space="0" w:color="000001"/>
              <w:right w:val="single" w:sz="4" w:space="0" w:color="000001"/>
            </w:tcBorders>
            <w:shd w:val="clear" w:color="auto" w:fill="FFFFFF"/>
          </w:tcPr>
          <w:p w14:paraId="4E9B3B1B"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Stan dobry;</w:t>
            </w:r>
          </w:p>
          <w:p w14:paraId="34375540"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Stan dobry;</w:t>
            </w:r>
          </w:p>
        </w:tc>
        <w:tc>
          <w:tcPr>
            <w:tcW w:w="828"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49CE34F1"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fot. 5</w:t>
            </w:r>
            <w:r>
              <w:rPr>
                <w:rFonts w:ascii="Open Sans" w:hAnsi="Open Sans" w:cs="Open Sans"/>
                <w:color w:val="000000"/>
                <w:sz w:val="18"/>
                <w:szCs w:val="18"/>
              </w:rPr>
              <w:br/>
              <w:t>fot. 6</w:t>
            </w:r>
          </w:p>
        </w:tc>
      </w:tr>
      <w:tr w:rsidR="004B4562" w14:paraId="0616F5C7" w14:textId="77777777">
        <w:trPr>
          <w:trHeight w:val="459"/>
        </w:trPr>
        <w:tc>
          <w:tcPr>
            <w:tcW w:w="842" w:type="dxa"/>
            <w:tcBorders>
              <w:top w:val="single" w:sz="4" w:space="0" w:color="000001"/>
              <w:left w:val="single" w:sz="4" w:space="0" w:color="000001"/>
              <w:bottom w:val="single" w:sz="4" w:space="0" w:color="000000"/>
              <w:right w:val="single" w:sz="4" w:space="0" w:color="000001"/>
            </w:tcBorders>
            <w:shd w:val="clear" w:color="auto" w:fill="FFFFFF"/>
          </w:tcPr>
          <w:p w14:paraId="3C981477" w14:textId="77777777" w:rsidR="004B4562" w:rsidRDefault="004B4562">
            <w:pPr>
              <w:pStyle w:val="Standard"/>
              <w:numPr>
                <w:ilvl w:val="0"/>
                <w:numId w:val="5"/>
              </w:numPr>
              <w:tabs>
                <w:tab w:val="left" w:pos="-7494"/>
              </w:tabs>
              <w:jc w:val="both"/>
              <w:rPr>
                <w:rFonts w:ascii="Open Sans" w:hAnsi="Open Sans" w:cs="Open Sans"/>
                <w:color w:val="000000"/>
                <w:sz w:val="18"/>
                <w:szCs w:val="18"/>
              </w:rPr>
            </w:pPr>
          </w:p>
        </w:tc>
        <w:tc>
          <w:tcPr>
            <w:tcW w:w="3268" w:type="dxa"/>
            <w:tcBorders>
              <w:top w:val="single" w:sz="4" w:space="0" w:color="000001"/>
              <w:left w:val="single" w:sz="4" w:space="0" w:color="000001"/>
              <w:bottom w:val="single" w:sz="4" w:space="0" w:color="000000"/>
              <w:right w:val="single" w:sz="4" w:space="0" w:color="000001"/>
            </w:tcBorders>
            <w:shd w:val="clear" w:color="auto" w:fill="FFFFFF"/>
          </w:tcPr>
          <w:p w14:paraId="3155EF2D"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Nawierzchnia z bet. wylewanego pod altaną śmietnikową</w:t>
            </w:r>
          </w:p>
        </w:tc>
        <w:tc>
          <w:tcPr>
            <w:tcW w:w="1124" w:type="dxa"/>
            <w:tcBorders>
              <w:top w:val="single" w:sz="4" w:space="0" w:color="000001"/>
              <w:left w:val="single" w:sz="4" w:space="0" w:color="000001"/>
              <w:bottom w:val="single" w:sz="4" w:space="0" w:color="000000"/>
              <w:right w:val="single" w:sz="4" w:space="0" w:color="000001"/>
            </w:tcBorders>
            <w:shd w:val="clear" w:color="auto" w:fill="FFFFFF"/>
          </w:tcPr>
          <w:p w14:paraId="48C551F0" w14:textId="77777777" w:rsidR="004B4562" w:rsidRDefault="004B4562">
            <w:pPr>
              <w:pStyle w:val="Standard"/>
              <w:tabs>
                <w:tab w:val="left" w:pos="426"/>
              </w:tabs>
              <w:ind w:right="170"/>
              <w:jc w:val="right"/>
              <w:rPr>
                <w:rFonts w:ascii="Open Sans" w:hAnsi="Open Sans" w:cs="Open Sans"/>
                <w:color w:val="000000"/>
                <w:sz w:val="18"/>
                <w:szCs w:val="18"/>
              </w:rPr>
            </w:pPr>
          </w:p>
          <w:p w14:paraId="54E52DB1" w14:textId="77777777" w:rsidR="004B4562" w:rsidRDefault="00B04D9F">
            <w:pPr>
              <w:pStyle w:val="Standard"/>
              <w:tabs>
                <w:tab w:val="left" w:pos="426"/>
              </w:tabs>
              <w:ind w:right="170"/>
              <w:jc w:val="right"/>
              <w:rPr>
                <w:rFonts w:ascii="Open Sans" w:hAnsi="Open Sans" w:cs="Open Sans"/>
                <w:color w:val="000000"/>
                <w:sz w:val="18"/>
                <w:szCs w:val="18"/>
              </w:rPr>
            </w:pPr>
            <w:r>
              <w:rPr>
                <w:rFonts w:ascii="Open Sans" w:hAnsi="Open Sans" w:cs="Open Sans"/>
                <w:color w:val="000000"/>
                <w:sz w:val="18"/>
                <w:szCs w:val="18"/>
              </w:rPr>
              <w:t>20,40</w:t>
            </w:r>
          </w:p>
        </w:tc>
        <w:tc>
          <w:tcPr>
            <w:tcW w:w="3127" w:type="dxa"/>
            <w:tcBorders>
              <w:top w:val="single" w:sz="4" w:space="0" w:color="000001"/>
              <w:left w:val="single" w:sz="4" w:space="0" w:color="000001"/>
              <w:bottom w:val="single" w:sz="4" w:space="0" w:color="000000"/>
              <w:right w:val="single" w:sz="4" w:space="0" w:color="000001"/>
            </w:tcBorders>
            <w:shd w:val="clear" w:color="auto" w:fill="FFFFFF"/>
          </w:tcPr>
          <w:p w14:paraId="7716C068" w14:textId="77777777" w:rsidR="004B4562" w:rsidRDefault="004B4562">
            <w:pPr>
              <w:pStyle w:val="Standard"/>
              <w:tabs>
                <w:tab w:val="left" w:pos="426"/>
              </w:tabs>
              <w:jc w:val="both"/>
              <w:rPr>
                <w:rFonts w:ascii="Open Sans" w:hAnsi="Open Sans" w:cs="Open Sans"/>
                <w:color w:val="000000"/>
                <w:sz w:val="18"/>
                <w:szCs w:val="18"/>
              </w:rPr>
            </w:pPr>
          </w:p>
          <w:p w14:paraId="3EE03F35" w14:textId="77777777" w:rsidR="004B4562" w:rsidRDefault="00B04D9F">
            <w:pPr>
              <w:pStyle w:val="Standard"/>
              <w:tabs>
                <w:tab w:val="left" w:pos="426"/>
              </w:tabs>
              <w:jc w:val="both"/>
              <w:rPr>
                <w:rFonts w:ascii="Open Sans" w:hAnsi="Open Sans" w:cs="Open Sans"/>
                <w:color w:val="000000"/>
                <w:sz w:val="18"/>
                <w:szCs w:val="18"/>
              </w:rPr>
            </w:pPr>
            <w:r>
              <w:rPr>
                <w:rFonts w:ascii="Open Sans" w:hAnsi="Open Sans" w:cs="Open Sans"/>
                <w:color w:val="000000"/>
                <w:sz w:val="18"/>
                <w:szCs w:val="18"/>
              </w:rPr>
              <w:t>Stan dobry;</w:t>
            </w:r>
          </w:p>
        </w:tc>
        <w:tc>
          <w:tcPr>
            <w:tcW w:w="828" w:type="dxa"/>
            <w:tcBorders>
              <w:top w:val="single" w:sz="4" w:space="0" w:color="000001"/>
              <w:left w:val="single" w:sz="4" w:space="0" w:color="000001"/>
              <w:bottom w:val="single" w:sz="4" w:space="0" w:color="000000"/>
              <w:right w:val="single" w:sz="4" w:space="0" w:color="000001"/>
            </w:tcBorders>
            <w:shd w:val="clear" w:color="auto" w:fill="FFFFFF"/>
            <w:tcMar>
              <w:left w:w="10" w:type="dxa"/>
              <w:right w:w="10" w:type="dxa"/>
            </w:tcMar>
          </w:tcPr>
          <w:p w14:paraId="3BE59D9C" w14:textId="77777777" w:rsidR="004B4562" w:rsidRDefault="004B4562">
            <w:pPr>
              <w:pStyle w:val="Standard"/>
              <w:tabs>
                <w:tab w:val="left" w:pos="426"/>
              </w:tabs>
              <w:rPr>
                <w:rFonts w:ascii="Open Sans" w:hAnsi="Open Sans" w:cs="Open Sans"/>
                <w:color w:val="000000"/>
                <w:sz w:val="18"/>
                <w:szCs w:val="18"/>
              </w:rPr>
            </w:pPr>
          </w:p>
          <w:p w14:paraId="72DC3CD7" w14:textId="77777777" w:rsidR="004B4562" w:rsidRDefault="00B04D9F">
            <w:pPr>
              <w:pStyle w:val="Standard"/>
              <w:tabs>
                <w:tab w:val="left" w:pos="426"/>
              </w:tabs>
              <w:rPr>
                <w:rFonts w:ascii="Open Sans" w:hAnsi="Open Sans" w:cs="Open Sans"/>
                <w:color w:val="000000"/>
                <w:sz w:val="18"/>
                <w:szCs w:val="18"/>
              </w:rPr>
            </w:pPr>
            <w:r>
              <w:rPr>
                <w:rFonts w:ascii="Open Sans" w:hAnsi="Open Sans" w:cs="Open Sans"/>
                <w:color w:val="000000"/>
                <w:sz w:val="18"/>
                <w:szCs w:val="18"/>
              </w:rPr>
              <w:t>fot.7</w:t>
            </w:r>
          </w:p>
        </w:tc>
      </w:tr>
    </w:tbl>
    <w:p w14:paraId="39DF7589" w14:textId="77777777" w:rsidR="004B4562" w:rsidRPr="008E7F32" w:rsidRDefault="00B04D9F" w:rsidP="008E7F32">
      <w:pPr>
        <w:pStyle w:val="Standard"/>
        <w:tabs>
          <w:tab w:val="left" w:pos="880"/>
        </w:tabs>
        <w:ind w:left="454" w:firstLine="2494"/>
        <w:jc w:val="both"/>
        <w:rPr>
          <w:rFonts w:ascii="Open Sans" w:hAnsi="Open Sans" w:cs="Open Sans"/>
        </w:rPr>
      </w:pPr>
      <w:r>
        <w:rPr>
          <w:rFonts w:ascii="Open Sans" w:hAnsi="Open Sans" w:cs="Open Sans"/>
          <w:color w:val="000000"/>
          <w:sz w:val="20"/>
          <w:szCs w:val="20"/>
        </w:rPr>
        <w:tab/>
      </w:r>
      <w:r>
        <w:rPr>
          <w:rFonts w:ascii="Open Sans" w:hAnsi="Open Sans" w:cs="Open Sans"/>
          <w:b/>
          <w:color w:val="000000"/>
          <w:sz w:val="20"/>
        </w:rPr>
        <w:t xml:space="preserve">Razem: </w:t>
      </w:r>
      <w:r>
        <w:rPr>
          <w:rFonts w:ascii="Open Sans" w:hAnsi="Open Sans" w:cs="Open Sans"/>
          <w:b/>
          <w:sz w:val="20"/>
        </w:rPr>
        <w:t>1005,85 m</w:t>
      </w:r>
      <w:r>
        <w:rPr>
          <w:rFonts w:ascii="Open Sans" w:hAnsi="Open Sans" w:cs="Open Sans"/>
          <w:b/>
          <w:sz w:val="20"/>
          <w:vertAlign w:val="superscript"/>
        </w:rPr>
        <w:t>2</w:t>
      </w:r>
    </w:p>
    <w:p w14:paraId="4CACE2FC" w14:textId="47A4B56F" w:rsidR="004B4562" w:rsidRDefault="004300FA">
      <w:pPr>
        <w:pStyle w:val="Standard"/>
        <w:tabs>
          <w:tab w:val="left" w:pos="688"/>
        </w:tabs>
        <w:ind w:left="426"/>
        <w:jc w:val="both"/>
        <w:rPr>
          <w:rFonts w:ascii="Open Sans" w:hAnsi="Open Sans" w:cs="Open Sans"/>
          <w:sz w:val="16"/>
          <w:szCs w:val="16"/>
        </w:rPr>
      </w:pPr>
      <w:r w:rsidRPr="000165CB">
        <w:rPr>
          <w:noProof/>
          <w:lang w:val="en-US" w:eastAsia="en-US" w:bidi="ar-SA"/>
        </w:rPr>
        <w:drawing>
          <wp:inline distT="0" distB="0" distL="0" distR="0" wp14:anchorId="358CD685" wp14:editId="69E314E0">
            <wp:extent cx="5605780" cy="3928110"/>
            <wp:effectExtent l="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l="34402" t="30124" b="1006"/>
                    <a:stretch>
                      <a:fillRect/>
                    </a:stretch>
                  </pic:blipFill>
                  <pic:spPr bwMode="auto">
                    <a:xfrm>
                      <a:off x="0" y="0"/>
                      <a:ext cx="5605780" cy="3928110"/>
                    </a:xfrm>
                    <a:prstGeom prst="rect">
                      <a:avLst/>
                    </a:prstGeom>
                    <a:noFill/>
                    <a:ln>
                      <a:noFill/>
                    </a:ln>
                  </pic:spPr>
                </pic:pic>
              </a:graphicData>
            </a:graphic>
          </wp:inline>
        </w:drawing>
      </w:r>
    </w:p>
    <w:p w14:paraId="1F8CABB3" w14:textId="77777777" w:rsidR="004B4562" w:rsidRDefault="00B04D9F">
      <w:pPr>
        <w:pStyle w:val="Standard"/>
        <w:tabs>
          <w:tab w:val="left" w:pos="426"/>
        </w:tabs>
        <w:ind w:left="426"/>
        <w:jc w:val="both"/>
        <w:rPr>
          <w:rFonts w:ascii="Open Sans" w:hAnsi="Open Sans" w:cs="Open Sans"/>
          <w:color w:val="000000"/>
          <w:sz w:val="18"/>
          <w:szCs w:val="18"/>
        </w:rPr>
      </w:pPr>
      <w:r>
        <w:rPr>
          <w:rFonts w:ascii="Open Sans" w:hAnsi="Open Sans" w:cs="Open Sans"/>
          <w:sz w:val="18"/>
          <w:szCs w:val="18"/>
        </w:rPr>
        <w:t xml:space="preserve">Fot. 3. </w:t>
      </w:r>
      <w:r>
        <w:rPr>
          <w:rFonts w:ascii="Open Sans" w:hAnsi="Open Sans" w:cs="Open Sans"/>
          <w:color w:val="000000"/>
          <w:sz w:val="18"/>
          <w:szCs w:val="18"/>
        </w:rPr>
        <w:t>Nawierzchnia z płyt betonowych 40x40x5 cm</w:t>
      </w:r>
    </w:p>
    <w:p w14:paraId="72A3B6CF" w14:textId="77777777" w:rsidR="004B4562" w:rsidRDefault="004B4562">
      <w:pPr>
        <w:pStyle w:val="Standard"/>
        <w:tabs>
          <w:tab w:val="left" w:pos="688"/>
        </w:tabs>
        <w:ind w:left="426"/>
        <w:jc w:val="both"/>
        <w:rPr>
          <w:rFonts w:ascii="Open Sans" w:hAnsi="Open Sans" w:cs="Open Sans"/>
          <w:sz w:val="16"/>
          <w:szCs w:val="16"/>
        </w:rPr>
      </w:pPr>
    </w:p>
    <w:p w14:paraId="0DA919AA" w14:textId="77777777" w:rsidR="004B4562" w:rsidRDefault="004B4562">
      <w:pPr>
        <w:pStyle w:val="Standard"/>
        <w:tabs>
          <w:tab w:val="left" w:pos="688"/>
        </w:tabs>
        <w:ind w:left="426"/>
        <w:jc w:val="both"/>
        <w:rPr>
          <w:rFonts w:ascii="Open Sans" w:hAnsi="Open Sans" w:cs="Open Sans"/>
          <w:sz w:val="16"/>
          <w:szCs w:val="16"/>
        </w:rPr>
      </w:pPr>
    </w:p>
    <w:p w14:paraId="2B4A48FB" w14:textId="5716E81C" w:rsidR="004B4562" w:rsidRDefault="004300FA">
      <w:pPr>
        <w:pStyle w:val="Standard"/>
        <w:tabs>
          <w:tab w:val="left" w:pos="688"/>
        </w:tabs>
        <w:ind w:left="426"/>
        <w:jc w:val="both"/>
        <w:rPr>
          <w:rFonts w:ascii="Open Sans" w:hAnsi="Open Sans" w:cs="Open Sans"/>
          <w:sz w:val="16"/>
          <w:szCs w:val="16"/>
        </w:rPr>
      </w:pPr>
      <w:r w:rsidRPr="000165CB">
        <w:rPr>
          <w:noProof/>
          <w:lang w:val="en-US" w:eastAsia="en-US" w:bidi="ar-SA"/>
        </w:rPr>
        <w:drawing>
          <wp:inline distT="0" distB="0" distL="0" distR="0" wp14:anchorId="770E7EBC" wp14:editId="27FAAEF6">
            <wp:extent cx="5669280" cy="3776980"/>
            <wp:effectExtent l="0" t="0" r="0" b="0"/>
            <wp:docPr id="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3776980"/>
                    </a:xfrm>
                    <a:prstGeom prst="rect">
                      <a:avLst/>
                    </a:prstGeom>
                    <a:noFill/>
                    <a:ln>
                      <a:noFill/>
                    </a:ln>
                  </pic:spPr>
                </pic:pic>
              </a:graphicData>
            </a:graphic>
          </wp:inline>
        </w:drawing>
      </w:r>
    </w:p>
    <w:p w14:paraId="5BDE7DD4" w14:textId="77777777" w:rsidR="004B4562" w:rsidRDefault="00B04D9F">
      <w:pPr>
        <w:pStyle w:val="Standard"/>
        <w:tabs>
          <w:tab w:val="left" w:pos="426"/>
        </w:tabs>
        <w:ind w:left="426"/>
        <w:jc w:val="both"/>
        <w:rPr>
          <w:rFonts w:ascii="Open Sans" w:hAnsi="Open Sans" w:cs="Open Sans"/>
          <w:color w:val="000000"/>
          <w:sz w:val="18"/>
          <w:szCs w:val="18"/>
        </w:rPr>
      </w:pPr>
      <w:r>
        <w:rPr>
          <w:rFonts w:ascii="Open Sans" w:hAnsi="Open Sans" w:cs="Open Sans"/>
          <w:sz w:val="18"/>
          <w:szCs w:val="18"/>
        </w:rPr>
        <w:t xml:space="preserve">Fot. 4. </w:t>
      </w:r>
      <w:r>
        <w:rPr>
          <w:rFonts w:ascii="Open Sans" w:hAnsi="Open Sans" w:cs="Open Sans"/>
          <w:color w:val="000000"/>
          <w:sz w:val="18"/>
          <w:szCs w:val="18"/>
        </w:rPr>
        <w:t>Nawierzchnia asfaltowo-betonowa</w:t>
      </w:r>
    </w:p>
    <w:p w14:paraId="018E1426" w14:textId="77777777" w:rsidR="004B4562" w:rsidRDefault="004B4562">
      <w:pPr>
        <w:pStyle w:val="Standard"/>
        <w:tabs>
          <w:tab w:val="left" w:pos="688"/>
        </w:tabs>
        <w:ind w:left="426"/>
        <w:jc w:val="both"/>
        <w:rPr>
          <w:rFonts w:ascii="Open Sans" w:hAnsi="Open Sans" w:cs="Open Sans"/>
          <w:b/>
          <w:bCs/>
          <w:sz w:val="20"/>
          <w:szCs w:val="20"/>
        </w:rPr>
      </w:pPr>
    </w:p>
    <w:p w14:paraId="42A79905" w14:textId="77777777" w:rsidR="004B4562" w:rsidRDefault="004B4562">
      <w:pPr>
        <w:pStyle w:val="Standard"/>
        <w:tabs>
          <w:tab w:val="left" w:pos="688"/>
        </w:tabs>
        <w:ind w:left="426"/>
        <w:jc w:val="both"/>
        <w:rPr>
          <w:rFonts w:hint="eastAsia"/>
        </w:rPr>
      </w:pPr>
    </w:p>
    <w:p w14:paraId="32A63CE5" w14:textId="15D1E1E1" w:rsidR="004B4562" w:rsidRDefault="004300FA">
      <w:pPr>
        <w:pStyle w:val="Standard"/>
        <w:tabs>
          <w:tab w:val="left" w:pos="688"/>
        </w:tabs>
        <w:ind w:left="426"/>
        <w:jc w:val="both"/>
        <w:rPr>
          <w:rFonts w:ascii="Open Sans" w:hAnsi="Open Sans" w:cs="Open Sans"/>
          <w:b/>
          <w:bCs/>
          <w:sz w:val="20"/>
          <w:szCs w:val="20"/>
        </w:rPr>
      </w:pPr>
      <w:r w:rsidRPr="000165CB">
        <w:rPr>
          <w:noProof/>
          <w:lang w:val="en-US" w:eastAsia="en-US" w:bidi="ar-SA"/>
        </w:rPr>
        <w:drawing>
          <wp:inline distT="0" distB="0" distL="0" distR="0" wp14:anchorId="0220EB03" wp14:editId="1AE672E1">
            <wp:extent cx="5661025" cy="3609975"/>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l="12759" t="4906" b="11517"/>
                    <a:stretch>
                      <a:fillRect/>
                    </a:stretch>
                  </pic:blipFill>
                  <pic:spPr bwMode="auto">
                    <a:xfrm>
                      <a:off x="0" y="0"/>
                      <a:ext cx="5661025" cy="3609975"/>
                    </a:xfrm>
                    <a:prstGeom prst="rect">
                      <a:avLst/>
                    </a:prstGeom>
                    <a:noFill/>
                    <a:ln>
                      <a:noFill/>
                    </a:ln>
                  </pic:spPr>
                </pic:pic>
              </a:graphicData>
            </a:graphic>
          </wp:inline>
        </w:drawing>
      </w:r>
    </w:p>
    <w:p w14:paraId="2E7AE799" w14:textId="77777777" w:rsidR="004B4562" w:rsidRDefault="00B04D9F">
      <w:pPr>
        <w:pStyle w:val="Standard"/>
        <w:tabs>
          <w:tab w:val="left" w:pos="426"/>
        </w:tabs>
        <w:ind w:left="426"/>
        <w:jc w:val="both"/>
        <w:rPr>
          <w:rFonts w:ascii="Open Sans" w:hAnsi="Open Sans" w:cs="Open Sans"/>
          <w:color w:val="000000"/>
          <w:sz w:val="18"/>
          <w:szCs w:val="18"/>
        </w:rPr>
      </w:pPr>
      <w:r>
        <w:rPr>
          <w:rFonts w:ascii="Open Sans" w:hAnsi="Open Sans" w:cs="Open Sans"/>
          <w:sz w:val="18"/>
          <w:szCs w:val="18"/>
        </w:rPr>
        <w:t xml:space="preserve">Fot. 5. </w:t>
      </w:r>
      <w:r>
        <w:rPr>
          <w:rFonts w:ascii="Open Sans" w:hAnsi="Open Sans" w:cs="Open Sans"/>
          <w:color w:val="000000"/>
          <w:sz w:val="18"/>
          <w:szCs w:val="18"/>
        </w:rPr>
        <w:t>Nawierzchnia z kostki betonowej – schody z pochylnią</w:t>
      </w:r>
    </w:p>
    <w:p w14:paraId="3C139A38" w14:textId="77777777" w:rsidR="004B4562" w:rsidRDefault="004B4562">
      <w:pPr>
        <w:pStyle w:val="Standard"/>
        <w:tabs>
          <w:tab w:val="left" w:pos="688"/>
        </w:tabs>
        <w:ind w:left="426"/>
        <w:jc w:val="both"/>
        <w:rPr>
          <w:rFonts w:ascii="Open Sans" w:hAnsi="Open Sans" w:cs="Open Sans"/>
          <w:b/>
          <w:bCs/>
          <w:sz w:val="20"/>
          <w:szCs w:val="20"/>
        </w:rPr>
      </w:pPr>
    </w:p>
    <w:p w14:paraId="571034AD" w14:textId="77777777" w:rsidR="004B4562" w:rsidRDefault="004B4562">
      <w:pPr>
        <w:pStyle w:val="Standard"/>
        <w:tabs>
          <w:tab w:val="left" w:pos="688"/>
        </w:tabs>
        <w:ind w:left="426"/>
        <w:jc w:val="both"/>
        <w:rPr>
          <w:rFonts w:ascii="Open Sans" w:hAnsi="Open Sans" w:cs="Open Sans"/>
          <w:b/>
          <w:bCs/>
          <w:sz w:val="20"/>
          <w:szCs w:val="20"/>
        </w:rPr>
      </w:pPr>
    </w:p>
    <w:p w14:paraId="23C1C4FD" w14:textId="77777777" w:rsidR="004B4562" w:rsidRDefault="004B4562">
      <w:pPr>
        <w:pStyle w:val="Standard"/>
        <w:tabs>
          <w:tab w:val="left" w:pos="688"/>
        </w:tabs>
        <w:ind w:left="426"/>
        <w:jc w:val="both"/>
        <w:rPr>
          <w:rFonts w:hint="eastAsia"/>
        </w:rPr>
      </w:pPr>
    </w:p>
    <w:p w14:paraId="5BAEE637" w14:textId="00B3E187" w:rsidR="004B4562" w:rsidRDefault="004300FA">
      <w:pPr>
        <w:pStyle w:val="Standard"/>
        <w:tabs>
          <w:tab w:val="left" w:pos="688"/>
        </w:tabs>
        <w:ind w:left="426"/>
        <w:jc w:val="both"/>
        <w:rPr>
          <w:rFonts w:ascii="Open Sans" w:hAnsi="Open Sans" w:cs="Open Sans"/>
          <w:b/>
          <w:bCs/>
          <w:sz w:val="20"/>
          <w:szCs w:val="20"/>
        </w:rPr>
      </w:pPr>
      <w:r w:rsidRPr="000165CB">
        <w:rPr>
          <w:noProof/>
          <w:lang w:val="en-US" w:eastAsia="en-US" w:bidi="ar-SA"/>
        </w:rPr>
        <w:lastRenderedPageBreak/>
        <w:drawing>
          <wp:inline distT="0" distB="0" distL="0" distR="0" wp14:anchorId="43E4772E" wp14:editId="65DA3F1B">
            <wp:extent cx="5661025" cy="3093085"/>
            <wp:effectExtent l="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8">
                      <a:extLst>
                        <a:ext uri="{28A0092B-C50C-407E-A947-70E740481C1C}">
                          <a14:useLocalDpi xmlns:a14="http://schemas.microsoft.com/office/drawing/2010/main" val="0"/>
                        </a:ext>
                      </a:extLst>
                    </a:blip>
                    <a:srcRect l="8549"/>
                    <a:stretch>
                      <a:fillRect/>
                    </a:stretch>
                  </pic:blipFill>
                  <pic:spPr bwMode="auto">
                    <a:xfrm>
                      <a:off x="0" y="0"/>
                      <a:ext cx="5661025" cy="3093085"/>
                    </a:xfrm>
                    <a:prstGeom prst="rect">
                      <a:avLst/>
                    </a:prstGeom>
                    <a:noFill/>
                    <a:ln>
                      <a:noFill/>
                    </a:ln>
                  </pic:spPr>
                </pic:pic>
              </a:graphicData>
            </a:graphic>
          </wp:inline>
        </w:drawing>
      </w:r>
    </w:p>
    <w:p w14:paraId="5FC2B0AF" w14:textId="77777777" w:rsidR="004B4562" w:rsidRDefault="00B04D9F">
      <w:pPr>
        <w:pStyle w:val="Standard"/>
        <w:tabs>
          <w:tab w:val="left" w:pos="426"/>
        </w:tabs>
        <w:ind w:left="426"/>
        <w:jc w:val="both"/>
        <w:rPr>
          <w:rFonts w:ascii="Open Sans" w:hAnsi="Open Sans" w:cs="Open Sans"/>
          <w:color w:val="000000"/>
          <w:sz w:val="18"/>
          <w:szCs w:val="18"/>
        </w:rPr>
      </w:pPr>
      <w:r>
        <w:rPr>
          <w:rFonts w:ascii="Open Sans" w:hAnsi="Open Sans" w:cs="Open Sans"/>
          <w:sz w:val="18"/>
          <w:szCs w:val="18"/>
        </w:rPr>
        <w:t xml:space="preserve">Fot. 6. </w:t>
      </w:r>
      <w:r>
        <w:rPr>
          <w:rFonts w:ascii="Open Sans" w:hAnsi="Open Sans" w:cs="Open Sans"/>
          <w:color w:val="000000"/>
          <w:sz w:val="18"/>
          <w:szCs w:val="18"/>
        </w:rPr>
        <w:t>Nawierzchnia z kostki betonowej – schody z pochylnią</w:t>
      </w:r>
    </w:p>
    <w:p w14:paraId="4B010835" w14:textId="77777777" w:rsidR="004B4562" w:rsidRDefault="004B4562">
      <w:pPr>
        <w:pStyle w:val="Standard"/>
        <w:tabs>
          <w:tab w:val="left" w:pos="688"/>
        </w:tabs>
        <w:ind w:left="426"/>
        <w:jc w:val="both"/>
        <w:rPr>
          <w:rFonts w:ascii="Open Sans" w:hAnsi="Open Sans" w:cs="Open Sans"/>
          <w:b/>
          <w:bCs/>
          <w:sz w:val="20"/>
          <w:szCs w:val="20"/>
        </w:rPr>
      </w:pPr>
    </w:p>
    <w:p w14:paraId="01A4C2E8" w14:textId="77777777" w:rsidR="004B4562" w:rsidRDefault="004B4562">
      <w:pPr>
        <w:pStyle w:val="Standard"/>
        <w:tabs>
          <w:tab w:val="left" w:pos="688"/>
        </w:tabs>
        <w:ind w:left="426"/>
        <w:jc w:val="both"/>
        <w:rPr>
          <w:rFonts w:hint="eastAsia"/>
        </w:rPr>
      </w:pPr>
    </w:p>
    <w:p w14:paraId="28D5F61B" w14:textId="0871C565" w:rsidR="004B4562" w:rsidRDefault="004300FA">
      <w:pPr>
        <w:pStyle w:val="Standard"/>
        <w:tabs>
          <w:tab w:val="left" w:pos="688"/>
        </w:tabs>
        <w:ind w:left="426"/>
        <w:jc w:val="both"/>
        <w:rPr>
          <w:rFonts w:ascii="Open Sans" w:hAnsi="Open Sans" w:cs="Open Sans"/>
          <w:b/>
          <w:bCs/>
          <w:sz w:val="20"/>
          <w:szCs w:val="20"/>
        </w:rPr>
      </w:pPr>
      <w:r w:rsidRPr="000165CB">
        <w:rPr>
          <w:noProof/>
          <w:lang w:val="en-US" w:eastAsia="en-US" w:bidi="ar-SA"/>
        </w:rPr>
        <w:drawing>
          <wp:inline distT="0" distB="0" distL="0" distR="0" wp14:anchorId="2EBCF62F" wp14:editId="0C0DCCAD">
            <wp:extent cx="5597525" cy="2950210"/>
            <wp:effectExtent l="0" t="0" r="0"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a:extLst>
                        <a:ext uri="{28A0092B-C50C-407E-A947-70E740481C1C}">
                          <a14:useLocalDpi xmlns:a14="http://schemas.microsoft.com/office/drawing/2010/main" val="0"/>
                        </a:ext>
                      </a:extLst>
                    </a:blip>
                    <a:srcRect l="49329" t="27316" r="4356" b="36037"/>
                    <a:stretch>
                      <a:fillRect/>
                    </a:stretch>
                  </pic:blipFill>
                  <pic:spPr bwMode="auto">
                    <a:xfrm>
                      <a:off x="0" y="0"/>
                      <a:ext cx="5597525" cy="2950210"/>
                    </a:xfrm>
                    <a:prstGeom prst="rect">
                      <a:avLst/>
                    </a:prstGeom>
                    <a:noFill/>
                    <a:ln>
                      <a:noFill/>
                    </a:ln>
                  </pic:spPr>
                </pic:pic>
              </a:graphicData>
            </a:graphic>
          </wp:inline>
        </w:drawing>
      </w:r>
    </w:p>
    <w:p w14:paraId="334F29A6" w14:textId="77777777" w:rsidR="004B4562" w:rsidRDefault="00B04D9F" w:rsidP="0092506B">
      <w:pPr>
        <w:pStyle w:val="Standard"/>
        <w:tabs>
          <w:tab w:val="left" w:pos="688"/>
        </w:tabs>
        <w:ind w:left="426"/>
        <w:rPr>
          <w:rFonts w:ascii="Open Sans" w:hAnsi="Open Sans" w:cs="Open Sans"/>
          <w:sz w:val="18"/>
          <w:szCs w:val="18"/>
        </w:rPr>
      </w:pPr>
      <w:r>
        <w:rPr>
          <w:rFonts w:ascii="Open Sans" w:hAnsi="Open Sans" w:cs="Open Sans"/>
          <w:sz w:val="18"/>
          <w:szCs w:val="18"/>
        </w:rPr>
        <w:t>Fot. 7. Nawierzchnia z betonu wylewanego pod altaną śmietnikową</w:t>
      </w:r>
    </w:p>
    <w:p w14:paraId="7EFDA15A" w14:textId="77777777" w:rsidR="004B4562" w:rsidRDefault="004B4562" w:rsidP="0092506B">
      <w:pPr>
        <w:pStyle w:val="Standard"/>
        <w:tabs>
          <w:tab w:val="left" w:pos="688"/>
        </w:tabs>
        <w:ind w:left="426"/>
        <w:rPr>
          <w:rFonts w:ascii="Open Sans" w:hAnsi="Open Sans" w:cs="Open Sans"/>
          <w:b/>
          <w:bCs/>
          <w:sz w:val="20"/>
          <w:szCs w:val="20"/>
        </w:rPr>
      </w:pPr>
    </w:p>
    <w:p w14:paraId="6323EC4C" w14:textId="77777777" w:rsidR="004B4562" w:rsidRPr="00F72EF7" w:rsidRDefault="00B04D9F" w:rsidP="0092506B">
      <w:pPr>
        <w:pStyle w:val="Nagwek3"/>
        <w:numPr>
          <w:ilvl w:val="0"/>
          <w:numId w:val="0"/>
        </w:numPr>
        <w:ind w:left="720" w:hanging="360"/>
        <w:rPr>
          <w:b/>
          <w:bCs/>
          <w:color w:val="auto"/>
        </w:rPr>
      </w:pPr>
      <w:bookmarkStart w:id="27" w:name="_Toc52961002"/>
      <w:r w:rsidRPr="00F72EF7">
        <w:rPr>
          <w:b/>
          <w:bCs/>
          <w:color w:val="auto"/>
        </w:rPr>
        <w:t>2.4. Istniejące elementy wyposażenia terenu (meble miejskie etc.)</w:t>
      </w:r>
      <w:bookmarkEnd w:id="27"/>
    </w:p>
    <w:p w14:paraId="742D05BC" w14:textId="77777777" w:rsidR="004B4562" w:rsidRDefault="00B04D9F" w:rsidP="0092506B">
      <w:pPr>
        <w:pStyle w:val="Standard"/>
        <w:tabs>
          <w:tab w:val="left" w:pos="688"/>
        </w:tabs>
        <w:ind w:left="709"/>
        <w:rPr>
          <w:rFonts w:ascii="Open Sans" w:hAnsi="Open Sans" w:cs="Open Sans"/>
          <w:sz w:val="20"/>
          <w:szCs w:val="20"/>
        </w:rPr>
      </w:pPr>
      <w:r>
        <w:rPr>
          <w:rFonts w:ascii="Open Sans" w:hAnsi="Open Sans" w:cs="Open Sans"/>
          <w:sz w:val="20"/>
          <w:szCs w:val="20"/>
        </w:rPr>
        <w:t>Na terenie opracowania znajdują się:</w:t>
      </w:r>
    </w:p>
    <w:p w14:paraId="7E41ED3C" w14:textId="77777777" w:rsidR="004B4562" w:rsidRDefault="00B04D9F" w:rsidP="0092506B">
      <w:pPr>
        <w:pStyle w:val="Standard"/>
        <w:numPr>
          <w:ilvl w:val="0"/>
          <w:numId w:val="11"/>
        </w:numPr>
        <w:tabs>
          <w:tab w:val="left" w:pos="688"/>
        </w:tabs>
        <w:rPr>
          <w:rFonts w:ascii="Open Sans" w:hAnsi="Open Sans" w:cs="Open Sans"/>
          <w:sz w:val="20"/>
          <w:szCs w:val="20"/>
        </w:rPr>
      </w:pPr>
      <w:r>
        <w:rPr>
          <w:rFonts w:ascii="Open Sans" w:hAnsi="Open Sans" w:cs="Open Sans"/>
          <w:sz w:val="20"/>
          <w:szCs w:val="20"/>
        </w:rPr>
        <w:t>altana śmietnikowa: 1 sztuka</w:t>
      </w:r>
    </w:p>
    <w:p w14:paraId="42372563" w14:textId="77777777" w:rsidR="004B4562" w:rsidRDefault="00B04D9F" w:rsidP="0092506B">
      <w:pPr>
        <w:pStyle w:val="Standard"/>
        <w:numPr>
          <w:ilvl w:val="0"/>
          <w:numId w:val="11"/>
        </w:numPr>
        <w:tabs>
          <w:tab w:val="left" w:pos="688"/>
        </w:tabs>
        <w:rPr>
          <w:rFonts w:ascii="Open Sans" w:hAnsi="Open Sans" w:cs="Open Sans"/>
          <w:sz w:val="20"/>
          <w:szCs w:val="20"/>
        </w:rPr>
      </w:pPr>
      <w:r>
        <w:rPr>
          <w:rFonts w:ascii="Open Sans" w:hAnsi="Open Sans" w:cs="Open Sans"/>
          <w:sz w:val="20"/>
          <w:szCs w:val="20"/>
        </w:rPr>
        <w:t>ławka parkowa z oparciem: 2 sztuki;</w:t>
      </w:r>
    </w:p>
    <w:p w14:paraId="58A213EA" w14:textId="77777777" w:rsidR="004B4562" w:rsidRDefault="00B04D9F" w:rsidP="0092506B">
      <w:pPr>
        <w:pStyle w:val="Standard"/>
        <w:numPr>
          <w:ilvl w:val="0"/>
          <w:numId w:val="11"/>
        </w:numPr>
        <w:tabs>
          <w:tab w:val="left" w:pos="688"/>
        </w:tabs>
        <w:rPr>
          <w:rFonts w:ascii="Open Sans" w:hAnsi="Open Sans" w:cs="Open Sans"/>
          <w:sz w:val="20"/>
          <w:szCs w:val="20"/>
        </w:rPr>
      </w:pPr>
      <w:r>
        <w:rPr>
          <w:rFonts w:ascii="Open Sans" w:hAnsi="Open Sans" w:cs="Open Sans"/>
          <w:sz w:val="20"/>
          <w:szCs w:val="20"/>
        </w:rPr>
        <w:t>stalowy kosz na śmieci z zadaszeniem: 2 sztuki</w:t>
      </w:r>
    </w:p>
    <w:p w14:paraId="5CE2E6C0" w14:textId="77777777" w:rsidR="004B4562" w:rsidRDefault="00B04D9F" w:rsidP="0092506B">
      <w:pPr>
        <w:pStyle w:val="Standard"/>
        <w:numPr>
          <w:ilvl w:val="0"/>
          <w:numId w:val="11"/>
        </w:numPr>
        <w:tabs>
          <w:tab w:val="left" w:pos="688"/>
        </w:tabs>
        <w:rPr>
          <w:rFonts w:ascii="Open Sans" w:hAnsi="Open Sans" w:cs="Open Sans"/>
          <w:sz w:val="20"/>
          <w:szCs w:val="20"/>
        </w:rPr>
      </w:pPr>
      <w:r>
        <w:rPr>
          <w:rFonts w:ascii="Open Sans" w:hAnsi="Open Sans" w:cs="Open Sans"/>
          <w:sz w:val="20"/>
          <w:szCs w:val="20"/>
        </w:rPr>
        <w:t>Zestaw trzepaków – duży i mały.</w:t>
      </w:r>
    </w:p>
    <w:p w14:paraId="07BB3F6D" w14:textId="77777777" w:rsidR="004B4562" w:rsidRDefault="004B4562" w:rsidP="0092506B">
      <w:pPr>
        <w:pStyle w:val="Standard"/>
        <w:tabs>
          <w:tab w:val="left" w:pos="688"/>
        </w:tabs>
        <w:ind w:left="426"/>
        <w:rPr>
          <w:rFonts w:ascii="Open Sans" w:hAnsi="Open Sans" w:cs="Open Sans"/>
          <w:sz w:val="20"/>
          <w:szCs w:val="20"/>
        </w:rPr>
      </w:pPr>
    </w:p>
    <w:p w14:paraId="357CECC0" w14:textId="77777777" w:rsidR="004B4562" w:rsidRDefault="00B04D9F" w:rsidP="0092506B">
      <w:pPr>
        <w:pStyle w:val="Standard"/>
        <w:tabs>
          <w:tab w:val="left" w:pos="688"/>
        </w:tabs>
        <w:ind w:left="709"/>
        <w:rPr>
          <w:rFonts w:ascii="Open Sans" w:hAnsi="Open Sans" w:cs="Open Sans"/>
          <w:sz w:val="20"/>
          <w:szCs w:val="20"/>
        </w:rPr>
      </w:pPr>
      <w:r>
        <w:rPr>
          <w:rFonts w:ascii="Open Sans" w:hAnsi="Open Sans" w:cs="Open Sans"/>
          <w:sz w:val="20"/>
          <w:szCs w:val="20"/>
        </w:rPr>
        <w:t>Altana i ławki to elementy nowe – ich stan techniczny jest dobry. Stan techniczny trzepaków jest dostateczny. Stan techniczny koszy na śmieci jest dostateczny, zadecydowano jednak o konieczności ich wymiany.</w:t>
      </w:r>
    </w:p>
    <w:p w14:paraId="1493456A" w14:textId="77777777" w:rsidR="004B4562" w:rsidRDefault="004B4562">
      <w:pPr>
        <w:pStyle w:val="Standard"/>
        <w:tabs>
          <w:tab w:val="left" w:pos="688"/>
        </w:tabs>
        <w:ind w:left="426"/>
        <w:jc w:val="both"/>
        <w:rPr>
          <w:rFonts w:ascii="Open Sans" w:hAnsi="Open Sans" w:cs="Open Sans"/>
          <w:sz w:val="16"/>
          <w:szCs w:val="16"/>
        </w:rPr>
      </w:pPr>
    </w:p>
    <w:p w14:paraId="70DAA7CE" w14:textId="77777777" w:rsidR="004B4562" w:rsidRDefault="00B04D9F" w:rsidP="00484261">
      <w:pPr>
        <w:pStyle w:val="Standard"/>
        <w:tabs>
          <w:tab w:val="left" w:pos="688"/>
        </w:tabs>
        <w:ind w:left="709"/>
        <w:rPr>
          <w:rFonts w:ascii="Open Sans" w:hAnsi="Open Sans" w:cs="Open Sans"/>
          <w:sz w:val="20"/>
          <w:szCs w:val="20"/>
        </w:rPr>
      </w:pPr>
      <w:r>
        <w:rPr>
          <w:rFonts w:ascii="Open Sans" w:hAnsi="Open Sans" w:cs="Open Sans"/>
          <w:sz w:val="20"/>
          <w:szCs w:val="20"/>
        </w:rPr>
        <w:lastRenderedPageBreak/>
        <w:t>Ponadto na terenie opracowania znajdują się elementy wyposażenia nie mocowane w gruncie bądź nawierzchni jak: pojemniki śmietnikowe z tworzywa sztucznego do segregacji odpadów – 3</w:t>
      </w:r>
      <w:r w:rsidR="00484261">
        <w:rPr>
          <w:rFonts w:ascii="Open Sans" w:hAnsi="Open Sans" w:cs="Open Sans"/>
          <w:sz w:val="20"/>
          <w:szCs w:val="20"/>
        </w:rPr>
        <w:t> </w:t>
      </w:r>
      <w:r>
        <w:rPr>
          <w:rFonts w:ascii="Open Sans" w:hAnsi="Open Sans" w:cs="Open Sans"/>
          <w:sz w:val="20"/>
          <w:szCs w:val="20"/>
        </w:rPr>
        <w:t>sztuki i stalowy pojemnik na odzież używaną.</w:t>
      </w:r>
    </w:p>
    <w:p w14:paraId="0F6481CD" w14:textId="77777777" w:rsidR="004B4562" w:rsidRDefault="004B4562" w:rsidP="00484261">
      <w:pPr>
        <w:pStyle w:val="Standard"/>
        <w:tabs>
          <w:tab w:val="left" w:pos="688"/>
        </w:tabs>
        <w:rPr>
          <w:rFonts w:ascii="Open Sans" w:hAnsi="Open Sans" w:cs="Open Sans"/>
          <w:sz w:val="16"/>
          <w:szCs w:val="16"/>
        </w:rPr>
      </w:pPr>
    </w:p>
    <w:p w14:paraId="1DD4419C" w14:textId="77777777" w:rsidR="004B4562" w:rsidRDefault="00B04D9F" w:rsidP="00484261">
      <w:pPr>
        <w:pStyle w:val="Nagwek3"/>
        <w:numPr>
          <w:ilvl w:val="0"/>
          <w:numId w:val="0"/>
        </w:numPr>
        <w:ind w:left="720" w:hanging="360"/>
        <w:rPr>
          <w:b/>
          <w:bCs/>
        </w:rPr>
      </w:pPr>
      <w:bookmarkStart w:id="28" w:name="_Toc52961003"/>
      <w:r w:rsidRPr="00F72EF7">
        <w:rPr>
          <w:b/>
          <w:bCs/>
          <w:color w:val="auto"/>
        </w:rPr>
        <w:t>2.5. Istniejąca szata roślinna</w:t>
      </w:r>
      <w:bookmarkEnd w:id="28"/>
    </w:p>
    <w:p w14:paraId="72E5B09F" w14:textId="77777777" w:rsidR="004B4562" w:rsidRDefault="004B4562" w:rsidP="00484261">
      <w:pPr>
        <w:pStyle w:val="Standard"/>
        <w:tabs>
          <w:tab w:val="left" w:pos="1123"/>
        </w:tabs>
        <w:ind w:left="284"/>
        <w:rPr>
          <w:rFonts w:ascii="Open Sans" w:hAnsi="Open Sans" w:cs="Open Sans"/>
          <w:color w:val="000000"/>
          <w:sz w:val="12"/>
          <w:szCs w:val="12"/>
        </w:rPr>
      </w:pPr>
    </w:p>
    <w:p w14:paraId="70B5B161" w14:textId="77777777" w:rsidR="004B4562" w:rsidRDefault="00B04D9F" w:rsidP="00484261">
      <w:pPr>
        <w:pStyle w:val="Standard"/>
        <w:tabs>
          <w:tab w:val="left" w:pos="1123"/>
        </w:tabs>
        <w:ind w:left="709" w:hanging="9"/>
        <w:rPr>
          <w:rFonts w:ascii="Open Sans" w:hAnsi="Open Sans" w:cs="Open Sans"/>
          <w:sz w:val="20"/>
          <w:szCs w:val="20"/>
        </w:rPr>
      </w:pPr>
      <w:r>
        <w:rPr>
          <w:rFonts w:ascii="Open Sans" w:hAnsi="Open Sans" w:cs="Open Sans"/>
          <w:color w:val="000000"/>
          <w:sz w:val="20"/>
          <w:szCs w:val="20"/>
        </w:rPr>
        <w:t>Poniższe dane (tabela nr 4) pochodzą z opracowania z marca 2019 r. sporządzonego przez Pracownię Architektury Krajobrazu Marta Tomasiak dla ZZW w ramach realizacji zadania pn. „</w:t>
      </w:r>
      <w:r>
        <w:rPr>
          <w:rFonts w:ascii="Open Sans" w:hAnsi="Open Sans" w:cs="Open Sans"/>
          <w:sz w:val="20"/>
          <w:szCs w:val="20"/>
        </w:rPr>
        <w:t>Wsparcie działań Zarządu Zieleni m.st. Warszawy w programie zamiany przestrzeni podw</w:t>
      </w:r>
      <w:r>
        <w:rPr>
          <w:rFonts w:ascii="Open Sans" w:hAnsi="Open Sans" w:cs="Open Sans"/>
          <w:sz w:val="20"/>
          <w:szCs w:val="20"/>
          <w:lang w:val="es-ES_tradnl"/>
        </w:rPr>
        <w:t>ó</w:t>
      </w:r>
      <w:r>
        <w:rPr>
          <w:rFonts w:ascii="Open Sans" w:hAnsi="Open Sans" w:cs="Open Sans"/>
          <w:sz w:val="20"/>
          <w:szCs w:val="20"/>
        </w:rPr>
        <w:t>rek pokrytych betonem, asfaltem w przestrzenie zieleni wykonane w procesie partycypacyjnym - projekt koncepcyjny wraz z projektem wykonawczym rewitalizacji podw</w:t>
      </w:r>
      <w:r>
        <w:rPr>
          <w:rFonts w:ascii="Open Sans" w:hAnsi="Open Sans" w:cs="Open Sans"/>
          <w:sz w:val="20"/>
          <w:szCs w:val="20"/>
          <w:lang w:val="es-ES_tradnl"/>
        </w:rPr>
        <w:t>ó</w:t>
      </w:r>
      <w:r>
        <w:rPr>
          <w:rFonts w:ascii="Open Sans" w:hAnsi="Open Sans" w:cs="Open Sans"/>
          <w:sz w:val="20"/>
          <w:szCs w:val="20"/>
        </w:rPr>
        <w:t>rka pomiędzy ulicami Dobrzyniecką, Igańską i Korytnicką na Pradze Południe”. Autorkami ww. dokumentacji są architektki krajobrazu Katarzyna Dorda, Paulina Rduch i Marta Tomasiak. Korekty w danych dokonano w przypadku oceny stanu zdrowotnego i decyzji co do dalszego postępowania z drzewem z gatunku jesion wyniosły. Drzewo to poddane zostało oględzinom i analizie stanu zdrowotnego przez specjalistów ZZW – Mateusza Korbika i Tomasza Maksyma. Poniżej przedstawiono wyniki oględzin:</w:t>
      </w:r>
    </w:p>
    <w:p w14:paraId="0562CC8E" w14:textId="77777777" w:rsidR="004B4562" w:rsidRDefault="004B4562" w:rsidP="00484261">
      <w:pPr>
        <w:pStyle w:val="Standard"/>
        <w:tabs>
          <w:tab w:val="left" w:pos="1123"/>
        </w:tabs>
        <w:ind w:left="435" w:firstLine="480"/>
        <w:rPr>
          <w:rFonts w:ascii="Open Sans" w:hAnsi="Open Sans" w:cs="Open Sans"/>
          <w:sz w:val="20"/>
          <w:szCs w:val="20"/>
        </w:rPr>
      </w:pPr>
    </w:p>
    <w:p w14:paraId="3A4E0FDF" w14:textId="77777777" w:rsidR="004B4562" w:rsidRDefault="00B04D9F" w:rsidP="00484261">
      <w:pPr>
        <w:pStyle w:val="Standard"/>
        <w:tabs>
          <w:tab w:val="left" w:pos="1123"/>
        </w:tabs>
        <w:ind w:left="709" w:hanging="9"/>
        <w:rPr>
          <w:rFonts w:ascii="Open Sans" w:hAnsi="Open Sans" w:cs="Open Sans"/>
          <w:sz w:val="20"/>
          <w:szCs w:val="20"/>
        </w:rPr>
      </w:pPr>
      <w:r>
        <w:rPr>
          <w:rFonts w:ascii="Open Sans" w:hAnsi="Open Sans" w:cs="Open Sans"/>
          <w:sz w:val="20"/>
          <w:szCs w:val="20"/>
        </w:rPr>
        <w:t>„Drzewo z dużym ubytkiem czyszczonym starymi metodami (czyszczenie murszu i impregnowanie). Zdrowego drewna pozostało około 20 cm po obwodzie (z wyłączeniem pasa o wymiarach ok. 35 x 200cm). Drzewo wytworzyło bardzo duże tkanki przyranne, zalewając część ubytku i wzmacniając drewno rozciągane. Korona stworzona z trzech głównych konarów, niewysoka (ok. 15 m). Wyższe partie zbudowane z gałęzi i cienkich konarów. Drzewo cenne, do</w:t>
      </w:r>
      <w:r w:rsidR="00484261">
        <w:rPr>
          <w:rFonts w:ascii="Open Sans" w:hAnsi="Open Sans" w:cs="Open Sans"/>
          <w:sz w:val="20"/>
          <w:szCs w:val="20"/>
        </w:rPr>
        <w:t> </w:t>
      </w:r>
      <w:r>
        <w:rPr>
          <w:rFonts w:ascii="Open Sans" w:hAnsi="Open Sans" w:cs="Open Sans"/>
          <w:sz w:val="20"/>
          <w:szCs w:val="20"/>
        </w:rPr>
        <w:t xml:space="preserve">zachowania. Nie stwarza dającego się przewidzieć zagrożenia dla bezpieczeństwa. Należy wykonać cięcia w wierzchołkowej partii korony (do 5 cm średnicy ucinanego konaru). Nie należy drzewa podkrzesać! </w:t>
      </w:r>
      <w:r>
        <w:rPr>
          <w:rFonts w:ascii="Open Sans" w:hAnsi="Open Sans" w:cs="Open Sans"/>
          <w:b/>
          <w:bCs/>
          <w:sz w:val="20"/>
          <w:szCs w:val="20"/>
        </w:rPr>
        <w:t>Ocena 4D.”</w:t>
      </w:r>
    </w:p>
    <w:p w14:paraId="5FC39EE6" w14:textId="77777777" w:rsidR="004B4562" w:rsidRDefault="004B4562">
      <w:pPr>
        <w:pStyle w:val="Standard"/>
        <w:tabs>
          <w:tab w:val="left" w:pos="1123"/>
        </w:tabs>
        <w:ind w:left="709" w:hanging="9"/>
        <w:jc w:val="both"/>
        <w:rPr>
          <w:rFonts w:ascii="Open Sans" w:hAnsi="Open Sans" w:cs="Open Sans"/>
          <w:sz w:val="20"/>
          <w:szCs w:val="20"/>
        </w:rPr>
      </w:pPr>
    </w:p>
    <w:p w14:paraId="6EB3C2EE" w14:textId="77777777" w:rsidR="004B4562" w:rsidRDefault="00B04D9F">
      <w:pPr>
        <w:pStyle w:val="Standard"/>
        <w:tabs>
          <w:tab w:val="left" w:pos="1123"/>
        </w:tabs>
        <w:ind w:left="709" w:hanging="9"/>
        <w:jc w:val="both"/>
        <w:rPr>
          <w:rFonts w:ascii="Open Sans" w:hAnsi="Open Sans" w:cs="Open Sans"/>
          <w:sz w:val="20"/>
          <w:szCs w:val="20"/>
        </w:rPr>
      </w:pPr>
      <w:r>
        <w:rPr>
          <w:rFonts w:ascii="Open Sans" w:hAnsi="Open Sans" w:cs="Open Sans"/>
          <w:sz w:val="20"/>
          <w:szCs w:val="20"/>
        </w:rPr>
        <w:t>Tabela nr 4. Inwentaryzacja dendrologiczna</w:t>
      </w:r>
    </w:p>
    <w:tbl>
      <w:tblPr>
        <w:tblpPr w:leftFromText="141" w:rightFromText="141" w:vertAnchor="text" w:tblpX="-28" w:tblpY="997"/>
        <w:tblW w:w="9001" w:type="dxa"/>
        <w:tblCellMar>
          <w:top w:w="80" w:type="dxa"/>
          <w:left w:w="80" w:type="dxa"/>
          <w:bottom w:w="80" w:type="dxa"/>
          <w:right w:w="80" w:type="dxa"/>
        </w:tblCellMar>
        <w:tblLook w:val="04A0" w:firstRow="1" w:lastRow="0" w:firstColumn="1" w:lastColumn="0" w:noHBand="0" w:noVBand="1"/>
      </w:tblPr>
      <w:tblGrid>
        <w:gridCol w:w="1068"/>
        <w:gridCol w:w="1527"/>
        <w:gridCol w:w="1296"/>
        <w:gridCol w:w="805"/>
        <w:gridCol w:w="836"/>
        <w:gridCol w:w="704"/>
        <w:gridCol w:w="747"/>
        <w:gridCol w:w="2018"/>
      </w:tblGrid>
      <w:tr w:rsidR="004B4562" w14:paraId="130BCF57" w14:textId="77777777" w:rsidTr="000165CB">
        <w:trPr>
          <w:trHeight w:val="832"/>
        </w:trPr>
        <w:tc>
          <w:tcPr>
            <w:tcW w:w="90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14A1B7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b/>
                <w:bCs/>
                <w:kern w:val="0"/>
                <w:sz w:val="18"/>
                <w:szCs w:val="18"/>
                <w:lang w:eastAsia="pl-PL" w:bidi="ar-SA"/>
              </w:rPr>
              <w:t>Podw</w:t>
            </w:r>
            <w:r w:rsidRPr="000165CB">
              <w:rPr>
                <w:rFonts w:ascii="Open Sans" w:eastAsia="Arial Unicode MS" w:hAnsi="Open Sans" w:cs="Open Sans"/>
                <w:b/>
                <w:bCs/>
                <w:kern w:val="0"/>
                <w:sz w:val="18"/>
                <w:szCs w:val="18"/>
                <w:lang w:val="es-ES_tradnl" w:eastAsia="pl-PL" w:bidi="ar-SA"/>
              </w:rPr>
              <w:t>ó</w:t>
            </w:r>
            <w:r w:rsidRPr="000165CB">
              <w:rPr>
                <w:rFonts w:ascii="Open Sans" w:eastAsia="Arial Unicode MS" w:hAnsi="Open Sans" w:cs="Open Sans"/>
                <w:b/>
                <w:bCs/>
                <w:kern w:val="0"/>
                <w:sz w:val="18"/>
                <w:szCs w:val="18"/>
                <w:lang w:eastAsia="pl-PL" w:bidi="ar-SA"/>
              </w:rPr>
              <w:t>rko między ulicami Dobrzyniecką, Korytnicką i Igańską</w:t>
            </w:r>
            <w:r w:rsidRPr="000165CB">
              <w:rPr>
                <w:rFonts w:ascii="Open Sans" w:eastAsia="Arial Unicode MS" w:hAnsi="Open Sans" w:cs="Open Sans"/>
                <w:kern w:val="0"/>
                <w:sz w:val="18"/>
                <w:szCs w:val="18"/>
                <w:lang w:eastAsia="pl-PL" w:bidi="ar-SA"/>
              </w:rPr>
              <w:br/>
            </w:r>
            <w:r w:rsidRPr="000165CB">
              <w:rPr>
                <w:rFonts w:ascii="Open Sans" w:eastAsia="Arial Unicode MS" w:hAnsi="Open Sans" w:cs="Open Sans"/>
                <w:kern w:val="0"/>
                <w:sz w:val="18"/>
                <w:szCs w:val="18"/>
                <w:lang w:val="de-DE" w:eastAsia="pl-PL" w:bidi="ar-SA"/>
              </w:rPr>
              <w:t xml:space="preserve">INWENTARYZACJA ZIELENI - LISTOPAD 2018 </w:t>
            </w:r>
          </w:p>
        </w:tc>
      </w:tr>
      <w:tr w:rsidR="004B4562" w14:paraId="40271EFD" w14:textId="77777777" w:rsidTr="000165CB">
        <w:trPr>
          <w:trHeight w:val="1179"/>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F7C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Nr porządkowy</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8457B"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Nazwa ł</w:t>
            </w:r>
            <w:r w:rsidRPr="000165CB">
              <w:rPr>
                <w:rFonts w:ascii="Open Sans" w:eastAsia="Arial Unicode MS" w:hAnsi="Open Sans" w:cs="Open Sans"/>
                <w:kern w:val="0"/>
                <w:sz w:val="16"/>
                <w:szCs w:val="16"/>
                <w:lang w:val="es-ES_tradnl" w:eastAsia="pl-PL" w:bidi="ar-SA"/>
              </w:rPr>
              <w:t>aci</w:t>
            </w:r>
            <w:r w:rsidRPr="000165CB">
              <w:rPr>
                <w:rFonts w:ascii="Open Sans" w:eastAsia="Arial Unicode MS" w:hAnsi="Open Sans" w:cs="Open Sans"/>
                <w:kern w:val="0"/>
                <w:sz w:val="16"/>
                <w:szCs w:val="16"/>
                <w:lang w:eastAsia="pl-PL" w:bidi="ar-SA"/>
              </w:rPr>
              <w:t>ńska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E654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Nazwa polska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0870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val="de-DE" w:eastAsia="pl-PL" w:bidi="ar-SA"/>
              </w:rPr>
              <w:t>Obw</w:t>
            </w:r>
            <w:r w:rsidRPr="000165CB">
              <w:rPr>
                <w:rFonts w:ascii="Open Sans" w:eastAsia="Arial Unicode MS" w:hAnsi="Open Sans" w:cs="Open Sans"/>
                <w:kern w:val="0"/>
                <w:sz w:val="16"/>
                <w:szCs w:val="16"/>
                <w:lang w:val="es-ES_tradnl" w:eastAsia="pl-PL" w:bidi="ar-SA"/>
              </w:rPr>
              <w:t>ó</w:t>
            </w:r>
            <w:r w:rsidRPr="000165CB">
              <w:rPr>
                <w:rFonts w:ascii="Open Sans" w:eastAsia="Arial Unicode MS" w:hAnsi="Open Sans" w:cs="Open Sans"/>
                <w:kern w:val="0"/>
                <w:sz w:val="16"/>
                <w:szCs w:val="16"/>
                <w:lang w:eastAsia="pl-PL" w:bidi="ar-SA"/>
              </w:rPr>
              <w:t>d pnia [cm] na wys. 1.30 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9B5E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 xml:space="preserve"> Średnica korony drzewa [m]</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DB3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 xml:space="preserve"> Krzewy [m2]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23C5"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Wys. [m]</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B1A2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6"/>
                <w:szCs w:val="16"/>
                <w:lang w:eastAsia="pl-PL" w:bidi="ar-SA"/>
              </w:rPr>
              <w:t xml:space="preserve">Uwagi i zalecenia gospodarki drzewostanem </w:t>
            </w:r>
          </w:p>
        </w:tc>
      </w:tr>
      <w:tr w:rsidR="004B4562" w14:paraId="5BAB95CC" w14:textId="77777777" w:rsidTr="000165CB">
        <w:trPr>
          <w:trHeight w:val="43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9B1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95C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fr-FR" w:eastAsia="pl-PL" w:bidi="ar-SA"/>
              </w:rPr>
              <w:t>Salix x sepulcralis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F820F"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Wierzba płacząca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D249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208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4021"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2E21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7DB8"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10</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BF53B"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1C0C6C34"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EAA3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0562"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en-US" w:eastAsia="pl-PL" w:bidi="ar-SA"/>
              </w:rPr>
              <w:t>Fraxinus excelsior</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959EB"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Jesion wyniosły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53A1"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4175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1166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4B85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15</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1D74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xml:space="preserve">w środku pnia od ziemi bardzo duża dziupla, </w:t>
            </w:r>
          </w:p>
        </w:tc>
      </w:tr>
      <w:tr w:rsidR="004B4562" w14:paraId="727AF477"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BD3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AB4E8"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eastAsia="pl-PL" w:bidi="ar-SA"/>
              </w:rPr>
              <w:t>Salix babylonica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AFE8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Wierzba babilońska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3372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3F9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3436"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FF51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4</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C4AC"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średni, zasychają</w:t>
            </w:r>
            <w:r w:rsidRPr="000165CB">
              <w:rPr>
                <w:rFonts w:ascii="Open Sans" w:eastAsia="Arial Unicode MS" w:hAnsi="Open Sans" w:cs="Open Sans"/>
                <w:kern w:val="0"/>
                <w:sz w:val="18"/>
                <w:szCs w:val="18"/>
                <w:lang w:val="fr-FR" w:eastAsia="pl-PL" w:bidi="ar-SA"/>
              </w:rPr>
              <w:t>ce ga</w:t>
            </w:r>
            <w:r w:rsidRPr="000165CB">
              <w:rPr>
                <w:rFonts w:ascii="Open Sans" w:eastAsia="Arial Unicode MS" w:hAnsi="Open Sans" w:cs="Open Sans"/>
                <w:kern w:val="0"/>
                <w:sz w:val="18"/>
                <w:szCs w:val="18"/>
                <w:lang w:eastAsia="pl-PL" w:bidi="ar-SA"/>
              </w:rPr>
              <w:t>łęzie</w:t>
            </w:r>
          </w:p>
        </w:tc>
      </w:tr>
      <w:tr w:rsidR="004B4562" w14:paraId="45B60CF8"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16E5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FC3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es-ES_tradnl" w:eastAsia="pl-PL" w:bidi="ar-SA"/>
              </w:rPr>
              <w:t>Aesculus hippocastanum</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28027"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Kasztanowiec zwyczajny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B3E86"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A52F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1DE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EB49"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C0F5D"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7A1E680C" w14:textId="77777777" w:rsidTr="000165CB">
        <w:trPr>
          <w:trHeight w:val="68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6A0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lastRenderedPageBreak/>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340B"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 xml:space="preserve">Quercus robur </w:t>
            </w:r>
            <w:r w:rsidRPr="000165CB">
              <w:rPr>
                <w:rFonts w:ascii="Open Sans" w:eastAsia="Arial Unicode MS" w:hAnsi="Open Sans" w:cs="Open Sans"/>
                <w:kern w:val="0"/>
                <w:sz w:val="18"/>
                <w:szCs w:val="18"/>
                <w:lang w:val="it-IT" w:eastAsia="pl-PL" w:bidi="ar-SA"/>
              </w:rPr>
              <w:t>'Fastigiata'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29D7"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Dąb szypułkowy 'Fastigiata'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FE8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D1F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7AE0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D0C1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7</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2F90"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5E236688"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9229"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2E33"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Acer negundo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72562"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Klon jesionolistny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1E5B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5568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08E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F9FA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C32BD"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4A5564DC"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629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F5BD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Acer negundo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36162"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Klon jesionolistny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BC65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5CEDA"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5EB5"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7139A"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F09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483DF295"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38D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7A88"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Acer negundo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A419"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Klon jesionolistny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341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184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1EF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FC3A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28FA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EB2CC"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stan dobry</w:t>
            </w:r>
          </w:p>
        </w:tc>
      </w:tr>
      <w:tr w:rsidR="004B4562" w14:paraId="252DBDD4"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019FF"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F34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Ligustrum vulgare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EA1A4"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Liguster pospolity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E8E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35F2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55412"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723B5"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1C98B"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żywopłot formowany, stan dobry</w:t>
            </w:r>
          </w:p>
        </w:tc>
      </w:tr>
      <w:tr w:rsidR="004B4562" w14:paraId="6F4FC84C"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29C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b</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8C218"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Ligustrum vulgare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AC8A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Liguster pospolity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1992"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EBA86"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814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FEB1"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C934"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żywopłot formowany, stan dobry</w:t>
            </w:r>
          </w:p>
        </w:tc>
      </w:tr>
      <w:tr w:rsidR="004B4562" w14:paraId="18D4716B"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07EA"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c</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0830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eastAsia="pl-PL" w:bidi="ar-SA"/>
              </w:rPr>
              <w:t>Cornus alba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FC0BF"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val="da-DK" w:eastAsia="pl-PL" w:bidi="ar-SA"/>
              </w:rPr>
              <w:t>Dere</w:t>
            </w:r>
            <w:r w:rsidRPr="000165CB">
              <w:rPr>
                <w:rFonts w:ascii="Open Sans" w:eastAsia="Arial Unicode MS" w:hAnsi="Open Sans" w:cs="Open Sans"/>
                <w:kern w:val="0"/>
                <w:sz w:val="18"/>
                <w:szCs w:val="18"/>
                <w:lang w:eastAsia="pl-PL" w:bidi="ar-SA"/>
              </w:rPr>
              <w:t xml:space="preserve">ń </w:t>
            </w:r>
            <w:r w:rsidRPr="000165CB">
              <w:rPr>
                <w:rFonts w:ascii="Open Sans" w:eastAsia="Arial Unicode MS" w:hAnsi="Open Sans" w:cs="Open Sans"/>
                <w:kern w:val="0"/>
                <w:sz w:val="18"/>
                <w:szCs w:val="18"/>
                <w:lang w:val="it-IT" w:eastAsia="pl-PL" w:bidi="ar-SA"/>
              </w:rPr>
              <w:t>bia</w:t>
            </w:r>
            <w:r w:rsidRPr="000165CB">
              <w:rPr>
                <w:rFonts w:ascii="Open Sans" w:eastAsia="Arial Unicode MS" w:hAnsi="Open Sans" w:cs="Open Sans"/>
                <w:kern w:val="0"/>
                <w:sz w:val="18"/>
                <w:szCs w:val="18"/>
                <w:lang w:eastAsia="pl-PL" w:bidi="ar-SA"/>
              </w:rPr>
              <w:t>ły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2160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3348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2E4C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06A6F"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FF5C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r w:rsidR="004B4562" w14:paraId="023B5010"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FCA19"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d</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8EBB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es-ES_tradnl" w:eastAsia="pl-PL" w:bidi="ar-SA"/>
              </w:rPr>
              <w:t>Symphoricarpos albus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77BA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Śnieguliczka biała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FD45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2E90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3631A"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AC18"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FF1C7"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r w:rsidR="004B4562" w14:paraId="4588432C"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B377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151D"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eastAsia="pl-PL" w:bidi="ar-SA"/>
              </w:rPr>
              <w:t>Hippophae rhamnoides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DE50"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Rokitnik zwyczajny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E88A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C74A"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31A1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53F1"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D4D38"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r w:rsidR="004B4562" w14:paraId="77B785ED"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C30F"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f</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8C249"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Ligustrum vulgare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27F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Liguster pospolity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3E01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96C02"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180C3"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9262"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6F67"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żywopłot formowany, stan dobry</w:t>
            </w:r>
          </w:p>
        </w:tc>
      </w:tr>
      <w:tr w:rsidR="004B4562" w14:paraId="0406CB3C"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9C83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g</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1B346"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Ligustrum vulgare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7C77"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Liguster pospolity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BA9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A33F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93CA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11B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A3A2F"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żywopłot formowany, stan dobry</w:t>
            </w:r>
          </w:p>
        </w:tc>
      </w:tr>
      <w:tr w:rsidR="004B4562" w14:paraId="041F2BC6"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F6C14"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h</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0658"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pt-PT" w:eastAsia="pl-PL" w:bidi="ar-SA"/>
              </w:rPr>
              <w:t>Ligustrum vulgare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37F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Liguster pospolity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1919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C053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FAB0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1D66E"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C297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żywopłot formowany, stan dobry</w:t>
            </w:r>
          </w:p>
        </w:tc>
      </w:tr>
      <w:tr w:rsidR="004B4562" w14:paraId="62927BB1"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EFC3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513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val="es-ES_tradnl" w:eastAsia="pl-PL" w:bidi="ar-SA"/>
              </w:rPr>
              <w:t>Symphoricarpos albus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B15B4"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Śnieguliczka biała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5DC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73E7"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470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C9BE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68D2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r w:rsidR="004B4562" w14:paraId="47B12D47"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023A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j</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54651"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eastAsia="pl-PL" w:bidi="ar-SA"/>
              </w:rPr>
              <w:t>Lonicera tatarica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5A2E"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Suchodrzew tatarski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B7EDC"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EAA58"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C57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840DD"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3CC5"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r w:rsidR="004B4562" w14:paraId="6ECB0EDA" w14:textId="77777777" w:rsidTr="000165CB">
        <w:trPr>
          <w:trHeight w:val="460"/>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E338"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C0CD"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i/>
                <w:iCs/>
                <w:kern w:val="0"/>
                <w:sz w:val="18"/>
                <w:szCs w:val="18"/>
                <w:lang w:eastAsia="pl-PL" w:bidi="ar-SA"/>
              </w:rPr>
              <w:t>Lonicera tatarica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29DA"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Suchodrzew tatarski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5E91"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E0BB"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C29BF"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A46A0" w14:textId="77777777" w:rsidR="004B4562" w:rsidRPr="000165CB" w:rsidRDefault="00B04D9F" w:rsidP="000165CB">
            <w:pPr>
              <w:suppressAutoHyphens w:val="0"/>
              <w:jc w:val="center"/>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 </w:t>
            </w:r>
          </w:p>
        </w:tc>
        <w:tc>
          <w:tcPr>
            <w:tcW w:w="2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317C" w14:textId="77777777" w:rsidR="004B4562" w:rsidRPr="000165CB" w:rsidRDefault="00B04D9F" w:rsidP="000165CB">
            <w:pPr>
              <w:suppressAutoHyphens w:val="0"/>
              <w:textAlignment w:val="auto"/>
              <w:rPr>
                <w:rFonts w:ascii="Times New Roman" w:eastAsia="Arial Unicode MS" w:hAnsi="Times New Roman" w:cs="Times New Roman"/>
                <w:kern w:val="0"/>
                <w:sz w:val="20"/>
                <w:szCs w:val="20"/>
                <w:lang w:eastAsia="pl-PL" w:bidi="ar-SA"/>
              </w:rPr>
            </w:pPr>
            <w:r w:rsidRPr="000165CB">
              <w:rPr>
                <w:rFonts w:ascii="Open Sans" w:eastAsia="Arial Unicode MS" w:hAnsi="Open Sans" w:cs="Open Sans"/>
                <w:kern w:val="0"/>
                <w:sz w:val="18"/>
                <w:szCs w:val="18"/>
                <w:lang w:eastAsia="pl-PL" w:bidi="ar-SA"/>
              </w:rPr>
              <w:t>krzewy w grupie</w:t>
            </w:r>
          </w:p>
        </w:tc>
      </w:tr>
    </w:tbl>
    <w:p w14:paraId="7F05B2DC" w14:textId="77777777" w:rsidR="004B4562" w:rsidRDefault="004B4562" w:rsidP="0092506B">
      <w:pPr>
        <w:pStyle w:val="Standard"/>
        <w:tabs>
          <w:tab w:val="left" w:pos="1123"/>
        </w:tabs>
        <w:ind w:left="435" w:firstLine="480"/>
        <w:rPr>
          <w:rFonts w:ascii="Open Sans" w:hAnsi="Open Sans" w:cs="Open Sans"/>
          <w:sz w:val="20"/>
          <w:szCs w:val="20"/>
        </w:rPr>
      </w:pPr>
    </w:p>
    <w:p w14:paraId="18AB90E5" w14:textId="77777777" w:rsidR="004B4562" w:rsidRDefault="004B4562" w:rsidP="0092506B">
      <w:pPr>
        <w:pStyle w:val="Standard"/>
        <w:tabs>
          <w:tab w:val="left" w:pos="1123"/>
        </w:tabs>
        <w:ind w:left="435" w:firstLine="480"/>
        <w:rPr>
          <w:rFonts w:ascii="Open Sans" w:hAnsi="Open Sans" w:cs="Open Sans"/>
          <w:color w:val="000000"/>
          <w:sz w:val="20"/>
          <w:szCs w:val="20"/>
        </w:rPr>
      </w:pPr>
    </w:p>
    <w:p w14:paraId="08E2551F" w14:textId="77777777" w:rsidR="004B4562" w:rsidRDefault="004B4562" w:rsidP="0092506B">
      <w:pPr>
        <w:rPr>
          <w:rFonts w:hint="eastAsia"/>
          <w:b/>
          <w:bCs/>
        </w:rPr>
      </w:pPr>
    </w:p>
    <w:p w14:paraId="6DE83504" w14:textId="77777777" w:rsidR="004B4562" w:rsidRDefault="004B4562" w:rsidP="0092506B">
      <w:pPr>
        <w:rPr>
          <w:rFonts w:hint="eastAsia"/>
          <w:b/>
          <w:bCs/>
        </w:rPr>
      </w:pPr>
    </w:p>
    <w:p w14:paraId="0046C17C" w14:textId="77777777" w:rsidR="004B4562" w:rsidRDefault="004B4562" w:rsidP="0092506B">
      <w:pPr>
        <w:rPr>
          <w:rFonts w:hint="eastAsia"/>
          <w:b/>
          <w:bCs/>
        </w:rPr>
      </w:pPr>
    </w:p>
    <w:p w14:paraId="35795C3C" w14:textId="77777777" w:rsidR="004B4562" w:rsidRDefault="004B4562" w:rsidP="0092506B">
      <w:pPr>
        <w:rPr>
          <w:rFonts w:hint="eastAsia"/>
          <w:b/>
          <w:bCs/>
        </w:rPr>
      </w:pPr>
    </w:p>
    <w:p w14:paraId="0BD42765" w14:textId="77777777" w:rsidR="004B4562" w:rsidRDefault="004B4562" w:rsidP="0092506B">
      <w:pPr>
        <w:rPr>
          <w:rFonts w:hint="eastAsia"/>
          <w:b/>
          <w:bCs/>
        </w:rPr>
      </w:pPr>
    </w:p>
    <w:p w14:paraId="64F7F507" w14:textId="77777777" w:rsidR="004B4562" w:rsidRDefault="004B4562" w:rsidP="0092506B">
      <w:pPr>
        <w:rPr>
          <w:rFonts w:hint="eastAsia"/>
          <w:b/>
          <w:bCs/>
        </w:rPr>
      </w:pPr>
    </w:p>
    <w:p w14:paraId="177FF53F" w14:textId="77777777" w:rsidR="004B4562" w:rsidRDefault="004B4562" w:rsidP="0092506B">
      <w:pPr>
        <w:rPr>
          <w:rFonts w:hint="eastAsia"/>
          <w:b/>
          <w:bCs/>
        </w:rPr>
      </w:pPr>
    </w:p>
    <w:p w14:paraId="22F0345A" w14:textId="77777777" w:rsidR="004B4562" w:rsidRDefault="004B4562" w:rsidP="0092506B">
      <w:pPr>
        <w:rPr>
          <w:rFonts w:hint="eastAsia"/>
          <w:b/>
          <w:bCs/>
        </w:rPr>
      </w:pPr>
    </w:p>
    <w:p w14:paraId="74151897" w14:textId="77777777" w:rsidR="004B4562" w:rsidRDefault="004B4562" w:rsidP="0092506B">
      <w:pPr>
        <w:rPr>
          <w:rFonts w:hint="eastAsia"/>
          <w:b/>
          <w:bCs/>
        </w:rPr>
      </w:pPr>
    </w:p>
    <w:p w14:paraId="685D4606" w14:textId="77777777" w:rsidR="004B4562" w:rsidRDefault="004B4562" w:rsidP="0092506B">
      <w:pPr>
        <w:rPr>
          <w:rFonts w:hint="eastAsia"/>
          <w:b/>
          <w:bCs/>
        </w:rPr>
      </w:pPr>
    </w:p>
    <w:p w14:paraId="5D54470B" w14:textId="77777777" w:rsidR="004B4562" w:rsidRDefault="004B4562" w:rsidP="0092506B">
      <w:pPr>
        <w:rPr>
          <w:rFonts w:hint="eastAsia"/>
          <w:b/>
          <w:bCs/>
        </w:rPr>
      </w:pPr>
    </w:p>
    <w:p w14:paraId="05365C4C" w14:textId="77777777" w:rsidR="004B4562" w:rsidRDefault="004B4562" w:rsidP="0092506B">
      <w:pPr>
        <w:rPr>
          <w:rFonts w:hint="eastAsia"/>
          <w:b/>
          <w:bCs/>
        </w:rPr>
      </w:pPr>
    </w:p>
    <w:p w14:paraId="117F8749" w14:textId="77777777" w:rsidR="004B4562" w:rsidRDefault="004B4562" w:rsidP="0092506B">
      <w:pPr>
        <w:rPr>
          <w:rFonts w:hint="eastAsia"/>
        </w:rPr>
      </w:pPr>
    </w:p>
    <w:p w14:paraId="6475AD6B" w14:textId="77777777" w:rsidR="004B4562" w:rsidRDefault="004B4562" w:rsidP="0092506B">
      <w:pPr>
        <w:rPr>
          <w:rFonts w:hint="eastAsia"/>
        </w:rPr>
      </w:pPr>
    </w:p>
    <w:p w14:paraId="118AE107" w14:textId="77777777" w:rsidR="004B4562" w:rsidRDefault="004B4562" w:rsidP="0092506B">
      <w:pPr>
        <w:rPr>
          <w:rFonts w:hint="eastAsia"/>
        </w:rPr>
      </w:pPr>
    </w:p>
    <w:p w14:paraId="17E78663" w14:textId="77777777" w:rsidR="004B4562" w:rsidRDefault="004B4562" w:rsidP="0092506B">
      <w:pPr>
        <w:rPr>
          <w:rFonts w:hint="eastAsia"/>
        </w:rPr>
      </w:pPr>
    </w:p>
    <w:p w14:paraId="281B4A53" w14:textId="77777777" w:rsidR="00484261" w:rsidRDefault="00B04D9F" w:rsidP="00484261">
      <w:pPr>
        <w:pStyle w:val="Nagwek3"/>
        <w:numPr>
          <w:ilvl w:val="0"/>
          <w:numId w:val="0"/>
        </w:numPr>
        <w:ind w:left="360"/>
        <w:rPr>
          <w:b/>
          <w:bCs/>
          <w:color w:val="auto"/>
        </w:rPr>
      </w:pPr>
      <w:bookmarkStart w:id="29" w:name="_Toc52961004"/>
      <w:r>
        <w:rPr>
          <w:b/>
          <w:bCs/>
          <w:color w:val="auto"/>
        </w:rPr>
        <w:t xml:space="preserve">2.6. </w:t>
      </w:r>
      <w:r w:rsidR="00484261">
        <w:rPr>
          <w:b/>
          <w:bCs/>
          <w:color w:val="auto"/>
        </w:rPr>
        <w:t>Istniejące uzbrojenie terenu</w:t>
      </w:r>
      <w:bookmarkEnd w:id="29"/>
    </w:p>
    <w:p w14:paraId="39FF1B22" w14:textId="77777777" w:rsidR="00484261" w:rsidRDefault="00484261" w:rsidP="00484261">
      <w:pPr>
        <w:pStyle w:val="Standard"/>
        <w:tabs>
          <w:tab w:val="left" w:pos="1114"/>
        </w:tabs>
        <w:rPr>
          <w:rFonts w:ascii="Open Sans" w:hAnsi="Open Sans" w:cs="Open Sans"/>
          <w:sz w:val="20"/>
          <w:szCs w:val="20"/>
        </w:rPr>
      </w:pPr>
    </w:p>
    <w:p w14:paraId="0AC0BE0C" w14:textId="77777777" w:rsidR="004B4562" w:rsidRDefault="00B04D9F" w:rsidP="0092506B">
      <w:pPr>
        <w:pStyle w:val="Standard"/>
        <w:tabs>
          <w:tab w:val="left" w:pos="1114"/>
        </w:tabs>
        <w:ind w:left="709"/>
        <w:rPr>
          <w:rFonts w:ascii="Open Sans" w:hAnsi="Open Sans" w:cs="Open Sans"/>
          <w:sz w:val="20"/>
          <w:szCs w:val="20"/>
        </w:rPr>
      </w:pPr>
      <w:r>
        <w:rPr>
          <w:rFonts w:ascii="Open Sans" w:hAnsi="Open Sans" w:cs="Open Sans"/>
          <w:sz w:val="20"/>
          <w:szCs w:val="20"/>
        </w:rPr>
        <w:t xml:space="preserve">Przez teren opracowania przebiegają następujące sieci podziemne: telekomunikacyjna, kanalizacyjna - deszczowa, wodociągowa, elektroenergetyczna oraz sieć CO. Projektowany zakres robót nie wymusza przebudowy uzbrojenia podziemnego terenu. </w:t>
      </w:r>
      <w:bookmarkStart w:id="30" w:name="__RefHeading__59_128726343"/>
    </w:p>
    <w:p w14:paraId="1F478BE8" w14:textId="77777777" w:rsidR="004B4562" w:rsidRDefault="004B4562" w:rsidP="0092506B">
      <w:pPr>
        <w:rPr>
          <w:rFonts w:ascii="Open Sans" w:hAnsi="Open Sans" w:cs="Open Sans"/>
          <w:sz w:val="12"/>
          <w:szCs w:val="12"/>
        </w:rPr>
      </w:pPr>
    </w:p>
    <w:p w14:paraId="16CF09F1" w14:textId="77777777" w:rsidR="004B4562" w:rsidRDefault="00B04D9F" w:rsidP="0092506B">
      <w:pPr>
        <w:pStyle w:val="Nagwek2"/>
        <w:tabs>
          <w:tab w:val="left" w:pos="284"/>
        </w:tabs>
        <w:jc w:val="left"/>
      </w:pPr>
      <w:bookmarkStart w:id="31" w:name="_Toc52961005"/>
      <w:r>
        <w:t>3. OPIS PROJEKTOWANEGO ZAGOSPODAROWANIA TERENU</w:t>
      </w:r>
      <w:bookmarkEnd w:id="30"/>
      <w:bookmarkEnd w:id="31"/>
    </w:p>
    <w:p w14:paraId="1FBD210B" w14:textId="77777777" w:rsidR="004B4562" w:rsidRDefault="00B04D9F" w:rsidP="0092506B">
      <w:pPr>
        <w:pStyle w:val="Textbody"/>
        <w:tabs>
          <w:tab w:val="left" w:pos="709"/>
        </w:tabs>
        <w:spacing w:before="120" w:after="0" w:line="240" w:lineRule="auto"/>
        <w:ind w:left="284"/>
        <w:rPr>
          <w:rFonts w:ascii="Open Sans" w:hAnsi="Open Sans" w:cs="Open Sans"/>
          <w:sz w:val="20"/>
          <w:szCs w:val="20"/>
        </w:rPr>
      </w:pPr>
      <w:r>
        <w:rPr>
          <w:rFonts w:ascii="Open Sans" w:hAnsi="Open Sans" w:cs="Open Sans"/>
          <w:sz w:val="20"/>
          <w:szCs w:val="20"/>
        </w:rPr>
        <w:t>Projektowane zagospodarowanie terenu zostało przedstawione na rysunku nr PZT_I w graficznej części niniejszego opracowania. W zakres projektowanych prac i elementów na terenie opracowania wchodzą:</w:t>
      </w:r>
    </w:p>
    <w:p w14:paraId="35A96934"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rozbiórki i demontaż elementów zagospodarowania terenu: nawierzchnia asfaltowo-betonowa, nawierzchnia z płyt betonowych z podbudową, kosze na śmieci, ławki parkowe z oparciem;</w:t>
      </w:r>
    </w:p>
    <w:p w14:paraId="3F35D14C"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wykonanie ciągu pieszego z możliwością wjazdu o nawierzchni utwardzonej z płyt betonowych 50x50x7 cm i konstrukcji pieszo-jezdnej;</w:t>
      </w:r>
    </w:p>
    <w:p w14:paraId="0EAB2F8C"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lastRenderedPageBreak/>
        <w:t>wykonanie fragmentu ciągu pieszego o nawierzchni utwardzonej z płyt betonowych 50x50x7 cm i konstrukcji pieszej;</w:t>
      </w:r>
    </w:p>
    <w:p w14:paraId="584BC6A7"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wykonanie ciągów pieszych o nawierzchni mineralnej;</w:t>
      </w:r>
    </w:p>
    <w:p w14:paraId="6E10E8BB"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montaż w nowej lokalizacji ławek istniejących na terenie opracowania;</w:t>
      </w:r>
    </w:p>
    <w:p w14:paraId="19BD35A3"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dostawa i montaż elementów dfa – mebli miejskich: ławka parkowa (projekt indywidualny), kosze na śmieci, stojaki rowerowe;</w:t>
      </w:r>
    </w:p>
    <w:p w14:paraId="0ABF70AE"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prace związane z uzupełnieniem i rozścieleniem warstwy ziemi urodzajnej;</w:t>
      </w:r>
    </w:p>
    <w:p w14:paraId="6D527B1B"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uprawa gleby z istniejącą wegetacją (murawa trawiasta) pod założenie powierzchni z roślinnością „łąki”;</w:t>
      </w:r>
    </w:p>
    <w:p w14:paraId="1049A7FB"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założenie szaty roślinnej – trawnik i „łąki” z siewu;</w:t>
      </w:r>
    </w:p>
    <w:p w14:paraId="74BE14AF" w14:textId="77777777" w:rsidR="004B4562" w:rsidRPr="008467DB" w:rsidRDefault="00B04D9F" w:rsidP="0092506B">
      <w:pPr>
        <w:pStyle w:val="Akapitzlist"/>
        <w:numPr>
          <w:ilvl w:val="0"/>
          <w:numId w:val="24"/>
        </w:numPr>
        <w:tabs>
          <w:tab w:val="left" w:pos="-1080"/>
        </w:tabs>
        <w:rPr>
          <w:rFonts w:ascii="Open Sans" w:hAnsi="Open Sans" w:cs="Open Sans"/>
          <w:sz w:val="20"/>
          <w:szCs w:val="20"/>
        </w:rPr>
      </w:pPr>
      <w:r w:rsidRPr="008467DB">
        <w:rPr>
          <w:rFonts w:ascii="Open Sans" w:hAnsi="Open Sans" w:cs="Open Sans"/>
          <w:sz w:val="20"/>
          <w:szCs w:val="20"/>
        </w:rPr>
        <w:t>renowacja trawników istniejących, zniszczonych podczas robót.</w:t>
      </w:r>
    </w:p>
    <w:p w14:paraId="3B2C68DF" w14:textId="77777777" w:rsidR="004B4562" w:rsidRDefault="004B4562" w:rsidP="0092506B">
      <w:pPr>
        <w:pStyle w:val="Textbody"/>
        <w:tabs>
          <w:tab w:val="left" w:pos="709"/>
        </w:tabs>
        <w:spacing w:after="0" w:line="240" w:lineRule="auto"/>
        <w:ind w:left="283"/>
        <w:rPr>
          <w:rFonts w:ascii="Open Sans" w:hAnsi="Open Sans" w:cs="Open Sans"/>
          <w:color w:val="FF0000"/>
          <w:sz w:val="12"/>
          <w:szCs w:val="12"/>
        </w:rPr>
      </w:pPr>
    </w:p>
    <w:p w14:paraId="31C0110C"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305AD1A0"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2728BFEB"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61575736"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6EB99F56"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62229595"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63D17255" w14:textId="77777777" w:rsidR="00A33D64" w:rsidRDefault="00A33D64" w:rsidP="0092506B">
      <w:pPr>
        <w:pStyle w:val="Textbody"/>
        <w:tabs>
          <w:tab w:val="left" w:pos="709"/>
        </w:tabs>
        <w:spacing w:after="0" w:line="240" w:lineRule="auto"/>
        <w:ind w:left="283"/>
        <w:rPr>
          <w:rFonts w:ascii="Open Sans" w:hAnsi="Open Sans" w:cs="Open Sans"/>
          <w:color w:val="FF0000"/>
          <w:sz w:val="12"/>
          <w:szCs w:val="12"/>
        </w:rPr>
      </w:pPr>
    </w:p>
    <w:p w14:paraId="751C14B9" w14:textId="77777777" w:rsidR="004B4562" w:rsidRDefault="004B4562" w:rsidP="0092506B">
      <w:pPr>
        <w:pStyle w:val="Standard"/>
        <w:tabs>
          <w:tab w:val="left" w:pos="876"/>
        </w:tabs>
        <w:rPr>
          <w:rFonts w:ascii="Open Sans" w:hAnsi="Open Sans" w:cs="Open Sans"/>
          <w:color w:val="000000"/>
          <w:sz w:val="20"/>
          <w:szCs w:val="20"/>
        </w:rPr>
      </w:pPr>
    </w:p>
    <w:p w14:paraId="5153E1FC" w14:textId="77777777" w:rsidR="004B4562" w:rsidRDefault="00B04D9F" w:rsidP="0092506B">
      <w:pPr>
        <w:pStyle w:val="Standard"/>
        <w:tabs>
          <w:tab w:val="left" w:pos="876"/>
        </w:tabs>
        <w:ind w:left="450" w:hanging="24"/>
        <w:rPr>
          <w:rFonts w:ascii="Open Sans" w:hAnsi="Open Sans" w:cs="Open Sans"/>
        </w:rPr>
      </w:pPr>
      <w:r>
        <w:rPr>
          <w:rFonts w:ascii="Open Sans" w:hAnsi="Open Sans" w:cs="Open Sans"/>
          <w:color w:val="000000"/>
          <w:sz w:val="20"/>
          <w:szCs w:val="20"/>
        </w:rPr>
        <w:t xml:space="preserve">Tabela 5. Projektowany bilans terenu w zakresie opracowania </w:t>
      </w:r>
    </w:p>
    <w:tbl>
      <w:tblPr>
        <w:tblW w:w="9308" w:type="dxa"/>
        <w:tblInd w:w="468" w:type="dxa"/>
        <w:tblLook w:val="0000" w:firstRow="0" w:lastRow="0" w:firstColumn="0" w:lastColumn="0" w:noHBand="0" w:noVBand="0"/>
      </w:tblPr>
      <w:tblGrid>
        <w:gridCol w:w="802"/>
        <w:gridCol w:w="5813"/>
        <w:gridCol w:w="1558"/>
        <w:gridCol w:w="1135"/>
      </w:tblGrid>
      <w:tr w:rsidR="004B4562" w14:paraId="4101DAD3" w14:textId="77777777">
        <w:trPr>
          <w:trHeight w:val="421"/>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1A11663A" w14:textId="77777777" w:rsidR="004B4562" w:rsidRDefault="00B04D9F">
            <w:pPr>
              <w:pStyle w:val="Standard"/>
              <w:tabs>
                <w:tab w:val="left" w:pos="426"/>
              </w:tabs>
              <w:ind w:left="30"/>
              <w:jc w:val="both"/>
              <w:rPr>
                <w:rFonts w:ascii="Open Sans" w:hAnsi="Open Sans" w:cs="Open Sans"/>
                <w:b/>
                <w:sz w:val="18"/>
                <w:szCs w:val="18"/>
              </w:rPr>
            </w:pPr>
            <w:r>
              <w:rPr>
                <w:rFonts w:ascii="Open Sans" w:hAnsi="Open Sans" w:cs="Open Sans"/>
                <w:b/>
                <w:sz w:val="18"/>
                <w:szCs w:val="18"/>
              </w:rPr>
              <w:t>L.p.</w:t>
            </w: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288B8534"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Element zagospodarowania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0B81F655" w14:textId="77777777" w:rsidR="004B4562" w:rsidRDefault="00B04D9F">
            <w:pPr>
              <w:pStyle w:val="Standard"/>
              <w:tabs>
                <w:tab w:val="left" w:pos="426"/>
              </w:tabs>
              <w:jc w:val="both"/>
              <w:rPr>
                <w:rFonts w:ascii="Open Sans" w:hAnsi="Open Sans" w:cs="Open Sans"/>
                <w:sz w:val="18"/>
                <w:szCs w:val="18"/>
              </w:rPr>
            </w:pPr>
            <w:r>
              <w:rPr>
                <w:rFonts w:ascii="Open Sans" w:hAnsi="Open Sans" w:cs="Open Sans"/>
                <w:b/>
                <w:sz w:val="18"/>
                <w:szCs w:val="18"/>
              </w:rPr>
              <w:t>Powierzchnia [m</w:t>
            </w:r>
            <w:r>
              <w:rPr>
                <w:rFonts w:ascii="Open Sans" w:hAnsi="Open Sans" w:cs="Open Sans"/>
                <w:b/>
                <w:sz w:val="18"/>
                <w:szCs w:val="18"/>
                <w:vertAlign w:val="superscript"/>
              </w:rPr>
              <w:t>2</w:t>
            </w:r>
            <w:r>
              <w:rPr>
                <w:rFonts w:ascii="Open Sans" w:hAnsi="Open Sans" w:cs="Open Sans"/>
                <w:b/>
                <w:sz w:val="18"/>
                <w:szCs w:val="18"/>
              </w:rPr>
              <w:t>]</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13D3D793"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w:t>
            </w:r>
          </w:p>
        </w:tc>
      </w:tr>
      <w:tr w:rsidR="004B4562" w14:paraId="7DB1DC05" w14:textId="77777777">
        <w:trPr>
          <w:trHeight w:val="210"/>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7F34A1DF" w14:textId="77777777" w:rsidR="004B4562" w:rsidRDefault="00B04D9F">
            <w:pPr>
              <w:pStyle w:val="Standard"/>
              <w:tabs>
                <w:tab w:val="left" w:pos="426"/>
              </w:tabs>
              <w:jc w:val="both"/>
              <w:rPr>
                <w:rFonts w:ascii="Open Sans" w:hAnsi="Open Sans" w:cs="Open Sans"/>
                <w:bCs/>
                <w:sz w:val="18"/>
                <w:szCs w:val="18"/>
              </w:rPr>
            </w:pPr>
            <w:r>
              <w:rPr>
                <w:rFonts w:ascii="Open Sans" w:hAnsi="Open Sans" w:cs="Open Sans"/>
                <w:bCs/>
                <w:sz w:val="18"/>
                <w:szCs w:val="18"/>
              </w:rPr>
              <w:t>1.</w:t>
            </w: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2132E452" w14:textId="77777777" w:rsidR="004B4562" w:rsidRDefault="00B04D9F">
            <w:pPr>
              <w:pStyle w:val="Standard"/>
              <w:tabs>
                <w:tab w:val="left" w:pos="426"/>
              </w:tabs>
              <w:jc w:val="both"/>
              <w:rPr>
                <w:rFonts w:ascii="Open Sans" w:hAnsi="Open Sans" w:cs="Open Sans"/>
                <w:bCs/>
                <w:sz w:val="18"/>
                <w:szCs w:val="18"/>
              </w:rPr>
            </w:pPr>
            <w:r>
              <w:rPr>
                <w:rFonts w:ascii="Open Sans" w:hAnsi="Open Sans" w:cs="Open Sans"/>
                <w:bCs/>
                <w:sz w:val="18"/>
                <w:szCs w:val="18"/>
              </w:rPr>
              <w:t>Powierzchnie utwardzone</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386DDE74" w14:textId="77777777" w:rsidR="004B4562" w:rsidRDefault="00B04D9F">
            <w:pPr>
              <w:pStyle w:val="Standard"/>
              <w:tabs>
                <w:tab w:val="left" w:pos="426"/>
              </w:tabs>
              <w:jc w:val="both"/>
              <w:rPr>
                <w:rFonts w:ascii="Open Sans" w:hAnsi="Open Sans" w:cs="Open Sans"/>
                <w:bCs/>
                <w:sz w:val="18"/>
                <w:szCs w:val="18"/>
              </w:rPr>
            </w:pPr>
            <w:r>
              <w:rPr>
                <w:rFonts w:ascii="Open Sans" w:hAnsi="Open Sans" w:cs="Open Sans"/>
                <w:bCs/>
                <w:sz w:val="18"/>
                <w:szCs w:val="18"/>
              </w:rPr>
              <w:t>612,20</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69FBD89D"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20,40</w:t>
            </w:r>
          </w:p>
        </w:tc>
      </w:tr>
      <w:tr w:rsidR="004B4562" w14:paraId="1A429429" w14:textId="77777777">
        <w:trPr>
          <w:trHeight w:val="210"/>
        </w:trPr>
        <w:tc>
          <w:tcPr>
            <w:tcW w:w="9307" w:type="dxa"/>
            <w:gridSpan w:val="4"/>
            <w:tcBorders>
              <w:top w:val="single" w:sz="4" w:space="0" w:color="000001"/>
              <w:left w:val="single" w:sz="4" w:space="0" w:color="000001"/>
              <w:bottom w:val="single" w:sz="4" w:space="0" w:color="000001"/>
              <w:right w:val="single" w:sz="4" w:space="0" w:color="000001"/>
            </w:tcBorders>
            <w:shd w:val="clear" w:color="auto" w:fill="FFFFFF"/>
          </w:tcPr>
          <w:p w14:paraId="2B52959E" w14:textId="77777777" w:rsidR="004B4562" w:rsidRDefault="00B04D9F">
            <w:pPr>
              <w:pStyle w:val="Standard"/>
              <w:tabs>
                <w:tab w:val="left" w:pos="426"/>
              </w:tabs>
              <w:jc w:val="both"/>
              <w:rPr>
                <w:rFonts w:ascii="Open Sans" w:hAnsi="Open Sans" w:cs="Open Sans"/>
                <w:bCs/>
                <w:sz w:val="18"/>
                <w:szCs w:val="18"/>
              </w:rPr>
            </w:pPr>
            <w:r>
              <w:rPr>
                <w:rFonts w:ascii="Open Sans" w:hAnsi="Open Sans" w:cs="Open Sans"/>
                <w:bCs/>
                <w:sz w:val="18"/>
                <w:szCs w:val="18"/>
              </w:rPr>
              <w:t xml:space="preserve">                   w tym:</w:t>
            </w:r>
          </w:p>
        </w:tc>
      </w:tr>
      <w:tr w:rsidR="004B4562" w14:paraId="2C0676A1" w14:textId="77777777">
        <w:trPr>
          <w:trHeight w:val="307"/>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073AA07F" w14:textId="77777777" w:rsidR="004B4562" w:rsidRDefault="004B4562">
            <w:pPr>
              <w:pStyle w:val="Standard"/>
              <w:tabs>
                <w:tab w:val="left" w:pos="-7494"/>
              </w:tabs>
              <w:ind w:left="360"/>
              <w:jc w:val="both"/>
              <w:rPr>
                <w:rFonts w:ascii="Open Sans" w:hAnsi="Open Sans" w:cs="Open Sans"/>
                <w:bCs/>
                <w:sz w:val="18"/>
                <w:szCs w:val="18"/>
              </w:rPr>
            </w:pP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6F2BD311"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Nawierzchnia z płyt betonowych adaptowana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7F4D3672" w14:textId="77777777" w:rsidR="004B4562" w:rsidRDefault="00B04D9F">
            <w:pPr>
              <w:pStyle w:val="Standard"/>
              <w:tabs>
                <w:tab w:val="left" w:pos="426"/>
              </w:tabs>
              <w:ind w:right="463"/>
              <w:jc w:val="right"/>
              <w:rPr>
                <w:rFonts w:ascii="Open Sans" w:hAnsi="Open Sans" w:cs="Open Sans"/>
                <w:bCs/>
                <w:sz w:val="18"/>
                <w:szCs w:val="18"/>
              </w:rPr>
            </w:pPr>
            <w:r>
              <w:rPr>
                <w:rFonts w:ascii="Open Sans" w:hAnsi="Open Sans" w:cs="Open Sans"/>
                <w:bCs/>
                <w:sz w:val="18"/>
                <w:szCs w:val="18"/>
              </w:rPr>
              <w:t>22,60</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502EBC9B" w14:textId="77777777" w:rsidR="004B4562" w:rsidRDefault="004B4562">
            <w:pPr>
              <w:pStyle w:val="Standard"/>
              <w:tabs>
                <w:tab w:val="left" w:pos="426"/>
              </w:tabs>
              <w:ind w:right="463"/>
              <w:jc w:val="right"/>
              <w:rPr>
                <w:rFonts w:ascii="Open Sans" w:hAnsi="Open Sans" w:cs="Open Sans"/>
                <w:bCs/>
                <w:sz w:val="18"/>
                <w:szCs w:val="18"/>
              </w:rPr>
            </w:pPr>
          </w:p>
        </w:tc>
      </w:tr>
      <w:tr w:rsidR="004B4562" w14:paraId="2589481E" w14:textId="77777777">
        <w:trPr>
          <w:trHeight w:val="307"/>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0F01BCAF"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50B02FE8"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Schody z kostki bet. adaptowane</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122AC92D" w14:textId="77777777" w:rsidR="004B4562" w:rsidRDefault="00B04D9F">
            <w:pPr>
              <w:pStyle w:val="Standard"/>
              <w:tabs>
                <w:tab w:val="left" w:pos="426"/>
              </w:tabs>
              <w:ind w:right="463"/>
              <w:jc w:val="right"/>
              <w:rPr>
                <w:rFonts w:ascii="Open Sans" w:hAnsi="Open Sans" w:cs="Open Sans"/>
                <w:bCs/>
                <w:sz w:val="18"/>
                <w:szCs w:val="18"/>
              </w:rPr>
            </w:pPr>
            <w:r>
              <w:rPr>
                <w:rFonts w:ascii="Open Sans" w:hAnsi="Open Sans" w:cs="Open Sans"/>
                <w:bCs/>
                <w:sz w:val="18"/>
                <w:szCs w:val="18"/>
              </w:rPr>
              <w:t>50,70</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0E747A6C" w14:textId="77777777" w:rsidR="004B4562" w:rsidRDefault="004B4562">
            <w:pPr>
              <w:pStyle w:val="Standard"/>
              <w:tabs>
                <w:tab w:val="left" w:pos="426"/>
              </w:tabs>
              <w:ind w:right="463"/>
              <w:jc w:val="right"/>
              <w:rPr>
                <w:rFonts w:ascii="Open Sans" w:hAnsi="Open Sans" w:cs="Open Sans"/>
                <w:bCs/>
                <w:sz w:val="18"/>
                <w:szCs w:val="18"/>
              </w:rPr>
            </w:pPr>
          </w:p>
        </w:tc>
      </w:tr>
      <w:tr w:rsidR="004B4562" w14:paraId="29411A44" w14:textId="77777777">
        <w:trPr>
          <w:trHeight w:val="307"/>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1EA07A4C"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0D806F75"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Nawierzchnia asfaltowa adaptowana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134097AD" w14:textId="77777777" w:rsidR="004B4562" w:rsidRDefault="00B04D9F">
            <w:pPr>
              <w:pStyle w:val="Standard"/>
              <w:tabs>
                <w:tab w:val="left" w:pos="426"/>
              </w:tabs>
              <w:ind w:right="463"/>
              <w:jc w:val="right"/>
              <w:rPr>
                <w:rFonts w:ascii="Open Sans" w:hAnsi="Open Sans" w:cs="Open Sans"/>
                <w:bCs/>
                <w:sz w:val="18"/>
                <w:szCs w:val="18"/>
              </w:rPr>
            </w:pPr>
            <w:r>
              <w:rPr>
                <w:rFonts w:ascii="Open Sans" w:hAnsi="Open Sans" w:cs="Open Sans"/>
                <w:bCs/>
                <w:sz w:val="18"/>
                <w:szCs w:val="18"/>
              </w:rPr>
              <w:t>14,90</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300775DB" w14:textId="77777777" w:rsidR="004B4562" w:rsidRDefault="004B4562">
            <w:pPr>
              <w:pStyle w:val="Standard"/>
              <w:tabs>
                <w:tab w:val="left" w:pos="426"/>
              </w:tabs>
              <w:ind w:right="463"/>
              <w:jc w:val="right"/>
              <w:rPr>
                <w:rFonts w:ascii="Open Sans" w:hAnsi="Open Sans" w:cs="Open Sans"/>
                <w:bCs/>
                <w:sz w:val="18"/>
                <w:szCs w:val="18"/>
              </w:rPr>
            </w:pPr>
          </w:p>
        </w:tc>
      </w:tr>
      <w:tr w:rsidR="004B4562" w14:paraId="0DF5B814" w14:textId="77777777">
        <w:trPr>
          <w:trHeight w:val="307"/>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41997606"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37519D6C"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Nawierzchnia z bet. wylewanego pod altaną śmietnikową adaptowana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5110F886" w14:textId="77777777" w:rsidR="004B4562" w:rsidRDefault="00B04D9F">
            <w:pPr>
              <w:pStyle w:val="Standard"/>
              <w:tabs>
                <w:tab w:val="left" w:pos="426"/>
              </w:tabs>
              <w:ind w:right="463"/>
              <w:jc w:val="right"/>
              <w:rPr>
                <w:rFonts w:ascii="Open Sans" w:hAnsi="Open Sans" w:cs="Open Sans"/>
                <w:bCs/>
                <w:sz w:val="18"/>
                <w:szCs w:val="18"/>
              </w:rPr>
            </w:pPr>
            <w:r>
              <w:rPr>
                <w:rFonts w:ascii="Open Sans" w:hAnsi="Open Sans" w:cs="Open Sans"/>
                <w:bCs/>
                <w:sz w:val="18"/>
                <w:szCs w:val="18"/>
              </w:rPr>
              <w:t>20,40</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131B00AD" w14:textId="77777777" w:rsidR="004B4562" w:rsidRDefault="004B4562">
            <w:pPr>
              <w:pStyle w:val="Standard"/>
              <w:tabs>
                <w:tab w:val="left" w:pos="426"/>
              </w:tabs>
              <w:ind w:right="463"/>
              <w:jc w:val="right"/>
              <w:rPr>
                <w:rFonts w:ascii="Open Sans" w:hAnsi="Open Sans" w:cs="Open Sans"/>
                <w:bCs/>
                <w:sz w:val="18"/>
                <w:szCs w:val="18"/>
              </w:rPr>
            </w:pPr>
          </w:p>
        </w:tc>
      </w:tr>
      <w:tr w:rsidR="004B4562" w14:paraId="5D8C0F0E" w14:textId="77777777">
        <w:trPr>
          <w:trHeight w:val="307"/>
        </w:trPr>
        <w:tc>
          <w:tcPr>
            <w:tcW w:w="802" w:type="dxa"/>
            <w:tcBorders>
              <w:left w:val="single" w:sz="4" w:space="0" w:color="000001"/>
              <w:bottom w:val="single" w:sz="4" w:space="0" w:color="000001"/>
              <w:right w:val="single" w:sz="4" w:space="0" w:color="000001"/>
            </w:tcBorders>
            <w:shd w:val="clear" w:color="auto" w:fill="FFFFFF"/>
          </w:tcPr>
          <w:p w14:paraId="26A398D4"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left w:val="single" w:sz="4" w:space="0" w:color="000001"/>
              <w:bottom w:val="single" w:sz="4" w:space="0" w:color="000001"/>
              <w:right w:val="single" w:sz="4" w:space="0" w:color="000001"/>
            </w:tcBorders>
            <w:shd w:val="clear" w:color="auto" w:fill="FFFFFF"/>
          </w:tcPr>
          <w:p w14:paraId="6D2AD461"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Nawierzchnia pieszo-jezdna z płyt bet. projektowana</w:t>
            </w:r>
          </w:p>
        </w:tc>
        <w:tc>
          <w:tcPr>
            <w:tcW w:w="1558" w:type="dxa"/>
            <w:tcBorders>
              <w:left w:val="single" w:sz="4" w:space="0" w:color="000001"/>
              <w:bottom w:val="single" w:sz="4" w:space="0" w:color="000001"/>
              <w:right w:val="single" w:sz="4" w:space="0" w:color="000001"/>
            </w:tcBorders>
            <w:shd w:val="clear" w:color="auto" w:fill="FFFFFF"/>
          </w:tcPr>
          <w:p w14:paraId="1F228580" w14:textId="77777777" w:rsidR="004B4562" w:rsidRDefault="00B04D9F">
            <w:pPr>
              <w:pStyle w:val="Standard"/>
              <w:tabs>
                <w:tab w:val="left" w:pos="426"/>
              </w:tabs>
              <w:ind w:right="463"/>
              <w:jc w:val="right"/>
              <w:rPr>
                <w:rFonts w:ascii="Open Sans" w:hAnsi="Open Sans" w:cs="Open Sans"/>
                <w:bCs/>
                <w:color w:val="FF0000"/>
                <w:sz w:val="18"/>
                <w:szCs w:val="18"/>
              </w:rPr>
            </w:pPr>
            <w:r>
              <w:rPr>
                <w:rFonts w:ascii="Open Sans" w:hAnsi="Open Sans" w:cs="Open Sans"/>
                <w:bCs/>
                <w:sz w:val="18"/>
                <w:szCs w:val="18"/>
              </w:rPr>
              <w:t>134,50</w:t>
            </w:r>
          </w:p>
        </w:tc>
        <w:tc>
          <w:tcPr>
            <w:tcW w:w="1135" w:type="dxa"/>
            <w:tcBorders>
              <w:left w:val="single" w:sz="4" w:space="0" w:color="000001"/>
              <w:bottom w:val="single" w:sz="4" w:space="0" w:color="000001"/>
              <w:right w:val="single" w:sz="4" w:space="0" w:color="000001"/>
            </w:tcBorders>
            <w:shd w:val="clear" w:color="auto" w:fill="FFFFFF"/>
            <w:tcMar>
              <w:left w:w="10" w:type="dxa"/>
              <w:right w:w="10" w:type="dxa"/>
            </w:tcMar>
          </w:tcPr>
          <w:p w14:paraId="0A684782" w14:textId="77777777" w:rsidR="004B4562" w:rsidRDefault="004B4562">
            <w:pPr>
              <w:pStyle w:val="Standard"/>
              <w:tabs>
                <w:tab w:val="left" w:pos="426"/>
              </w:tabs>
              <w:ind w:right="463"/>
              <w:jc w:val="right"/>
              <w:rPr>
                <w:rFonts w:ascii="Open Sans" w:hAnsi="Open Sans" w:cs="Open Sans"/>
                <w:bCs/>
                <w:color w:val="FF0000"/>
                <w:sz w:val="18"/>
                <w:szCs w:val="18"/>
              </w:rPr>
            </w:pPr>
          </w:p>
        </w:tc>
      </w:tr>
      <w:tr w:rsidR="004B4562" w14:paraId="4982CCFB" w14:textId="77777777">
        <w:trPr>
          <w:trHeight w:val="307"/>
        </w:trPr>
        <w:tc>
          <w:tcPr>
            <w:tcW w:w="802" w:type="dxa"/>
            <w:tcBorders>
              <w:left w:val="single" w:sz="4" w:space="0" w:color="000001"/>
              <w:bottom w:val="single" w:sz="4" w:space="0" w:color="000001"/>
              <w:right w:val="single" w:sz="4" w:space="0" w:color="000001"/>
            </w:tcBorders>
            <w:shd w:val="clear" w:color="auto" w:fill="FFFFFF"/>
          </w:tcPr>
          <w:p w14:paraId="612A7B34"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left w:val="single" w:sz="4" w:space="0" w:color="000001"/>
              <w:bottom w:val="single" w:sz="4" w:space="0" w:color="000001"/>
              <w:right w:val="single" w:sz="4" w:space="0" w:color="000001"/>
            </w:tcBorders>
            <w:shd w:val="clear" w:color="auto" w:fill="FFFFFF"/>
          </w:tcPr>
          <w:p w14:paraId="35C5620B"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Nawierzchnia piesza z płyt bet. projektowana</w:t>
            </w:r>
          </w:p>
        </w:tc>
        <w:tc>
          <w:tcPr>
            <w:tcW w:w="1558" w:type="dxa"/>
            <w:tcBorders>
              <w:left w:val="single" w:sz="4" w:space="0" w:color="000001"/>
              <w:bottom w:val="single" w:sz="4" w:space="0" w:color="000001"/>
              <w:right w:val="single" w:sz="4" w:space="0" w:color="000001"/>
            </w:tcBorders>
            <w:shd w:val="clear" w:color="auto" w:fill="FFFFFF"/>
          </w:tcPr>
          <w:p w14:paraId="704F05E7" w14:textId="77777777" w:rsidR="004B4562" w:rsidRDefault="00B04D9F">
            <w:pPr>
              <w:pStyle w:val="Standard"/>
              <w:tabs>
                <w:tab w:val="left" w:pos="426"/>
              </w:tabs>
              <w:ind w:right="463"/>
              <w:jc w:val="right"/>
              <w:rPr>
                <w:rFonts w:ascii="Open Sans" w:hAnsi="Open Sans" w:cs="Open Sans"/>
                <w:bCs/>
                <w:color w:val="FF0000"/>
                <w:sz w:val="18"/>
                <w:szCs w:val="18"/>
              </w:rPr>
            </w:pPr>
            <w:r>
              <w:rPr>
                <w:rFonts w:ascii="Open Sans" w:hAnsi="Open Sans" w:cs="Open Sans"/>
                <w:bCs/>
                <w:sz w:val="18"/>
                <w:szCs w:val="18"/>
              </w:rPr>
              <w:t>13,65</w:t>
            </w:r>
          </w:p>
        </w:tc>
        <w:tc>
          <w:tcPr>
            <w:tcW w:w="1135" w:type="dxa"/>
            <w:tcBorders>
              <w:left w:val="single" w:sz="4" w:space="0" w:color="000001"/>
              <w:bottom w:val="single" w:sz="4" w:space="0" w:color="000001"/>
              <w:right w:val="single" w:sz="4" w:space="0" w:color="000001"/>
            </w:tcBorders>
            <w:shd w:val="clear" w:color="auto" w:fill="FFFFFF"/>
            <w:tcMar>
              <w:left w:w="10" w:type="dxa"/>
              <w:right w:w="10" w:type="dxa"/>
            </w:tcMar>
          </w:tcPr>
          <w:p w14:paraId="22A25AD1" w14:textId="77777777" w:rsidR="004B4562" w:rsidRDefault="004B4562">
            <w:pPr>
              <w:pStyle w:val="Standard"/>
              <w:tabs>
                <w:tab w:val="left" w:pos="426"/>
              </w:tabs>
              <w:ind w:right="463"/>
              <w:jc w:val="right"/>
              <w:rPr>
                <w:rFonts w:ascii="Open Sans" w:hAnsi="Open Sans" w:cs="Open Sans"/>
                <w:bCs/>
                <w:color w:val="FF0000"/>
                <w:sz w:val="18"/>
                <w:szCs w:val="18"/>
              </w:rPr>
            </w:pPr>
          </w:p>
        </w:tc>
      </w:tr>
      <w:tr w:rsidR="004B4562" w14:paraId="2C1CA86B" w14:textId="77777777">
        <w:trPr>
          <w:trHeight w:val="210"/>
        </w:trPr>
        <w:tc>
          <w:tcPr>
            <w:tcW w:w="802" w:type="dxa"/>
            <w:tcBorders>
              <w:top w:val="single" w:sz="4" w:space="0" w:color="000001"/>
              <w:left w:val="single" w:sz="4" w:space="0" w:color="000001"/>
              <w:bottom w:val="single" w:sz="4" w:space="0" w:color="000001"/>
              <w:right w:val="single" w:sz="4" w:space="0" w:color="000001"/>
            </w:tcBorders>
            <w:shd w:val="clear" w:color="auto" w:fill="FFFFFF"/>
          </w:tcPr>
          <w:p w14:paraId="39FE96D8" w14:textId="77777777" w:rsidR="004B4562" w:rsidRDefault="004B4562">
            <w:pPr>
              <w:pStyle w:val="Standard"/>
              <w:tabs>
                <w:tab w:val="left" w:pos="-7494"/>
              </w:tabs>
              <w:ind w:left="360"/>
              <w:jc w:val="both"/>
              <w:rPr>
                <w:rFonts w:ascii="Open Sans" w:hAnsi="Open Sans" w:cs="Open Sans"/>
                <w:bCs/>
                <w:color w:val="FF0000"/>
                <w:sz w:val="18"/>
                <w:szCs w:val="18"/>
              </w:rPr>
            </w:pPr>
          </w:p>
        </w:tc>
        <w:tc>
          <w:tcPr>
            <w:tcW w:w="5812" w:type="dxa"/>
            <w:tcBorders>
              <w:top w:val="single" w:sz="4" w:space="0" w:color="000001"/>
              <w:left w:val="single" w:sz="4" w:space="0" w:color="000001"/>
              <w:bottom w:val="single" w:sz="4" w:space="0" w:color="000001"/>
              <w:right w:val="single" w:sz="4" w:space="0" w:color="000001"/>
            </w:tcBorders>
            <w:shd w:val="clear" w:color="auto" w:fill="FFFFFF"/>
          </w:tcPr>
          <w:p w14:paraId="76EDB841" w14:textId="77777777" w:rsidR="004B4562" w:rsidRDefault="00B04D9F">
            <w:pPr>
              <w:pStyle w:val="Standard"/>
              <w:tabs>
                <w:tab w:val="left" w:pos="426"/>
              </w:tabs>
              <w:rPr>
                <w:rFonts w:ascii="Open Sans" w:hAnsi="Open Sans" w:cs="Open Sans"/>
                <w:bCs/>
                <w:color w:val="FF0000"/>
                <w:sz w:val="18"/>
                <w:szCs w:val="18"/>
              </w:rPr>
            </w:pPr>
            <w:r>
              <w:rPr>
                <w:rFonts w:ascii="Open Sans" w:hAnsi="Open Sans" w:cs="Open Sans"/>
                <w:bCs/>
                <w:sz w:val="18"/>
                <w:szCs w:val="18"/>
              </w:rPr>
              <w:t>Nawierzchnia piesza mineralna projektowana</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Pr>
          <w:p w14:paraId="18C28303" w14:textId="77777777" w:rsidR="004B4562" w:rsidRDefault="00B04D9F">
            <w:pPr>
              <w:pStyle w:val="Standard"/>
              <w:tabs>
                <w:tab w:val="left" w:pos="426"/>
              </w:tabs>
              <w:ind w:right="463"/>
              <w:jc w:val="right"/>
              <w:rPr>
                <w:rFonts w:ascii="Open Sans" w:hAnsi="Open Sans" w:cs="Open Sans"/>
                <w:bCs/>
                <w:color w:val="FF0000"/>
                <w:sz w:val="18"/>
                <w:szCs w:val="18"/>
              </w:rPr>
            </w:pPr>
            <w:r>
              <w:rPr>
                <w:rFonts w:ascii="Open Sans" w:hAnsi="Open Sans" w:cs="Open Sans"/>
                <w:bCs/>
                <w:sz w:val="18"/>
                <w:szCs w:val="18"/>
              </w:rPr>
              <w:t>355,55</w:t>
            </w:r>
          </w:p>
        </w:tc>
        <w:tc>
          <w:tcPr>
            <w:tcW w:w="113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7928C50E" w14:textId="77777777" w:rsidR="004B4562" w:rsidRDefault="004B4562">
            <w:pPr>
              <w:pStyle w:val="Standard"/>
              <w:tabs>
                <w:tab w:val="left" w:pos="426"/>
              </w:tabs>
              <w:ind w:right="463"/>
              <w:jc w:val="right"/>
              <w:rPr>
                <w:rFonts w:ascii="Open Sans" w:hAnsi="Open Sans" w:cs="Open Sans"/>
                <w:bCs/>
                <w:color w:val="FF0000"/>
                <w:sz w:val="18"/>
                <w:szCs w:val="18"/>
              </w:rPr>
            </w:pPr>
          </w:p>
        </w:tc>
      </w:tr>
      <w:tr w:rsidR="004B4562" w14:paraId="44851997" w14:textId="77777777">
        <w:trPr>
          <w:trHeight w:val="421"/>
        </w:trPr>
        <w:tc>
          <w:tcPr>
            <w:tcW w:w="802" w:type="dxa"/>
            <w:tcBorders>
              <w:left w:val="single" w:sz="4" w:space="0" w:color="000001"/>
              <w:bottom w:val="single" w:sz="4" w:space="0" w:color="000001"/>
              <w:right w:val="single" w:sz="4" w:space="0" w:color="000001"/>
            </w:tcBorders>
            <w:shd w:val="clear" w:color="auto" w:fill="FFFFFF"/>
          </w:tcPr>
          <w:p w14:paraId="6275CDF0" w14:textId="77777777" w:rsidR="004B4562" w:rsidRDefault="00B04D9F">
            <w:pPr>
              <w:pStyle w:val="Standard"/>
              <w:tabs>
                <w:tab w:val="left" w:pos="-7494"/>
              </w:tabs>
              <w:ind w:left="360"/>
              <w:jc w:val="both"/>
              <w:rPr>
                <w:rFonts w:ascii="Open Sans" w:hAnsi="Open Sans" w:cs="Open Sans"/>
                <w:bCs/>
                <w:sz w:val="18"/>
                <w:szCs w:val="18"/>
              </w:rPr>
            </w:pPr>
            <w:r>
              <w:rPr>
                <w:rFonts w:ascii="Open Sans" w:hAnsi="Open Sans" w:cs="Open Sans"/>
                <w:bCs/>
                <w:sz w:val="18"/>
                <w:szCs w:val="18"/>
              </w:rPr>
              <w:t>2.</w:t>
            </w:r>
          </w:p>
        </w:tc>
        <w:tc>
          <w:tcPr>
            <w:tcW w:w="5812" w:type="dxa"/>
            <w:tcBorders>
              <w:left w:val="single" w:sz="4" w:space="0" w:color="000001"/>
              <w:bottom w:val="single" w:sz="4" w:space="0" w:color="000001"/>
              <w:right w:val="single" w:sz="4" w:space="0" w:color="000001"/>
            </w:tcBorders>
            <w:shd w:val="clear" w:color="auto" w:fill="FFFFFF"/>
          </w:tcPr>
          <w:p w14:paraId="5C6A4B73" w14:textId="77777777" w:rsidR="004B4562" w:rsidRDefault="00B04D9F">
            <w:pPr>
              <w:pStyle w:val="Standard"/>
              <w:tabs>
                <w:tab w:val="left" w:pos="426"/>
              </w:tabs>
              <w:rPr>
                <w:rFonts w:ascii="Open Sans" w:hAnsi="Open Sans" w:cs="Open Sans"/>
                <w:bCs/>
                <w:sz w:val="18"/>
                <w:szCs w:val="18"/>
              </w:rPr>
            </w:pPr>
            <w:r>
              <w:rPr>
                <w:rFonts w:ascii="Open Sans" w:hAnsi="Open Sans" w:cs="Open Sans"/>
                <w:bCs/>
                <w:sz w:val="18"/>
                <w:szCs w:val="18"/>
              </w:rPr>
              <w:t xml:space="preserve">Powierzchnie biologicznie czynne adaptowane oraz </w:t>
            </w:r>
            <w:r>
              <w:rPr>
                <w:rFonts w:ascii="Open Sans" w:hAnsi="Open Sans" w:cs="Open Sans"/>
                <w:bCs/>
                <w:sz w:val="18"/>
                <w:szCs w:val="18"/>
              </w:rPr>
              <w:br/>
              <w:t>nowo utworzone</w:t>
            </w:r>
          </w:p>
        </w:tc>
        <w:tc>
          <w:tcPr>
            <w:tcW w:w="1558" w:type="dxa"/>
            <w:tcBorders>
              <w:left w:val="single" w:sz="4" w:space="0" w:color="000001"/>
              <w:bottom w:val="single" w:sz="4" w:space="0" w:color="000001"/>
              <w:right w:val="single" w:sz="4" w:space="0" w:color="000001"/>
            </w:tcBorders>
            <w:shd w:val="clear" w:color="auto" w:fill="FFFFFF"/>
          </w:tcPr>
          <w:p w14:paraId="74DD5DC1" w14:textId="77777777" w:rsidR="004B4562" w:rsidRDefault="00B04D9F">
            <w:pPr>
              <w:pStyle w:val="Standard"/>
              <w:tabs>
                <w:tab w:val="left" w:pos="426"/>
              </w:tabs>
              <w:ind w:right="463"/>
              <w:jc w:val="center"/>
              <w:rPr>
                <w:rFonts w:ascii="Open Sans" w:hAnsi="Open Sans" w:cs="Open Sans"/>
                <w:bCs/>
                <w:sz w:val="18"/>
                <w:szCs w:val="18"/>
              </w:rPr>
            </w:pPr>
            <w:r>
              <w:rPr>
                <w:rFonts w:ascii="Open Sans" w:hAnsi="Open Sans" w:cs="Open Sans"/>
                <w:bCs/>
                <w:sz w:val="18"/>
                <w:szCs w:val="18"/>
              </w:rPr>
              <w:t>2393,35</w:t>
            </w:r>
          </w:p>
        </w:tc>
        <w:tc>
          <w:tcPr>
            <w:tcW w:w="1135" w:type="dxa"/>
            <w:tcBorders>
              <w:left w:val="single" w:sz="4" w:space="0" w:color="000001"/>
              <w:bottom w:val="single" w:sz="4" w:space="0" w:color="000001"/>
              <w:right w:val="single" w:sz="4" w:space="0" w:color="000001"/>
            </w:tcBorders>
            <w:shd w:val="clear" w:color="auto" w:fill="FFFFFF"/>
            <w:tcMar>
              <w:left w:w="10" w:type="dxa"/>
              <w:right w:w="10" w:type="dxa"/>
            </w:tcMar>
          </w:tcPr>
          <w:p w14:paraId="6B62B34A" w14:textId="77777777" w:rsidR="004B4562" w:rsidRDefault="00B04D9F">
            <w:pPr>
              <w:pStyle w:val="Standard"/>
              <w:tabs>
                <w:tab w:val="left" w:pos="426"/>
              </w:tabs>
              <w:ind w:right="463"/>
              <w:jc w:val="right"/>
              <w:rPr>
                <w:rFonts w:ascii="Open Sans" w:hAnsi="Open Sans" w:cs="Open Sans"/>
                <w:b/>
                <w:sz w:val="18"/>
                <w:szCs w:val="18"/>
              </w:rPr>
            </w:pPr>
            <w:r>
              <w:rPr>
                <w:rFonts w:ascii="Open Sans" w:hAnsi="Open Sans" w:cs="Open Sans"/>
                <w:b/>
                <w:sz w:val="18"/>
                <w:szCs w:val="18"/>
              </w:rPr>
              <w:t>79,60</w:t>
            </w:r>
          </w:p>
        </w:tc>
      </w:tr>
    </w:tbl>
    <w:p w14:paraId="41338B80" w14:textId="77777777" w:rsidR="004B4562" w:rsidRDefault="00B04D9F">
      <w:pPr>
        <w:pStyle w:val="Standard"/>
        <w:tabs>
          <w:tab w:val="left" w:pos="876"/>
        </w:tabs>
        <w:jc w:val="both"/>
        <w:rPr>
          <w:rFonts w:ascii="Open Sans" w:hAnsi="Open Sans" w:cs="Open Sans"/>
        </w:rPr>
      </w:pP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r>
      <w:r>
        <w:rPr>
          <w:rFonts w:ascii="Open Sans" w:hAnsi="Open Sans" w:cs="Open Sans"/>
          <w:b/>
          <w:color w:val="000000"/>
          <w:sz w:val="20"/>
        </w:rPr>
        <w:tab/>
        <w:t xml:space="preserve">Razem: </w:t>
      </w:r>
      <w:r>
        <w:rPr>
          <w:rFonts w:ascii="Open Sans" w:hAnsi="Open Sans" w:cs="Open Sans"/>
          <w:b/>
          <w:bCs/>
          <w:color w:val="000000"/>
          <w:sz w:val="20"/>
          <w:szCs w:val="20"/>
        </w:rPr>
        <w:t xml:space="preserve">   </w:t>
      </w:r>
      <w:r>
        <w:rPr>
          <w:rFonts w:ascii="Open Sans" w:hAnsi="Open Sans" w:cs="Open Sans"/>
          <w:b/>
          <w:color w:val="000000"/>
          <w:sz w:val="20"/>
        </w:rPr>
        <w:t>3005,65 m</w:t>
      </w:r>
      <w:r>
        <w:rPr>
          <w:rFonts w:ascii="Open Sans" w:hAnsi="Open Sans" w:cs="Open Sans"/>
          <w:b/>
          <w:color w:val="000000"/>
          <w:sz w:val="20"/>
          <w:vertAlign w:val="superscript"/>
        </w:rPr>
        <w:t>2</w:t>
      </w:r>
    </w:p>
    <w:p w14:paraId="717B7893" w14:textId="77777777" w:rsidR="004B4562" w:rsidRDefault="004B4562">
      <w:pPr>
        <w:pStyle w:val="Standard"/>
        <w:tabs>
          <w:tab w:val="left" w:pos="876"/>
        </w:tabs>
        <w:ind w:left="450" w:hanging="24"/>
        <w:jc w:val="both"/>
        <w:rPr>
          <w:rFonts w:ascii="Open Sans" w:hAnsi="Open Sans" w:cs="Open Sans"/>
          <w:sz w:val="20"/>
          <w:szCs w:val="20"/>
        </w:rPr>
      </w:pPr>
    </w:p>
    <w:p w14:paraId="28CD9FC2" w14:textId="77777777" w:rsidR="004B4562" w:rsidRDefault="00B04D9F" w:rsidP="0092506B">
      <w:pPr>
        <w:pStyle w:val="Standard"/>
        <w:tabs>
          <w:tab w:val="left" w:pos="876"/>
        </w:tabs>
        <w:ind w:left="450" w:hanging="24"/>
        <w:rPr>
          <w:rFonts w:ascii="Open Sans" w:hAnsi="Open Sans" w:cs="Open Sans"/>
        </w:rPr>
      </w:pPr>
      <w:r>
        <w:rPr>
          <w:rFonts w:ascii="Open Sans" w:hAnsi="Open Sans" w:cs="Open Sans"/>
          <w:sz w:val="20"/>
          <w:szCs w:val="20"/>
        </w:rPr>
        <w:t xml:space="preserve">Tabela 6. Projektowany bilans terenu w zakresie jednostki </w:t>
      </w:r>
      <w:r>
        <w:rPr>
          <w:rFonts w:ascii="Open Sans" w:hAnsi="Open Sans" w:cs="Open Sans"/>
          <w:b/>
          <w:sz w:val="20"/>
        </w:rPr>
        <w:t xml:space="preserve">E17.4ZP/U </w:t>
      </w:r>
      <w:r>
        <w:rPr>
          <w:rFonts w:ascii="Open Sans" w:hAnsi="Open Sans" w:cs="Open Sans"/>
          <w:b/>
          <w:bCs/>
          <w:sz w:val="20"/>
          <w:szCs w:val="20"/>
        </w:rPr>
        <w:t>(zgodnie z mpzp) uwzględniający minimalną wymaganą powierzchnię biologicznie czynną dla tego obszaru (50%)</w:t>
      </w:r>
    </w:p>
    <w:tbl>
      <w:tblPr>
        <w:tblW w:w="8788" w:type="dxa"/>
        <w:tblInd w:w="421" w:type="dxa"/>
        <w:tblLook w:val="0000" w:firstRow="0" w:lastRow="0" w:firstColumn="0" w:lastColumn="0" w:noHBand="0" w:noVBand="0"/>
      </w:tblPr>
      <w:tblGrid>
        <w:gridCol w:w="566"/>
        <w:gridCol w:w="5392"/>
        <w:gridCol w:w="1405"/>
        <w:gridCol w:w="1425"/>
      </w:tblGrid>
      <w:tr w:rsidR="004B4562" w14:paraId="04D8F82F" w14:textId="77777777">
        <w:trPr>
          <w:trHeight w:val="353"/>
        </w:trPr>
        <w:tc>
          <w:tcPr>
            <w:tcW w:w="566"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73768ECB"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L.p</w:t>
            </w:r>
          </w:p>
        </w:tc>
        <w:tc>
          <w:tcPr>
            <w:tcW w:w="5391"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2651003A" w14:textId="77777777" w:rsidR="004B4562" w:rsidRDefault="00B04D9F">
            <w:pPr>
              <w:pStyle w:val="Standard"/>
              <w:tabs>
                <w:tab w:val="left" w:pos="426"/>
              </w:tabs>
              <w:jc w:val="center"/>
              <w:rPr>
                <w:rFonts w:ascii="Open Sans" w:hAnsi="Open Sans" w:cs="Open Sans"/>
                <w:b/>
                <w:sz w:val="18"/>
                <w:szCs w:val="18"/>
              </w:rPr>
            </w:pPr>
            <w:r>
              <w:rPr>
                <w:rFonts w:ascii="Open Sans" w:hAnsi="Open Sans" w:cs="Open Sans"/>
                <w:b/>
                <w:sz w:val="18"/>
                <w:szCs w:val="18"/>
              </w:rPr>
              <w:t>Obszar/Obiekt</w:t>
            </w:r>
          </w:p>
        </w:tc>
        <w:tc>
          <w:tcPr>
            <w:tcW w:w="2830" w:type="dxa"/>
            <w:gridSpan w:val="2"/>
            <w:tcBorders>
              <w:top w:val="single" w:sz="4" w:space="0" w:color="000001"/>
              <w:left w:val="single" w:sz="4" w:space="0" w:color="000001"/>
              <w:bottom w:val="single" w:sz="4" w:space="0" w:color="000001"/>
              <w:right w:val="single" w:sz="4" w:space="0" w:color="000001"/>
            </w:tcBorders>
            <w:shd w:val="clear" w:color="auto" w:fill="FFFFFF"/>
          </w:tcPr>
          <w:p w14:paraId="0C827BED" w14:textId="77777777" w:rsidR="004B4562" w:rsidRDefault="00B04D9F">
            <w:pPr>
              <w:pStyle w:val="Standard"/>
              <w:tabs>
                <w:tab w:val="left" w:pos="426"/>
              </w:tabs>
              <w:jc w:val="center"/>
              <w:rPr>
                <w:rFonts w:ascii="Open Sans" w:hAnsi="Open Sans" w:cs="Open Sans"/>
                <w:sz w:val="18"/>
                <w:szCs w:val="18"/>
              </w:rPr>
            </w:pPr>
            <w:r>
              <w:rPr>
                <w:rFonts w:ascii="Open Sans" w:hAnsi="Open Sans" w:cs="Open Sans"/>
                <w:b/>
                <w:sz w:val="18"/>
                <w:szCs w:val="18"/>
              </w:rPr>
              <w:t>Powierzchnia</w:t>
            </w:r>
          </w:p>
        </w:tc>
      </w:tr>
      <w:tr w:rsidR="004B4562" w14:paraId="2446CA1C" w14:textId="77777777">
        <w:trPr>
          <w:trHeight w:val="352"/>
        </w:trPr>
        <w:tc>
          <w:tcPr>
            <w:tcW w:w="566" w:type="dxa"/>
            <w:vMerge/>
            <w:tcBorders>
              <w:top w:val="single" w:sz="4" w:space="0" w:color="000001"/>
              <w:left w:val="single" w:sz="4" w:space="0" w:color="000001"/>
              <w:bottom w:val="single" w:sz="4" w:space="0" w:color="000001"/>
              <w:right w:val="single" w:sz="4" w:space="0" w:color="000001"/>
            </w:tcBorders>
            <w:shd w:val="clear" w:color="auto" w:fill="FFFFFF"/>
          </w:tcPr>
          <w:p w14:paraId="12B5E8B0" w14:textId="77777777" w:rsidR="004B4562" w:rsidRDefault="004B4562">
            <w:pPr>
              <w:suppressAutoHyphens w:val="0"/>
              <w:jc w:val="both"/>
              <w:rPr>
                <w:rFonts w:ascii="Open Sans" w:hAnsi="Open Sans" w:cs="Open Sans"/>
                <w:sz w:val="18"/>
                <w:szCs w:val="18"/>
              </w:rPr>
            </w:pPr>
          </w:p>
        </w:tc>
        <w:tc>
          <w:tcPr>
            <w:tcW w:w="5391" w:type="dxa"/>
            <w:vMerge/>
            <w:tcBorders>
              <w:top w:val="single" w:sz="4" w:space="0" w:color="000001"/>
              <w:left w:val="single" w:sz="4" w:space="0" w:color="000001"/>
              <w:bottom w:val="single" w:sz="4" w:space="0" w:color="000001"/>
              <w:right w:val="single" w:sz="4" w:space="0" w:color="000001"/>
            </w:tcBorders>
            <w:shd w:val="clear" w:color="auto" w:fill="FFFFFF"/>
          </w:tcPr>
          <w:p w14:paraId="67AC5198" w14:textId="77777777" w:rsidR="004B4562" w:rsidRDefault="004B4562">
            <w:pPr>
              <w:suppressAutoHyphens w:val="0"/>
              <w:jc w:val="both"/>
              <w:rPr>
                <w:rFonts w:ascii="Open Sans" w:hAnsi="Open Sans" w:cs="Open Sans"/>
                <w:sz w:val="18"/>
                <w:szCs w:val="18"/>
              </w:rPr>
            </w:pPr>
          </w:p>
        </w:tc>
        <w:tc>
          <w:tcPr>
            <w:tcW w:w="1405" w:type="dxa"/>
            <w:tcBorders>
              <w:top w:val="single" w:sz="4" w:space="0" w:color="000001"/>
              <w:left w:val="single" w:sz="4" w:space="0" w:color="000001"/>
              <w:bottom w:val="single" w:sz="4" w:space="0" w:color="000001"/>
              <w:right w:val="single" w:sz="4" w:space="0" w:color="000001"/>
            </w:tcBorders>
            <w:shd w:val="clear" w:color="auto" w:fill="FFFFFF"/>
          </w:tcPr>
          <w:p w14:paraId="58C3341F" w14:textId="77777777" w:rsidR="004B4562" w:rsidRDefault="00B04D9F">
            <w:pPr>
              <w:pStyle w:val="Standard"/>
              <w:tabs>
                <w:tab w:val="left" w:pos="426"/>
              </w:tabs>
              <w:jc w:val="center"/>
              <w:rPr>
                <w:rFonts w:ascii="Open Sans" w:hAnsi="Open Sans" w:cs="Open Sans"/>
                <w:sz w:val="18"/>
                <w:szCs w:val="18"/>
              </w:rPr>
            </w:pPr>
            <w:r>
              <w:rPr>
                <w:rFonts w:ascii="Open Sans" w:hAnsi="Open Sans" w:cs="Open Sans"/>
                <w:b/>
                <w:sz w:val="18"/>
                <w:szCs w:val="18"/>
              </w:rPr>
              <w:t>[m</w:t>
            </w:r>
            <w:r>
              <w:rPr>
                <w:rFonts w:ascii="Open Sans" w:hAnsi="Open Sans" w:cs="Open Sans"/>
                <w:b/>
                <w:sz w:val="18"/>
                <w:szCs w:val="18"/>
                <w:vertAlign w:val="superscript"/>
              </w:rPr>
              <w:t>2</w:t>
            </w:r>
            <w:r>
              <w:rPr>
                <w:rFonts w:ascii="Open Sans" w:hAnsi="Open Sans" w:cs="Open Sans"/>
                <w:b/>
                <w:sz w:val="18"/>
                <w:szCs w:val="18"/>
              </w:rPr>
              <w:t>]</w:t>
            </w:r>
          </w:p>
        </w:tc>
        <w:tc>
          <w:tcPr>
            <w:tcW w:w="142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53B3656C" w14:textId="77777777" w:rsidR="004B4562" w:rsidRDefault="00B04D9F">
            <w:pPr>
              <w:pStyle w:val="Standard"/>
              <w:tabs>
                <w:tab w:val="left" w:pos="426"/>
              </w:tabs>
              <w:jc w:val="center"/>
              <w:rPr>
                <w:rFonts w:ascii="Open Sans" w:hAnsi="Open Sans" w:cs="Open Sans"/>
                <w:b/>
                <w:sz w:val="18"/>
                <w:szCs w:val="18"/>
              </w:rPr>
            </w:pPr>
            <w:r>
              <w:rPr>
                <w:rFonts w:ascii="Open Sans" w:hAnsi="Open Sans" w:cs="Open Sans"/>
                <w:b/>
                <w:sz w:val="18"/>
                <w:szCs w:val="18"/>
              </w:rPr>
              <w:t>%</w:t>
            </w:r>
          </w:p>
        </w:tc>
      </w:tr>
      <w:tr w:rsidR="004B4562" w14:paraId="34E7DA51" w14:textId="77777777">
        <w:trPr>
          <w:trHeight w:val="787"/>
        </w:trPr>
        <w:tc>
          <w:tcPr>
            <w:tcW w:w="566" w:type="dxa"/>
            <w:tcBorders>
              <w:top w:val="single" w:sz="4" w:space="0" w:color="000001"/>
              <w:left w:val="single" w:sz="4" w:space="0" w:color="000001"/>
              <w:bottom w:val="single" w:sz="4" w:space="0" w:color="000001"/>
              <w:right w:val="single" w:sz="4" w:space="0" w:color="000001"/>
            </w:tcBorders>
            <w:shd w:val="clear" w:color="auto" w:fill="FFFFFF"/>
          </w:tcPr>
          <w:p w14:paraId="4AC460E6" w14:textId="77777777" w:rsidR="004B4562" w:rsidRDefault="004B4562">
            <w:pPr>
              <w:pStyle w:val="Standard"/>
              <w:tabs>
                <w:tab w:val="left" w:pos="-3174"/>
              </w:tabs>
              <w:ind w:left="179" w:right="29"/>
              <w:rPr>
                <w:rFonts w:ascii="Open Sans" w:hAnsi="Open Sans" w:cs="Open Sans"/>
                <w:b/>
                <w:sz w:val="18"/>
                <w:szCs w:val="18"/>
              </w:rPr>
            </w:pPr>
          </w:p>
        </w:tc>
        <w:tc>
          <w:tcPr>
            <w:tcW w:w="5391" w:type="dxa"/>
            <w:tcBorders>
              <w:top w:val="single" w:sz="4" w:space="0" w:color="000001"/>
              <w:left w:val="single" w:sz="4" w:space="0" w:color="000001"/>
              <w:bottom w:val="single" w:sz="4" w:space="0" w:color="000001"/>
              <w:right w:val="single" w:sz="4" w:space="0" w:color="000001"/>
            </w:tcBorders>
            <w:shd w:val="clear" w:color="auto" w:fill="FFFFFF"/>
          </w:tcPr>
          <w:p w14:paraId="6AC63164"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sz w:val="18"/>
                <w:szCs w:val="18"/>
              </w:rPr>
              <w:t xml:space="preserve">Jednostka </w:t>
            </w:r>
            <w:r>
              <w:rPr>
                <w:rFonts w:ascii="Open Sans" w:hAnsi="Open Sans" w:cs="Open Sans"/>
                <w:b/>
                <w:sz w:val="18"/>
                <w:szCs w:val="18"/>
              </w:rPr>
              <w:t>E17.4ZP/U</w:t>
            </w:r>
          </w:p>
        </w:tc>
        <w:tc>
          <w:tcPr>
            <w:tcW w:w="1405" w:type="dxa"/>
            <w:tcBorders>
              <w:top w:val="single" w:sz="4" w:space="0" w:color="000001"/>
              <w:left w:val="single" w:sz="4" w:space="0" w:color="000001"/>
              <w:bottom w:val="single" w:sz="4" w:space="0" w:color="000001"/>
              <w:right w:val="single" w:sz="4" w:space="0" w:color="000001"/>
            </w:tcBorders>
            <w:shd w:val="clear" w:color="auto" w:fill="FFFFFF"/>
          </w:tcPr>
          <w:p w14:paraId="5061C15D" w14:textId="77777777" w:rsidR="004B4562" w:rsidRDefault="00B04D9F">
            <w:pPr>
              <w:pStyle w:val="Standard"/>
              <w:tabs>
                <w:tab w:val="left" w:pos="426"/>
              </w:tabs>
              <w:jc w:val="center"/>
              <w:rPr>
                <w:rFonts w:ascii="Open Sans" w:hAnsi="Open Sans" w:cs="Open Sans"/>
                <w:b/>
                <w:sz w:val="18"/>
                <w:szCs w:val="18"/>
              </w:rPr>
            </w:pPr>
            <w:r>
              <w:rPr>
                <w:rFonts w:ascii="Open Sans" w:hAnsi="Open Sans" w:cs="Open Sans"/>
                <w:b/>
                <w:sz w:val="18"/>
                <w:szCs w:val="18"/>
              </w:rPr>
              <w:t>1548,50</w:t>
            </w:r>
          </w:p>
        </w:tc>
        <w:tc>
          <w:tcPr>
            <w:tcW w:w="142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5143E653" w14:textId="77777777" w:rsidR="004B4562" w:rsidRDefault="00B04D9F">
            <w:pPr>
              <w:pStyle w:val="Standard"/>
              <w:tabs>
                <w:tab w:val="left" w:pos="426"/>
              </w:tabs>
              <w:jc w:val="center"/>
              <w:rPr>
                <w:rFonts w:ascii="Open Sans" w:hAnsi="Open Sans" w:cs="Open Sans"/>
                <w:b/>
                <w:sz w:val="18"/>
                <w:szCs w:val="18"/>
              </w:rPr>
            </w:pPr>
            <w:r>
              <w:rPr>
                <w:rFonts w:ascii="Open Sans" w:hAnsi="Open Sans" w:cs="Open Sans"/>
                <w:b/>
                <w:sz w:val="18"/>
                <w:szCs w:val="18"/>
              </w:rPr>
              <w:t>100</w:t>
            </w:r>
          </w:p>
        </w:tc>
      </w:tr>
      <w:tr w:rsidR="004B4562" w14:paraId="2BA398B8" w14:textId="77777777">
        <w:trPr>
          <w:trHeight w:val="702"/>
        </w:trPr>
        <w:tc>
          <w:tcPr>
            <w:tcW w:w="566" w:type="dxa"/>
            <w:tcBorders>
              <w:left w:val="single" w:sz="4" w:space="0" w:color="000001"/>
              <w:bottom w:val="single" w:sz="4" w:space="0" w:color="000001"/>
              <w:right w:val="single" w:sz="4" w:space="0" w:color="000001"/>
            </w:tcBorders>
            <w:shd w:val="clear" w:color="auto" w:fill="FFFFFF"/>
          </w:tcPr>
          <w:p w14:paraId="3DAF18F0" w14:textId="77777777" w:rsidR="004B4562" w:rsidRDefault="004B4562">
            <w:pPr>
              <w:pStyle w:val="Standard"/>
              <w:tabs>
                <w:tab w:val="left" w:pos="-3174"/>
              </w:tabs>
              <w:ind w:left="179" w:right="29"/>
              <w:rPr>
                <w:rFonts w:ascii="Open Sans" w:hAnsi="Open Sans" w:cs="Open Sans"/>
                <w:bCs/>
                <w:sz w:val="18"/>
                <w:szCs w:val="18"/>
              </w:rPr>
            </w:pPr>
          </w:p>
        </w:tc>
        <w:tc>
          <w:tcPr>
            <w:tcW w:w="5391" w:type="dxa"/>
            <w:tcBorders>
              <w:left w:val="single" w:sz="4" w:space="0" w:color="000001"/>
              <w:bottom w:val="single" w:sz="4" w:space="0" w:color="000001"/>
              <w:right w:val="single" w:sz="4" w:space="0" w:color="000001"/>
            </w:tcBorders>
            <w:shd w:val="clear" w:color="auto" w:fill="FFFFFF"/>
          </w:tcPr>
          <w:p w14:paraId="015C7BEB" w14:textId="77777777" w:rsidR="004B4562" w:rsidRDefault="00B04D9F">
            <w:pPr>
              <w:pStyle w:val="Standard"/>
              <w:tabs>
                <w:tab w:val="left" w:pos="426"/>
              </w:tabs>
              <w:jc w:val="both"/>
              <w:rPr>
                <w:rFonts w:ascii="Open Sans" w:hAnsi="Open Sans" w:cs="Open Sans"/>
                <w:bCs/>
                <w:sz w:val="18"/>
                <w:szCs w:val="18"/>
              </w:rPr>
            </w:pPr>
            <w:r>
              <w:rPr>
                <w:rFonts w:ascii="Open Sans" w:hAnsi="Open Sans" w:cs="Open Sans"/>
                <w:bCs/>
                <w:sz w:val="18"/>
                <w:szCs w:val="18"/>
              </w:rPr>
              <w:t xml:space="preserve">Dopuszczalna maksymalna powierzchnia utwardzona (nie czynna biologicznie) dla obszaru jednostki </w:t>
            </w:r>
            <w:r>
              <w:rPr>
                <w:rFonts w:ascii="Open Sans" w:hAnsi="Open Sans" w:cs="Open Sans"/>
                <w:b/>
                <w:sz w:val="18"/>
                <w:szCs w:val="18"/>
              </w:rPr>
              <w:t>E17.4ZP/U</w:t>
            </w:r>
            <w:r>
              <w:rPr>
                <w:rFonts w:ascii="Open Sans" w:hAnsi="Open Sans" w:cs="Open Sans"/>
                <w:bCs/>
                <w:sz w:val="18"/>
                <w:szCs w:val="18"/>
              </w:rPr>
              <w:t xml:space="preserve"> zgodnie </w:t>
            </w:r>
            <w:r>
              <w:rPr>
                <w:rFonts w:ascii="Open Sans" w:hAnsi="Open Sans" w:cs="Open Sans"/>
                <w:bCs/>
                <w:sz w:val="18"/>
                <w:szCs w:val="18"/>
              </w:rPr>
              <w:br/>
              <w:t>z ustaleniami mpzp</w:t>
            </w:r>
          </w:p>
        </w:tc>
        <w:tc>
          <w:tcPr>
            <w:tcW w:w="1405" w:type="dxa"/>
            <w:tcBorders>
              <w:left w:val="single" w:sz="4" w:space="0" w:color="000001"/>
              <w:bottom w:val="single" w:sz="4" w:space="0" w:color="000001"/>
              <w:right w:val="single" w:sz="4" w:space="0" w:color="000001"/>
            </w:tcBorders>
            <w:shd w:val="clear" w:color="auto" w:fill="FFFFFF"/>
          </w:tcPr>
          <w:p w14:paraId="540A99D9" w14:textId="77777777" w:rsidR="004B4562" w:rsidRDefault="00B04D9F">
            <w:pPr>
              <w:pStyle w:val="Standard"/>
              <w:tabs>
                <w:tab w:val="left" w:pos="426"/>
              </w:tabs>
              <w:jc w:val="center"/>
              <w:rPr>
                <w:rFonts w:ascii="Open Sans" w:hAnsi="Open Sans" w:cs="Open Sans"/>
                <w:bCs/>
                <w:sz w:val="18"/>
                <w:szCs w:val="18"/>
              </w:rPr>
            </w:pPr>
            <w:r>
              <w:rPr>
                <w:rFonts w:ascii="Open Sans" w:hAnsi="Open Sans" w:cs="Open Sans"/>
                <w:bCs/>
                <w:sz w:val="18"/>
                <w:szCs w:val="18"/>
              </w:rPr>
              <w:t>774,25</w:t>
            </w:r>
          </w:p>
        </w:tc>
        <w:tc>
          <w:tcPr>
            <w:tcW w:w="1425" w:type="dxa"/>
            <w:tcBorders>
              <w:left w:val="single" w:sz="4" w:space="0" w:color="000001"/>
              <w:bottom w:val="single" w:sz="4" w:space="0" w:color="000001"/>
              <w:right w:val="single" w:sz="4" w:space="0" w:color="000001"/>
            </w:tcBorders>
            <w:shd w:val="clear" w:color="auto" w:fill="FFFFFF"/>
            <w:tcMar>
              <w:left w:w="10" w:type="dxa"/>
              <w:right w:w="10" w:type="dxa"/>
            </w:tcMar>
          </w:tcPr>
          <w:p w14:paraId="35BCEB82" w14:textId="77777777" w:rsidR="004B4562" w:rsidRDefault="00B04D9F">
            <w:pPr>
              <w:pStyle w:val="Standard"/>
              <w:tabs>
                <w:tab w:val="left" w:pos="426"/>
              </w:tabs>
              <w:jc w:val="center"/>
              <w:rPr>
                <w:rFonts w:ascii="Open Sans" w:hAnsi="Open Sans" w:cs="Open Sans"/>
                <w:bCs/>
                <w:sz w:val="18"/>
                <w:szCs w:val="18"/>
              </w:rPr>
            </w:pPr>
            <w:r>
              <w:rPr>
                <w:rFonts w:ascii="Open Sans" w:hAnsi="Open Sans" w:cs="Open Sans"/>
                <w:bCs/>
                <w:sz w:val="18"/>
                <w:szCs w:val="18"/>
              </w:rPr>
              <w:t>50</w:t>
            </w:r>
          </w:p>
        </w:tc>
      </w:tr>
      <w:tr w:rsidR="004B4562" w14:paraId="76E6BFE4" w14:textId="77777777">
        <w:trPr>
          <w:trHeight w:val="350"/>
        </w:trPr>
        <w:tc>
          <w:tcPr>
            <w:tcW w:w="566" w:type="dxa"/>
            <w:tcBorders>
              <w:top w:val="single" w:sz="4" w:space="0" w:color="000001"/>
              <w:left w:val="single" w:sz="4" w:space="0" w:color="000001"/>
              <w:bottom w:val="single" w:sz="4" w:space="0" w:color="000001"/>
              <w:right w:val="single" w:sz="4" w:space="0" w:color="000001"/>
            </w:tcBorders>
            <w:shd w:val="clear" w:color="auto" w:fill="FFFFFF"/>
          </w:tcPr>
          <w:p w14:paraId="3E26910D" w14:textId="77777777" w:rsidR="004B4562" w:rsidRDefault="004B4562">
            <w:pPr>
              <w:pStyle w:val="Standard"/>
              <w:tabs>
                <w:tab w:val="left" w:pos="-3174"/>
              </w:tabs>
              <w:ind w:left="179" w:right="29"/>
              <w:rPr>
                <w:rFonts w:ascii="Open Sans" w:hAnsi="Open Sans" w:cs="Open Sans"/>
                <w:bCs/>
                <w:sz w:val="18"/>
                <w:szCs w:val="18"/>
              </w:rPr>
            </w:pPr>
          </w:p>
        </w:tc>
        <w:tc>
          <w:tcPr>
            <w:tcW w:w="5391" w:type="dxa"/>
            <w:tcBorders>
              <w:top w:val="single" w:sz="4" w:space="0" w:color="000001"/>
              <w:left w:val="single" w:sz="4" w:space="0" w:color="000001"/>
              <w:bottom w:val="single" w:sz="4" w:space="0" w:color="000001"/>
              <w:right w:val="single" w:sz="4" w:space="0" w:color="000001"/>
            </w:tcBorders>
            <w:shd w:val="clear" w:color="auto" w:fill="FFFFFF"/>
          </w:tcPr>
          <w:p w14:paraId="68978121" w14:textId="77777777" w:rsidR="004B4562" w:rsidRDefault="00B04D9F">
            <w:pPr>
              <w:pStyle w:val="Standard"/>
              <w:tabs>
                <w:tab w:val="left" w:pos="426"/>
              </w:tabs>
              <w:jc w:val="both"/>
              <w:rPr>
                <w:rFonts w:ascii="Open Sans" w:hAnsi="Open Sans" w:cs="Open Sans"/>
                <w:sz w:val="18"/>
                <w:szCs w:val="18"/>
              </w:rPr>
            </w:pPr>
            <w:r>
              <w:rPr>
                <w:rFonts w:ascii="Open Sans" w:hAnsi="Open Sans" w:cs="Open Sans"/>
                <w:b/>
                <w:bCs/>
                <w:sz w:val="18"/>
                <w:szCs w:val="18"/>
              </w:rPr>
              <w:t>Projektowane</w:t>
            </w:r>
            <w:r>
              <w:rPr>
                <w:rFonts w:ascii="Open Sans" w:hAnsi="Open Sans" w:cs="Open Sans"/>
                <w:sz w:val="18"/>
                <w:szCs w:val="18"/>
              </w:rPr>
              <w:t xml:space="preserve"> nawierzchnie utwardzone w obrębie jednostki </w:t>
            </w:r>
            <w:r>
              <w:rPr>
                <w:rFonts w:ascii="Open Sans" w:hAnsi="Open Sans" w:cs="Open Sans"/>
                <w:b/>
                <w:sz w:val="18"/>
                <w:szCs w:val="18"/>
              </w:rPr>
              <w:t>E17.4ZP/U</w:t>
            </w:r>
          </w:p>
        </w:tc>
        <w:tc>
          <w:tcPr>
            <w:tcW w:w="1405" w:type="dxa"/>
            <w:tcBorders>
              <w:top w:val="single" w:sz="4" w:space="0" w:color="000001"/>
              <w:left w:val="single" w:sz="4" w:space="0" w:color="000001"/>
              <w:bottom w:val="single" w:sz="4" w:space="0" w:color="000001"/>
              <w:right w:val="single" w:sz="4" w:space="0" w:color="000001"/>
            </w:tcBorders>
            <w:shd w:val="clear" w:color="auto" w:fill="FFFFFF"/>
          </w:tcPr>
          <w:p w14:paraId="1741ADED" w14:textId="77777777" w:rsidR="004B4562" w:rsidRDefault="00B04D9F">
            <w:pPr>
              <w:pStyle w:val="Standard"/>
              <w:tabs>
                <w:tab w:val="left" w:pos="426"/>
              </w:tabs>
              <w:jc w:val="center"/>
              <w:rPr>
                <w:rFonts w:ascii="Open Sans" w:hAnsi="Open Sans" w:cs="Open Sans"/>
                <w:sz w:val="18"/>
                <w:szCs w:val="18"/>
              </w:rPr>
            </w:pPr>
            <w:r>
              <w:rPr>
                <w:rFonts w:ascii="Open Sans" w:hAnsi="Open Sans" w:cs="Open Sans"/>
                <w:sz w:val="18"/>
                <w:szCs w:val="18"/>
              </w:rPr>
              <w:t>416,20</w:t>
            </w:r>
          </w:p>
        </w:tc>
        <w:tc>
          <w:tcPr>
            <w:tcW w:w="1425"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14:paraId="4DBA15E5" w14:textId="77777777" w:rsidR="004B4562" w:rsidRDefault="00B04D9F">
            <w:pPr>
              <w:pStyle w:val="Standard"/>
              <w:tabs>
                <w:tab w:val="left" w:pos="426"/>
              </w:tabs>
              <w:jc w:val="center"/>
              <w:rPr>
                <w:rFonts w:ascii="Open Sans" w:hAnsi="Open Sans" w:cs="Open Sans"/>
                <w:color w:val="FF0000"/>
                <w:sz w:val="18"/>
                <w:szCs w:val="18"/>
              </w:rPr>
            </w:pPr>
            <w:r>
              <w:rPr>
                <w:rFonts w:ascii="Open Sans" w:hAnsi="Open Sans" w:cs="Open Sans"/>
                <w:sz w:val="18"/>
                <w:szCs w:val="18"/>
              </w:rPr>
              <w:t>26,90</w:t>
            </w:r>
          </w:p>
        </w:tc>
      </w:tr>
      <w:tr w:rsidR="004B4562" w14:paraId="539661A4" w14:textId="77777777">
        <w:trPr>
          <w:trHeight w:val="350"/>
        </w:trPr>
        <w:tc>
          <w:tcPr>
            <w:tcW w:w="566" w:type="dxa"/>
            <w:tcBorders>
              <w:left w:val="single" w:sz="4" w:space="0" w:color="000001"/>
              <w:bottom w:val="single" w:sz="4" w:space="0" w:color="000001"/>
              <w:right w:val="single" w:sz="4" w:space="0" w:color="000001"/>
            </w:tcBorders>
            <w:shd w:val="clear" w:color="auto" w:fill="FFFFFF"/>
          </w:tcPr>
          <w:p w14:paraId="0D5C7588" w14:textId="77777777" w:rsidR="004B4562" w:rsidRDefault="004B4562">
            <w:pPr>
              <w:pStyle w:val="Standard"/>
              <w:tabs>
                <w:tab w:val="left" w:pos="-3174"/>
              </w:tabs>
              <w:ind w:left="179" w:right="29"/>
              <w:rPr>
                <w:rFonts w:ascii="Open Sans" w:hAnsi="Open Sans" w:cs="Open Sans"/>
                <w:bCs/>
                <w:sz w:val="18"/>
                <w:szCs w:val="18"/>
              </w:rPr>
            </w:pPr>
          </w:p>
        </w:tc>
        <w:tc>
          <w:tcPr>
            <w:tcW w:w="5391" w:type="dxa"/>
            <w:tcBorders>
              <w:left w:val="single" w:sz="4" w:space="0" w:color="000001"/>
              <w:bottom w:val="single" w:sz="4" w:space="0" w:color="000001"/>
              <w:right w:val="single" w:sz="4" w:space="0" w:color="000001"/>
            </w:tcBorders>
            <w:shd w:val="clear" w:color="auto" w:fill="FFFFFF"/>
          </w:tcPr>
          <w:p w14:paraId="2F15A4DE" w14:textId="77777777" w:rsidR="004B4562" w:rsidRDefault="00B04D9F">
            <w:pPr>
              <w:pStyle w:val="Standard"/>
              <w:tabs>
                <w:tab w:val="left" w:pos="426"/>
              </w:tabs>
              <w:jc w:val="both"/>
              <w:rPr>
                <w:rFonts w:ascii="Open Sans" w:hAnsi="Open Sans" w:cs="Open Sans"/>
                <w:sz w:val="18"/>
                <w:szCs w:val="18"/>
              </w:rPr>
            </w:pPr>
            <w:r>
              <w:rPr>
                <w:rFonts w:ascii="Open Sans" w:hAnsi="Open Sans" w:cs="Open Sans"/>
                <w:sz w:val="18"/>
                <w:szCs w:val="18"/>
              </w:rPr>
              <w:t xml:space="preserve">Powierzchnie biologicznie czynne adaptowane i nowo utworzone w obrębie jednostki </w:t>
            </w:r>
            <w:r>
              <w:rPr>
                <w:rFonts w:ascii="Open Sans" w:hAnsi="Open Sans" w:cs="Open Sans"/>
                <w:b/>
                <w:sz w:val="18"/>
                <w:szCs w:val="18"/>
              </w:rPr>
              <w:t>E17.4ZP/U</w:t>
            </w:r>
          </w:p>
        </w:tc>
        <w:tc>
          <w:tcPr>
            <w:tcW w:w="1405" w:type="dxa"/>
            <w:tcBorders>
              <w:left w:val="single" w:sz="4" w:space="0" w:color="000001"/>
              <w:bottom w:val="single" w:sz="4" w:space="0" w:color="000001"/>
              <w:right w:val="single" w:sz="4" w:space="0" w:color="000001"/>
            </w:tcBorders>
            <w:shd w:val="clear" w:color="auto" w:fill="FFFFFF"/>
          </w:tcPr>
          <w:p w14:paraId="6C62B6E8" w14:textId="77777777" w:rsidR="004B4562" w:rsidRDefault="00B04D9F">
            <w:pPr>
              <w:pStyle w:val="Standard"/>
              <w:tabs>
                <w:tab w:val="left" w:pos="426"/>
              </w:tabs>
              <w:jc w:val="center"/>
              <w:rPr>
                <w:rFonts w:ascii="Open Sans" w:hAnsi="Open Sans" w:cs="Open Sans"/>
                <w:sz w:val="18"/>
                <w:szCs w:val="18"/>
              </w:rPr>
            </w:pPr>
            <w:r>
              <w:rPr>
                <w:rFonts w:ascii="Open Sans" w:hAnsi="Open Sans" w:cs="Open Sans"/>
                <w:sz w:val="18"/>
                <w:szCs w:val="18"/>
              </w:rPr>
              <w:t>1132,30</w:t>
            </w:r>
          </w:p>
        </w:tc>
        <w:tc>
          <w:tcPr>
            <w:tcW w:w="1425" w:type="dxa"/>
            <w:tcBorders>
              <w:left w:val="single" w:sz="4" w:space="0" w:color="000001"/>
              <w:bottom w:val="single" w:sz="4" w:space="0" w:color="000001"/>
              <w:right w:val="single" w:sz="4" w:space="0" w:color="000001"/>
            </w:tcBorders>
            <w:shd w:val="clear" w:color="auto" w:fill="FFFFFF"/>
            <w:tcMar>
              <w:left w:w="10" w:type="dxa"/>
              <w:right w:w="10" w:type="dxa"/>
            </w:tcMar>
          </w:tcPr>
          <w:p w14:paraId="220FCF74" w14:textId="77777777" w:rsidR="004B4562" w:rsidRDefault="00B04D9F">
            <w:pPr>
              <w:pStyle w:val="Standard"/>
              <w:tabs>
                <w:tab w:val="left" w:pos="426"/>
              </w:tabs>
              <w:jc w:val="center"/>
              <w:rPr>
                <w:rFonts w:ascii="Open Sans" w:hAnsi="Open Sans" w:cs="Open Sans"/>
                <w:b/>
                <w:bCs/>
                <w:color w:val="FF0000"/>
                <w:sz w:val="18"/>
                <w:szCs w:val="18"/>
              </w:rPr>
            </w:pPr>
            <w:r>
              <w:rPr>
                <w:rFonts w:ascii="Open Sans" w:hAnsi="Open Sans" w:cs="Open Sans"/>
                <w:b/>
                <w:bCs/>
                <w:sz w:val="18"/>
                <w:szCs w:val="18"/>
              </w:rPr>
              <w:t>73,10</w:t>
            </w:r>
          </w:p>
        </w:tc>
      </w:tr>
    </w:tbl>
    <w:p w14:paraId="4B2CBBE0" w14:textId="77777777" w:rsidR="00A33D64" w:rsidRDefault="00A33D64" w:rsidP="0092506B">
      <w:pPr>
        <w:pStyle w:val="Nagwek3"/>
        <w:numPr>
          <w:ilvl w:val="0"/>
          <w:numId w:val="0"/>
        </w:numPr>
        <w:ind w:left="720" w:hanging="360"/>
        <w:rPr>
          <w:b/>
          <w:bCs/>
          <w:color w:val="auto"/>
        </w:rPr>
      </w:pPr>
      <w:bookmarkStart w:id="32" w:name="_Hlk47537851"/>
      <w:bookmarkEnd w:id="32"/>
    </w:p>
    <w:p w14:paraId="0E305E6A" w14:textId="77777777" w:rsidR="004B4562" w:rsidRDefault="00B04D9F" w:rsidP="0092506B">
      <w:pPr>
        <w:pStyle w:val="Nagwek3"/>
        <w:numPr>
          <w:ilvl w:val="0"/>
          <w:numId w:val="0"/>
        </w:numPr>
        <w:ind w:left="720" w:hanging="360"/>
        <w:rPr>
          <w:b/>
          <w:bCs/>
          <w:color w:val="auto"/>
        </w:rPr>
      </w:pPr>
      <w:bookmarkStart w:id="33" w:name="_Toc52961006"/>
      <w:r>
        <w:rPr>
          <w:b/>
          <w:bCs/>
          <w:color w:val="auto"/>
        </w:rPr>
        <w:t>3.1. Gospodarka drzewostanem</w:t>
      </w:r>
      <w:bookmarkEnd w:id="33"/>
    </w:p>
    <w:p w14:paraId="70A2BA68" w14:textId="77777777" w:rsidR="004B4562" w:rsidRDefault="004B4562" w:rsidP="0092506B">
      <w:pPr>
        <w:rPr>
          <w:rFonts w:hint="eastAsia"/>
        </w:rPr>
      </w:pPr>
    </w:p>
    <w:p w14:paraId="2DD626F0" w14:textId="77777777" w:rsidR="004B4562" w:rsidRDefault="00B04D9F" w:rsidP="0092506B">
      <w:pPr>
        <w:ind w:left="567"/>
        <w:rPr>
          <w:rFonts w:ascii="Open Sans" w:hAnsi="Open Sans" w:cs="Open Sans"/>
          <w:sz w:val="20"/>
          <w:szCs w:val="20"/>
        </w:rPr>
      </w:pPr>
      <w:r>
        <w:rPr>
          <w:rFonts w:ascii="Open Sans" w:hAnsi="Open Sans" w:cs="Open Sans"/>
          <w:sz w:val="20"/>
          <w:szCs w:val="20"/>
        </w:rPr>
        <w:t>Wszystkie istniejące drzewa na terenie opracowania podlegają adaptacji do nowo projektowanego zagospodarowania terenu. W związku z powyższym wymagają one odpowiedniego zabezpieczenia na czas prowadzenia robót.</w:t>
      </w:r>
    </w:p>
    <w:p w14:paraId="0BA0821C" w14:textId="77777777" w:rsidR="004B4562" w:rsidRDefault="004B4562" w:rsidP="0092506B">
      <w:pPr>
        <w:spacing w:line="360" w:lineRule="auto"/>
        <w:ind w:left="284"/>
        <w:rPr>
          <w:rFonts w:ascii="Open Sans" w:hAnsi="Open Sans" w:cs="Open Sans"/>
          <w:b/>
          <w:sz w:val="20"/>
          <w:szCs w:val="20"/>
        </w:rPr>
      </w:pPr>
    </w:p>
    <w:p w14:paraId="27AC1323" w14:textId="77777777" w:rsidR="004B4562" w:rsidRPr="008467DB" w:rsidRDefault="00B04D9F" w:rsidP="0092506B">
      <w:pPr>
        <w:spacing w:line="360" w:lineRule="auto"/>
        <w:ind w:left="567"/>
        <w:rPr>
          <w:rFonts w:ascii="Open Sans" w:hAnsi="Open Sans" w:cs="Open Sans"/>
          <w:bCs/>
          <w:sz w:val="20"/>
          <w:szCs w:val="20"/>
          <w:u w:val="single"/>
        </w:rPr>
      </w:pPr>
      <w:r w:rsidRPr="008467DB">
        <w:rPr>
          <w:rFonts w:ascii="Open Sans" w:hAnsi="Open Sans" w:cs="Open Sans"/>
          <w:bCs/>
          <w:sz w:val="20"/>
          <w:szCs w:val="20"/>
          <w:u w:val="single"/>
        </w:rPr>
        <w:t>Zabezpieczenie szaty roślinnej podczas robót budowlanych na terenie inwestycji</w:t>
      </w:r>
    </w:p>
    <w:p w14:paraId="0F66EA94" w14:textId="77777777" w:rsidR="004B4562" w:rsidRDefault="00B04D9F" w:rsidP="0092506B">
      <w:pPr>
        <w:ind w:left="567"/>
        <w:rPr>
          <w:rFonts w:ascii="Open Sans" w:hAnsi="Open Sans" w:cs="Open Sans"/>
          <w:sz w:val="20"/>
          <w:szCs w:val="20"/>
        </w:rPr>
      </w:pPr>
      <w:bookmarkStart w:id="34" w:name="_Hlk512428396"/>
      <w:r w:rsidRPr="000165CB">
        <w:rPr>
          <w:rFonts w:ascii="Open Sans" w:hAnsi="Open Sans" w:cs="Open Sans"/>
          <w:color w:val="000000"/>
          <w:sz w:val="20"/>
          <w:szCs w:val="20"/>
        </w:rPr>
        <w:t xml:space="preserve">ZZW informuje, że </w:t>
      </w:r>
      <w:bookmarkEnd w:id="34"/>
      <w:r>
        <w:rPr>
          <w:rFonts w:ascii="Open Sans" w:hAnsi="Open Sans" w:cs="Open Sans"/>
          <w:sz w:val="20"/>
          <w:szCs w:val="20"/>
        </w:rPr>
        <w:t xml:space="preserve">na </w:t>
      </w:r>
      <w:r>
        <w:rPr>
          <w:rFonts w:ascii="Open Sans" w:hAnsi="Open Sans" w:cs="Open Sans"/>
          <w:b/>
          <w:bCs/>
          <w:sz w:val="20"/>
          <w:szCs w:val="20"/>
        </w:rPr>
        <w:t>Wykonawcy robót</w:t>
      </w:r>
      <w:r>
        <w:rPr>
          <w:rFonts w:ascii="Open Sans" w:hAnsi="Open Sans" w:cs="Open Sans"/>
          <w:sz w:val="20"/>
          <w:szCs w:val="20"/>
        </w:rPr>
        <w:t xml:space="preserve"> spoczywa obowiązek zabezpieczania drzew będących w najbliższym sąsiedztwie robót drogowych. </w:t>
      </w:r>
      <w:bookmarkStart w:id="35" w:name="_Hlk522023048"/>
      <w:r w:rsidRPr="000165CB">
        <w:rPr>
          <w:rFonts w:ascii="Open Sans" w:hAnsi="Open Sans" w:cs="Open Sans"/>
          <w:color w:val="000000"/>
          <w:sz w:val="20"/>
          <w:szCs w:val="20"/>
        </w:rPr>
        <w:t>Zgodnie z artykułem 87a ustęp 1 Ustawy z dnia 16 kwietnia 2004 r. o ochronie przyrody (</w:t>
      </w:r>
      <w:r>
        <w:rPr>
          <w:rFonts w:ascii="Open Sans" w:hAnsi="Open Sans" w:cs="Open Sans"/>
          <w:color w:val="000000"/>
          <w:sz w:val="20"/>
          <w:szCs w:val="20"/>
        </w:rPr>
        <w:t>tekst jednolity Dz. U. 2018 poz. 142 z późn. zm.</w:t>
      </w:r>
      <w:r w:rsidRPr="000165CB">
        <w:rPr>
          <w:rFonts w:ascii="Open Sans" w:hAnsi="Open Sans" w:cs="Open Sans"/>
          <w:color w:val="000000"/>
          <w:sz w:val="20"/>
          <w:szCs w:val="20"/>
        </w:rPr>
        <w:t>), „prace ziemne oraz inne prace wykonywane ręcznie, z użyciem sprzętu mechanicznego lub urządzeń technicznych, wykonywane w obrębie korzeni, pnia lub korony drzewa lub w obrębie korzeni lub pędów krzewu, przeprowadza się w sposób najmniej szkodzący drzewom lub krzewom”. Ww. ustawa określa administracyjną karę pieniężną, która może zostać nałożona w przypadku spowodowania uszkodzeń drzew w trakcie trwania prac (Art. 88).</w:t>
      </w:r>
      <w:bookmarkStart w:id="36" w:name="_Hlk516582636"/>
      <w:bookmarkEnd w:id="35"/>
      <w:bookmarkEnd w:id="36"/>
    </w:p>
    <w:p w14:paraId="7A41E077" w14:textId="77777777" w:rsidR="004B4562" w:rsidRPr="000165CB" w:rsidRDefault="004B4562" w:rsidP="0092506B">
      <w:pPr>
        <w:ind w:left="567"/>
        <w:contextualSpacing/>
        <w:outlineLvl w:val="0"/>
        <w:rPr>
          <w:rFonts w:ascii="Open Sans" w:hAnsi="Open Sans" w:cs="Open Sans"/>
          <w:color w:val="000000"/>
          <w:sz w:val="20"/>
          <w:szCs w:val="20"/>
        </w:rPr>
      </w:pPr>
    </w:p>
    <w:p w14:paraId="4C4D37FB" w14:textId="77777777" w:rsidR="004B4562" w:rsidRPr="000165CB" w:rsidRDefault="00B04D9F" w:rsidP="0092506B">
      <w:pPr>
        <w:ind w:left="567"/>
        <w:rPr>
          <w:rFonts w:ascii="Open Sans" w:hAnsi="Open Sans" w:cs="Open Sans"/>
          <w:color w:val="000000"/>
          <w:sz w:val="20"/>
          <w:szCs w:val="20"/>
        </w:rPr>
      </w:pPr>
      <w:bookmarkStart w:id="37" w:name="_Hlk511815658"/>
      <w:r>
        <w:rPr>
          <w:rFonts w:ascii="Open Sans" w:hAnsi="Open Sans" w:cs="Open Sans"/>
          <w:sz w:val="20"/>
          <w:szCs w:val="20"/>
        </w:rPr>
        <w:t xml:space="preserve">Wszelkie działania związane z kształtowaniem zieleni Warszawy (z wyłączeniem lasów miejskich) powinny opierać się na wytycznych </w:t>
      </w:r>
      <w:bookmarkEnd w:id="37"/>
      <w:r>
        <w:rPr>
          <w:rFonts w:ascii="Open Sans" w:hAnsi="Open Sans" w:cs="Open Sans"/>
          <w:sz w:val="20"/>
          <w:szCs w:val="20"/>
        </w:rPr>
        <w:t>zawartych</w:t>
      </w:r>
      <w:bookmarkStart w:id="38" w:name="_Hlk514152382"/>
      <w:r>
        <w:rPr>
          <w:rFonts w:ascii="Open Sans" w:hAnsi="Open Sans" w:cs="Open Sans"/>
          <w:sz w:val="20"/>
          <w:szCs w:val="20"/>
        </w:rPr>
        <w:t xml:space="preserve"> w </w:t>
      </w:r>
      <w:r w:rsidRPr="000165CB">
        <w:rPr>
          <w:rFonts w:ascii="Open Sans" w:hAnsi="Open Sans" w:cs="Open Sans"/>
          <w:color w:val="000000"/>
          <w:sz w:val="20"/>
          <w:szCs w:val="20"/>
        </w:rPr>
        <w:t xml:space="preserve">„Standardach kształtowania zieleni Warszawy” (załącznik nr 7 do </w:t>
      </w:r>
      <w:r w:rsidRPr="000165CB">
        <w:rPr>
          <w:rFonts w:ascii="Open Sans" w:hAnsi="Open Sans" w:cs="Open Sans"/>
          <w:bCs/>
          <w:color w:val="000000"/>
          <w:sz w:val="20"/>
          <w:szCs w:val="20"/>
        </w:rPr>
        <w:t>Programu ochrony środowiska dla m.st. Warszawy na lata 2017-2020 z perspektywą do 2023 r. stanowiącego z</w:t>
      </w:r>
      <w:r w:rsidRPr="000165CB">
        <w:rPr>
          <w:rFonts w:ascii="Open Sans" w:hAnsi="Open Sans" w:cs="Open Sans"/>
          <w:color w:val="000000"/>
          <w:sz w:val="20"/>
          <w:szCs w:val="20"/>
        </w:rPr>
        <w:t>ałącznik do uchwały nr XXXVIII/973/2016 Rady Miasta Stołecznego Warszawy z dnia 15 grudnia 2016 r.).</w:t>
      </w:r>
      <w:bookmarkEnd w:id="38"/>
    </w:p>
    <w:p w14:paraId="496970AC" w14:textId="77777777" w:rsidR="004B4562" w:rsidRDefault="004B4562" w:rsidP="0092506B">
      <w:pPr>
        <w:ind w:left="567"/>
        <w:rPr>
          <w:rFonts w:ascii="Open Sans" w:hAnsi="Open Sans" w:cs="Open Sans"/>
          <w:sz w:val="20"/>
          <w:szCs w:val="20"/>
          <w:u w:val="single"/>
        </w:rPr>
      </w:pPr>
    </w:p>
    <w:p w14:paraId="6D14642D" w14:textId="77777777" w:rsidR="004B4562" w:rsidRDefault="00B04D9F" w:rsidP="0092506B">
      <w:pPr>
        <w:ind w:left="567"/>
        <w:rPr>
          <w:rFonts w:ascii="Open Sans" w:hAnsi="Open Sans" w:cs="Open Sans"/>
          <w:sz w:val="20"/>
          <w:szCs w:val="20"/>
          <w:u w:val="single"/>
        </w:rPr>
      </w:pPr>
      <w:r>
        <w:rPr>
          <w:rFonts w:ascii="Open Sans" w:hAnsi="Open Sans" w:cs="Open Sans"/>
          <w:sz w:val="20"/>
          <w:szCs w:val="20"/>
          <w:u w:val="single"/>
        </w:rPr>
        <w:t>Przygotowanie terenu budowy</w:t>
      </w:r>
    </w:p>
    <w:p w14:paraId="42540F8E" w14:textId="77777777" w:rsidR="004B4562" w:rsidRDefault="00B04D9F" w:rsidP="0092506B">
      <w:pPr>
        <w:pStyle w:val="Akapitzlist"/>
        <w:numPr>
          <w:ilvl w:val="0"/>
          <w:numId w:val="15"/>
        </w:numPr>
        <w:suppressAutoHyphens w:val="0"/>
        <w:ind w:left="993"/>
        <w:contextualSpacing/>
        <w:textAlignment w:val="auto"/>
        <w:rPr>
          <w:rFonts w:ascii="Open Sans" w:hAnsi="Open Sans" w:cs="Open Sans"/>
          <w:sz w:val="20"/>
          <w:szCs w:val="20"/>
        </w:rPr>
      </w:pPr>
      <w:r>
        <w:rPr>
          <w:rFonts w:ascii="Open Sans" w:hAnsi="Open Sans" w:cs="Open Sans"/>
          <w:sz w:val="20"/>
          <w:szCs w:val="20"/>
        </w:rPr>
        <w:t>Drzewa przeznaczone do adaptacji wymagają, na czas wykonywania robót, odpowiedniego zabezpieczenia w zakresie korony, pnia i korzeni. W tym należy wyznaczyć strefy ochrony drzew (SOD) obejmujące zasięgiem minimum rzut korony drzewa.</w:t>
      </w:r>
    </w:p>
    <w:p w14:paraId="2DE58225" w14:textId="77777777" w:rsidR="004B4562" w:rsidRDefault="00B04D9F" w:rsidP="0092506B">
      <w:pPr>
        <w:pStyle w:val="Akapitzlist"/>
        <w:numPr>
          <w:ilvl w:val="0"/>
          <w:numId w:val="15"/>
        </w:numPr>
        <w:suppressAutoHyphens w:val="0"/>
        <w:ind w:left="993"/>
        <w:contextualSpacing/>
        <w:textAlignment w:val="auto"/>
        <w:rPr>
          <w:rFonts w:ascii="Open Sans" w:hAnsi="Open Sans" w:cs="Open Sans"/>
          <w:sz w:val="20"/>
          <w:szCs w:val="20"/>
        </w:rPr>
      </w:pPr>
      <w:bookmarkStart w:id="39" w:name="_Hlk512429198"/>
      <w:r>
        <w:rPr>
          <w:rFonts w:ascii="Open Sans" w:hAnsi="Open Sans" w:cs="Open Sans"/>
          <w:sz w:val="20"/>
          <w:szCs w:val="20"/>
        </w:rPr>
        <w:t>SOD powinny zostać wydzielone przestrzennie z terenu budowy za pomocą ogrodzenia ochronnego.</w:t>
      </w:r>
      <w:bookmarkEnd w:id="39"/>
    </w:p>
    <w:p w14:paraId="58BE8AD3" w14:textId="77777777" w:rsidR="004B4562" w:rsidRDefault="00B04D9F" w:rsidP="0092506B">
      <w:pPr>
        <w:pStyle w:val="Akapitzlist"/>
        <w:widowControl w:val="0"/>
        <w:numPr>
          <w:ilvl w:val="0"/>
          <w:numId w:val="15"/>
        </w:numPr>
        <w:tabs>
          <w:tab w:val="left" w:pos="4536"/>
        </w:tabs>
        <w:suppressAutoHyphens w:val="0"/>
        <w:ind w:left="993"/>
        <w:contextualSpacing/>
        <w:textAlignment w:val="auto"/>
        <w:rPr>
          <w:rFonts w:ascii="Open Sans" w:hAnsi="Open Sans" w:cs="Open Sans"/>
          <w:sz w:val="20"/>
          <w:szCs w:val="20"/>
        </w:rPr>
      </w:pPr>
      <w:bookmarkStart w:id="40" w:name="_Hlk512429244"/>
      <w:r>
        <w:rPr>
          <w:rFonts w:ascii="Open Sans" w:hAnsi="Open Sans" w:cs="Open Sans"/>
          <w:sz w:val="20"/>
          <w:szCs w:val="20"/>
        </w:rPr>
        <w:t xml:space="preserve">Ogrodzenia drzew należy wznieść przed przystąpieniem do jakichkolwiek innych działań związanych z realizacją inwestycji. Powinno ono być widoczne, wysokie (minimum 120 cm) i trwałe – zbudowane z pionowych i poziomych drewnianych lub metalowych, dobrze zespolonych ram, podpartych punktowo z przymocowaną siatką metalową lub innym materiałem. Możliwe jest również zastosowanie ażurowych lub pełnych paneli tymczasowego ogrodzenia budowlanego wspartych na ustawionej na gruncie stopie betonowej. Konieczne jest wyraźne oznakowanie stref ochronnych drzew tablicami informacyjnymi, zawierającymi niezbędne informacje, np. „Strefa Ochronna Drzew. Nie wchodzić. Nie przestawiać ogrodzenia. Nie składować materiałów.” </w:t>
      </w:r>
      <w:bookmarkEnd w:id="40"/>
    </w:p>
    <w:p w14:paraId="20E0A223" w14:textId="77777777" w:rsidR="004B4562" w:rsidRDefault="00B04D9F" w:rsidP="0092506B">
      <w:pPr>
        <w:pStyle w:val="Akapitzlist"/>
        <w:widowControl w:val="0"/>
        <w:numPr>
          <w:ilvl w:val="0"/>
          <w:numId w:val="15"/>
        </w:numPr>
        <w:tabs>
          <w:tab w:val="left" w:pos="4536"/>
        </w:tabs>
        <w:suppressAutoHyphens w:val="0"/>
        <w:ind w:left="993"/>
        <w:contextualSpacing/>
        <w:textAlignment w:val="auto"/>
        <w:rPr>
          <w:rFonts w:ascii="Open Sans" w:hAnsi="Open Sans" w:cs="Open Sans"/>
          <w:sz w:val="20"/>
          <w:szCs w:val="20"/>
        </w:rPr>
      </w:pPr>
      <w:r>
        <w:rPr>
          <w:rFonts w:ascii="Open Sans" w:hAnsi="Open Sans" w:cs="Open Sans"/>
          <w:sz w:val="20"/>
          <w:szCs w:val="20"/>
        </w:rPr>
        <w:t xml:space="preserve">Po zakończeniu robót budowlanych, a przed rozpoczęciem robót ogrodniczych w zasięgu SOD, pnie drzew należy zabezpieczyć na czas prowadzenia robót poprzez szczelne oszalowanie deskami o grubości min. 20mm i długości min. 1.5 m. Deski należy zamocować okręcając je drutem co ok. 40 cm. Zabrania się używania do tego celu gwoździ i innych materiałów, które mogłyby uszkodzić pień drzewa. Jako materiał izolujący pień drzewa należy zastosować pod deski maty słomiane. Zabrania się stosowania do tego celu folii bąbelkowej oraz innych materiałów nie przepuszczających powietrza. </w:t>
      </w:r>
      <w:bookmarkStart w:id="41" w:name="_Hlk512345992"/>
      <w:r>
        <w:rPr>
          <w:rFonts w:ascii="Open Sans" w:hAnsi="Open Sans" w:cs="Open Sans"/>
          <w:sz w:val="20"/>
          <w:szCs w:val="20"/>
        </w:rPr>
        <w:t>Dodatkowo grunt w zasięgu strefy korzeniowej należy wyściółkować warstwą wiórów drzewnych o miąższości 15 cm.</w:t>
      </w:r>
      <w:bookmarkEnd w:id="41"/>
    </w:p>
    <w:p w14:paraId="64B8D841" w14:textId="77777777" w:rsidR="004B4562" w:rsidRPr="000165CB" w:rsidRDefault="00B04D9F" w:rsidP="0092506B">
      <w:pPr>
        <w:pStyle w:val="Akapitzlist"/>
        <w:widowControl w:val="0"/>
        <w:numPr>
          <w:ilvl w:val="0"/>
          <w:numId w:val="15"/>
        </w:numPr>
        <w:suppressAutoHyphens w:val="0"/>
        <w:ind w:left="993"/>
        <w:contextualSpacing/>
        <w:textAlignment w:val="auto"/>
        <w:rPr>
          <w:rFonts w:ascii="Open Sans" w:hAnsi="Open Sans" w:cs="Open Sans"/>
          <w:color w:val="000000"/>
          <w:sz w:val="20"/>
          <w:szCs w:val="20"/>
        </w:rPr>
      </w:pPr>
      <w:bookmarkStart w:id="42" w:name="_Toc48148115"/>
      <w:bookmarkStart w:id="43" w:name="_Toc48051093"/>
      <w:bookmarkStart w:id="44" w:name="_Toc52894612"/>
      <w:r w:rsidRPr="000165CB">
        <w:rPr>
          <w:rFonts w:ascii="Open Sans" w:hAnsi="Open Sans" w:cs="Open Sans"/>
          <w:color w:val="000000"/>
          <w:sz w:val="20"/>
          <w:szCs w:val="20"/>
        </w:rPr>
        <w:t xml:space="preserve">W strefie SOD (także poza ogrodzeniem) zabrania się ruchu kołowego oraz postoju pojazdów, pracy sprzętem mechanicznym, odkładania urobku, składowania materiałów budowlanych </w:t>
      </w:r>
      <w:r w:rsidRPr="000165CB">
        <w:rPr>
          <w:rFonts w:ascii="Open Sans" w:hAnsi="Open Sans" w:cs="Open Sans"/>
          <w:color w:val="000000"/>
          <w:sz w:val="20"/>
          <w:szCs w:val="20"/>
        </w:rPr>
        <w:lastRenderedPageBreak/>
        <w:t>i sprzętu, zanieczyszczenia gleby poprzez wylewanie cieczy i resztek zaprawy cementowej, zmiany poziomu gruntu i jego zagęszczania.</w:t>
      </w:r>
      <w:bookmarkStart w:id="45" w:name="_Hlk512606670"/>
      <w:bookmarkEnd w:id="42"/>
      <w:bookmarkEnd w:id="43"/>
      <w:bookmarkEnd w:id="44"/>
      <w:bookmarkEnd w:id="45"/>
    </w:p>
    <w:p w14:paraId="224D10A7" w14:textId="77777777" w:rsidR="004B4562" w:rsidRDefault="00B04D9F" w:rsidP="0092506B">
      <w:pPr>
        <w:pStyle w:val="Akapitzlist"/>
        <w:widowControl w:val="0"/>
        <w:numPr>
          <w:ilvl w:val="0"/>
          <w:numId w:val="15"/>
        </w:numPr>
        <w:tabs>
          <w:tab w:val="left" w:pos="4536"/>
        </w:tabs>
        <w:suppressAutoHyphens w:val="0"/>
        <w:ind w:left="993"/>
        <w:contextualSpacing/>
        <w:textAlignment w:val="auto"/>
        <w:rPr>
          <w:rFonts w:ascii="Open Sans" w:hAnsi="Open Sans" w:cs="Open Sans"/>
          <w:sz w:val="20"/>
          <w:szCs w:val="20"/>
        </w:rPr>
      </w:pPr>
      <w:r>
        <w:rPr>
          <w:rFonts w:ascii="Open Sans" w:hAnsi="Open Sans" w:cs="Open Sans"/>
          <w:sz w:val="20"/>
          <w:szCs w:val="20"/>
        </w:rPr>
        <w:t>W przypadku konieczności poruszania się pojazdów, parkowania i ustawiania ciężkiego sprzętu w obrębie terenu zieleni na powierzchni biologicznie czynnej o pokryciu przeznaczonym do adaptacji (istniejące murawy trawiaste) należy zastosować maty antykompresyjne aby nie dopuścić do zagęszczenia gruntu.</w:t>
      </w:r>
    </w:p>
    <w:p w14:paraId="0184A4BF" w14:textId="77777777" w:rsidR="004B4562" w:rsidRDefault="004B4562" w:rsidP="0092506B">
      <w:pPr>
        <w:widowControl w:val="0"/>
        <w:tabs>
          <w:tab w:val="left" w:pos="4536"/>
        </w:tabs>
        <w:rPr>
          <w:rFonts w:ascii="Open Sans" w:hAnsi="Open Sans" w:cs="Open Sans"/>
          <w:sz w:val="20"/>
          <w:szCs w:val="20"/>
        </w:rPr>
      </w:pPr>
    </w:p>
    <w:p w14:paraId="58B0F134" w14:textId="77777777" w:rsidR="004B4562" w:rsidRDefault="00B04D9F" w:rsidP="0092506B">
      <w:pPr>
        <w:widowControl w:val="0"/>
        <w:tabs>
          <w:tab w:val="left" w:pos="4536"/>
        </w:tabs>
        <w:ind w:left="426"/>
        <w:rPr>
          <w:rFonts w:ascii="Open Sans" w:hAnsi="Open Sans" w:cs="Open Sans"/>
          <w:sz w:val="20"/>
          <w:szCs w:val="20"/>
          <w:u w:val="single"/>
        </w:rPr>
      </w:pPr>
      <w:r>
        <w:rPr>
          <w:rFonts w:ascii="Open Sans" w:hAnsi="Open Sans" w:cs="Open Sans"/>
          <w:sz w:val="20"/>
          <w:szCs w:val="20"/>
          <w:u w:val="single"/>
        </w:rPr>
        <w:t>Prace w obrębie strefy korzeniowej</w:t>
      </w:r>
    </w:p>
    <w:p w14:paraId="17222C1D" w14:textId="77777777" w:rsidR="004B4562" w:rsidRPr="000165CB" w:rsidRDefault="00B04D9F" w:rsidP="0092506B">
      <w:pPr>
        <w:ind w:left="426"/>
        <w:rPr>
          <w:rFonts w:ascii="Open Sans" w:hAnsi="Open Sans" w:cs="Open Sans"/>
          <w:color w:val="000000"/>
          <w:sz w:val="20"/>
          <w:szCs w:val="20"/>
        </w:rPr>
      </w:pPr>
      <w:bookmarkStart w:id="46" w:name="_Toc48148116"/>
      <w:bookmarkStart w:id="47" w:name="_Toc48051094"/>
      <w:bookmarkStart w:id="48" w:name="_Toc52894613"/>
      <w:r w:rsidRPr="000165CB">
        <w:rPr>
          <w:rFonts w:ascii="Open Sans" w:hAnsi="Open Sans" w:cs="Open Sans"/>
          <w:color w:val="000000"/>
          <w:sz w:val="20"/>
          <w:szCs w:val="20"/>
        </w:rPr>
        <w:t>Urobek z wykopu na powierzchniach nieutwardzonych należy odkładać na folię ogrodniczą i ograniczyć czas jego składowania do możliwie najkrótszego, nie powodującego zamierania istniejącej wegetacji. Bezzwłocznie po usunięciu urobku folię należy uprzątnąć a teren oczyścić.</w:t>
      </w:r>
      <w:bookmarkEnd w:id="46"/>
      <w:bookmarkEnd w:id="47"/>
      <w:bookmarkEnd w:id="48"/>
    </w:p>
    <w:p w14:paraId="150319C6"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bookmarkStart w:id="49" w:name="_Hlk511742395"/>
      <w:r>
        <w:rPr>
          <w:rFonts w:ascii="Open Sans" w:hAnsi="Open Sans" w:cs="Open Sans"/>
          <w:sz w:val="20"/>
          <w:szCs w:val="20"/>
        </w:rPr>
        <w:t xml:space="preserve">W przypadku konieczności przeprowadzania wykopów lub innych prac ziemnych w stref ochronnych drzew (w obrębie systemu korzeniowego drzew) </w:t>
      </w:r>
      <w:bookmarkStart w:id="50" w:name="_Hlk512250654"/>
      <w:r>
        <w:rPr>
          <w:rFonts w:ascii="Open Sans" w:hAnsi="Open Sans" w:cs="Open Sans"/>
          <w:sz w:val="20"/>
          <w:szCs w:val="20"/>
        </w:rPr>
        <w:t xml:space="preserve">wszystkie prace należy wykonywać </w:t>
      </w:r>
      <w:r>
        <w:rPr>
          <w:rFonts w:ascii="Open Sans" w:hAnsi="Open Sans" w:cs="Open Sans"/>
          <w:b/>
          <w:sz w:val="20"/>
          <w:szCs w:val="20"/>
        </w:rPr>
        <w:t>ręcznie</w:t>
      </w:r>
      <w:bookmarkEnd w:id="49"/>
      <w:r>
        <w:rPr>
          <w:rFonts w:ascii="Open Sans" w:hAnsi="Open Sans" w:cs="Open Sans"/>
          <w:b/>
          <w:sz w:val="20"/>
          <w:szCs w:val="20"/>
        </w:rPr>
        <w:t>.</w:t>
      </w:r>
      <w:bookmarkEnd w:id="50"/>
    </w:p>
    <w:p w14:paraId="33006E1D"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Powyższe dotyczy również przypadku odsłonięcia korzeni poza SOD.</w:t>
      </w:r>
    </w:p>
    <w:p w14:paraId="328D1651"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Cięcie korzeni wykonywać tylko ostatecznie! Niedopuszczalne jest przycinanie korzeni o średnicy powyżej 1,5 cm. Grubsze korzenie należy wpuścić głębiej i zabezpieczyć przed wysychaniem.</w:t>
      </w:r>
    </w:p>
    <w:p w14:paraId="699DFBB6"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bookmarkStart w:id="51" w:name="_Hlk511816108"/>
      <w:bookmarkEnd w:id="51"/>
      <w:r>
        <w:rPr>
          <w:rFonts w:ascii="Open Sans" w:hAnsi="Open Sans" w:cs="Open Sans"/>
          <w:sz w:val="20"/>
          <w:szCs w:val="20"/>
        </w:rPr>
        <w:t>Cięcia korzeni (zabieg specjalistyczny) powinny być wykonywane na czysto, ostrym narzędziem i mieć możliwie najmniejszą powierzchnię (cięcie prostopadłe do korzenia).</w:t>
      </w:r>
      <w:bookmarkStart w:id="52" w:name="_Hlk511816660"/>
      <w:bookmarkEnd w:id="52"/>
    </w:p>
    <w:p w14:paraId="6CCE7099"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 xml:space="preserve">Wszelkie absolutnie konieczne cięcia korzeni grubszych niż o średnicy 1,5 cm, jak również gałęzi drzew powinny być na bieżąco konsultowane z Zarządem Zieleni m.st. Warszawy. </w:t>
      </w:r>
    </w:p>
    <w:p w14:paraId="46C2849C"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Nie należy zabezpieczać powierzchni cięcia dostępnymi na rynku preparatami chemicznymi.</w:t>
      </w:r>
      <w:bookmarkStart w:id="53" w:name="_Hlk521067087"/>
      <w:bookmarkStart w:id="54" w:name="_Hlk516583390"/>
      <w:bookmarkEnd w:id="53"/>
      <w:bookmarkEnd w:id="54"/>
    </w:p>
    <w:p w14:paraId="2F662539"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 przypadku budowy lub wymiany nawierzchni w strefie korzeniowej drzew przeznaczonych do zachowania stosować należy odpowiednie technologie i rozwiązania projektowe takie jak np.: podłoża strukturalne, porowate nawierzchnie, podwieszone (rampowe) chodniki lub krawężniki z przepustami na korzenie, kotwione punktowo (mostowo) i inne detale konstrukcyjne chroniące system korzeniowy drzew.</w:t>
      </w:r>
    </w:p>
    <w:p w14:paraId="7CAEB94B"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 przypadku nawierzchni utwardzonej w strefie korzeniowej drzew należy zapewnić wodoprzepuszczalność warstw podbudowy. Zabrania się używania frakcji ilastych. Sugerowane frakcje 31,5-64mm, 4-31,5mm.</w:t>
      </w:r>
    </w:p>
    <w:p w14:paraId="56077E49"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Należy również zapewnić wodoprzepuszczalność podsypki pod warstwą ścieralną.</w:t>
      </w:r>
    </w:p>
    <w:p w14:paraId="7884A316"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Warstwa ścieralna nawierzchni w strefach korzeniowych drzew powinna zapewnić jak najlepszą wodoprzepuszczalność – idealnym rozwiązaniem są specjalistyczne nawierzchnie. W przypadku zastosowań tradycyjnych należy preferować drobną kostkę betonową o stosunkowo dużej powierzchni fugi. Przestrzenie między fugami należy wypełnić piaskiem.</w:t>
      </w:r>
    </w:p>
    <w:p w14:paraId="13718AC4"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 celu ograniczenia zniszczenia i cięć korzeni drzew należy zastosować obrzeża, które nie wymagają głębokiego korytowania np. płytkie obrzeża kotwione punktowo, krawężnik typu „mostkowego”, tradycyjny krawężnik z wyciętymi otworami dla przejść korzeni (rys. 2).</w:t>
      </w:r>
    </w:p>
    <w:p w14:paraId="05E539C7" w14:textId="77777777" w:rsidR="004B4562" w:rsidRDefault="00B04D9F" w:rsidP="0092506B">
      <w:pPr>
        <w:pStyle w:val="Akapitzlist"/>
        <w:widowControl w:val="0"/>
        <w:numPr>
          <w:ilvl w:val="0"/>
          <w:numId w:val="14"/>
        </w:numPr>
        <w:tabs>
          <w:tab w:val="left" w:pos="4536"/>
        </w:tabs>
        <w:ind w:left="993"/>
        <w:contextualSpacing/>
        <w:textAlignment w:val="auto"/>
        <w:rPr>
          <w:rFonts w:ascii="Open Sans" w:hAnsi="Open Sans" w:cs="Open Sans"/>
          <w:sz w:val="20"/>
          <w:szCs w:val="20"/>
        </w:rPr>
      </w:pPr>
      <w:bookmarkStart w:id="55" w:name="_Hlk519084472"/>
      <w:r>
        <w:rPr>
          <w:rFonts w:ascii="Open Sans" w:hAnsi="Open Sans" w:cs="Open Sans"/>
          <w:sz w:val="20"/>
          <w:szCs w:val="20"/>
        </w:rPr>
        <w:t>Zagęszczenie warstw podbudowy w obrębie strefy korzeniowej powinno być ograniczone do minimum.</w:t>
      </w:r>
      <w:bookmarkEnd w:id="55"/>
    </w:p>
    <w:p w14:paraId="45E64017" w14:textId="77777777" w:rsidR="004B4562" w:rsidRPr="000165CB" w:rsidRDefault="00B04D9F" w:rsidP="0092506B">
      <w:pPr>
        <w:ind w:left="426"/>
        <w:rPr>
          <w:rFonts w:ascii="Open Sans" w:hAnsi="Open Sans" w:cs="Open Sans"/>
          <w:color w:val="000000"/>
          <w:sz w:val="20"/>
          <w:szCs w:val="20"/>
        </w:rPr>
      </w:pPr>
      <w:bookmarkStart w:id="56" w:name="_Hlk511999623"/>
      <w:bookmarkStart w:id="57" w:name="_Toc48148117"/>
      <w:bookmarkStart w:id="58" w:name="_Toc48051095"/>
      <w:bookmarkStart w:id="59" w:name="_Toc52894614"/>
      <w:bookmarkEnd w:id="56"/>
      <w:r w:rsidRPr="000165CB">
        <w:rPr>
          <w:rFonts w:ascii="Open Sans" w:hAnsi="Open Sans" w:cs="Open Sans"/>
          <w:color w:val="000000"/>
          <w:sz w:val="20"/>
          <w:szCs w:val="20"/>
        </w:rPr>
        <w:t>W przypadku wykonywania prac związanych z uprawą gleby spulchnianie gruntu należy wykonać ręcznie przy pomocy szpadla na głębokość nie większą niż 15 cm.</w:t>
      </w:r>
      <w:bookmarkStart w:id="60" w:name="_Hlk518656786"/>
      <w:bookmarkEnd w:id="57"/>
      <w:bookmarkEnd w:id="58"/>
      <w:bookmarkEnd w:id="59"/>
      <w:bookmarkEnd w:id="60"/>
    </w:p>
    <w:p w14:paraId="2D35800F" w14:textId="77777777" w:rsidR="004B4562" w:rsidRDefault="004B4562">
      <w:pPr>
        <w:widowControl w:val="0"/>
        <w:tabs>
          <w:tab w:val="left" w:pos="4536"/>
        </w:tabs>
        <w:ind w:left="284"/>
        <w:jc w:val="both"/>
        <w:rPr>
          <w:rFonts w:ascii="Open Sans" w:hAnsi="Open Sans" w:cs="Open Sans"/>
          <w:sz w:val="20"/>
          <w:szCs w:val="20"/>
        </w:rPr>
      </w:pPr>
    </w:p>
    <w:p w14:paraId="787E80C9" w14:textId="73E2E12E" w:rsidR="004B4562" w:rsidRDefault="004300FA">
      <w:pPr>
        <w:ind w:left="567"/>
        <w:jc w:val="both"/>
        <w:rPr>
          <w:rFonts w:ascii="Open Sans" w:hAnsi="Open Sans" w:cs="Open Sans"/>
          <w:sz w:val="20"/>
          <w:szCs w:val="20"/>
        </w:rPr>
      </w:pPr>
      <w:bookmarkStart w:id="61" w:name="_Hlk511820700"/>
      <w:bookmarkStart w:id="62" w:name="_Hlk512251477"/>
      <w:r w:rsidRPr="000165CB">
        <w:rPr>
          <w:noProof/>
          <w:lang w:val="en-US" w:eastAsia="en-US" w:bidi="ar-SA"/>
        </w:rPr>
        <w:drawing>
          <wp:inline distT="0" distB="0" distL="0" distR="0" wp14:anchorId="223D24B8" wp14:editId="536F6783">
            <wp:extent cx="3156585" cy="2440940"/>
            <wp:effectExtent l="0" t="0" r="0" b="0"/>
            <wp:docPr id="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6585" cy="2440940"/>
                    </a:xfrm>
                    <a:prstGeom prst="rect">
                      <a:avLst/>
                    </a:prstGeom>
                    <a:noFill/>
                    <a:ln>
                      <a:noFill/>
                    </a:ln>
                  </pic:spPr>
                </pic:pic>
              </a:graphicData>
            </a:graphic>
          </wp:inline>
        </w:drawing>
      </w:r>
      <w:bookmarkEnd w:id="61"/>
      <w:bookmarkEnd w:id="62"/>
    </w:p>
    <w:p w14:paraId="281F87D9" w14:textId="77777777" w:rsidR="004B4562" w:rsidRDefault="00B04D9F" w:rsidP="0092506B">
      <w:pPr>
        <w:pStyle w:val="Standard"/>
        <w:ind w:left="567"/>
        <w:rPr>
          <w:rFonts w:ascii="Open Sans" w:hAnsi="Open Sans" w:cs="Open Sans"/>
          <w:sz w:val="20"/>
          <w:szCs w:val="20"/>
        </w:rPr>
      </w:pPr>
      <w:r>
        <w:rPr>
          <w:rFonts w:ascii="Open Sans" w:hAnsi="Open Sans" w:cs="Open Sans"/>
          <w:sz w:val="20"/>
          <w:szCs w:val="20"/>
        </w:rPr>
        <w:t>Rys. 2. Krawężnik z przepustami na korzenie</w:t>
      </w:r>
    </w:p>
    <w:p w14:paraId="5CAB47CD" w14:textId="77777777" w:rsidR="004B4562" w:rsidRDefault="004B4562" w:rsidP="0092506B">
      <w:pPr>
        <w:pStyle w:val="Standard"/>
        <w:rPr>
          <w:rFonts w:ascii="Open Sans" w:hAnsi="Open Sans" w:cs="Open Sans"/>
          <w:b/>
          <w:bCs/>
          <w:sz w:val="20"/>
          <w:szCs w:val="20"/>
        </w:rPr>
      </w:pPr>
    </w:p>
    <w:p w14:paraId="31EE779D" w14:textId="77777777" w:rsidR="004B4562" w:rsidRDefault="004B4562" w:rsidP="0092506B">
      <w:pPr>
        <w:pStyle w:val="Standard"/>
        <w:rPr>
          <w:rFonts w:ascii="Open Sans" w:hAnsi="Open Sans" w:cs="Open Sans"/>
          <w:b/>
          <w:bCs/>
          <w:sz w:val="20"/>
          <w:szCs w:val="20"/>
        </w:rPr>
      </w:pPr>
    </w:p>
    <w:p w14:paraId="246F8A58" w14:textId="77777777" w:rsidR="004B4562" w:rsidRDefault="00B04D9F" w:rsidP="0092506B">
      <w:pPr>
        <w:widowControl w:val="0"/>
        <w:tabs>
          <w:tab w:val="left" w:pos="4536"/>
        </w:tabs>
        <w:ind w:left="426"/>
        <w:rPr>
          <w:rFonts w:ascii="Open Sans" w:hAnsi="Open Sans" w:cs="Open Sans"/>
          <w:sz w:val="20"/>
          <w:szCs w:val="20"/>
          <w:u w:val="single"/>
        </w:rPr>
      </w:pPr>
      <w:r>
        <w:rPr>
          <w:rFonts w:ascii="Open Sans" w:hAnsi="Open Sans" w:cs="Open Sans"/>
          <w:sz w:val="20"/>
          <w:szCs w:val="20"/>
          <w:u w:val="single"/>
        </w:rPr>
        <w:t>Prace w obrębie koron drzew</w:t>
      </w:r>
    </w:p>
    <w:p w14:paraId="661B104F" w14:textId="77777777" w:rsidR="004B4562" w:rsidRDefault="00B04D9F" w:rsidP="0092506B">
      <w:pPr>
        <w:pStyle w:val="Akapitzlist"/>
        <w:widowControl w:val="0"/>
        <w:numPr>
          <w:ilvl w:val="0"/>
          <w:numId w:val="16"/>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 zasięgu koron drzew należy wykluczyć możliwość operowania sprzętu budowlanego mogącego doprowadzić do uszkodzenia korony.</w:t>
      </w:r>
      <w:bookmarkStart w:id="63" w:name="_Hlk512251282"/>
      <w:bookmarkEnd w:id="63"/>
    </w:p>
    <w:p w14:paraId="374D8556" w14:textId="77777777" w:rsidR="004B4562" w:rsidRDefault="00B04D9F" w:rsidP="0092506B">
      <w:pPr>
        <w:pStyle w:val="Akapitzlist"/>
        <w:widowControl w:val="0"/>
        <w:numPr>
          <w:ilvl w:val="0"/>
          <w:numId w:val="16"/>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Korony drzew należy zabezpieczyć przez odgięcie cieńszych gałęzi ku górze i ich podwiązanie do konarów wyżej położonych lub pnia przy pomocy szerokiej taśmy ogrodniczej.</w:t>
      </w:r>
    </w:p>
    <w:p w14:paraId="3400F787" w14:textId="77777777" w:rsidR="004B4562" w:rsidRDefault="00B04D9F" w:rsidP="0092506B">
      <w:pPr>
        <w:pStyle w:val="Akapitzlist"/>
        <w:widowControl w:val="0"/>
        <w:numPr>
          <w:ilvl w:val="0"/>
          <w:numId w:val="16"/>
        </w:numPr>
        <w:tabs>
          <w:tab w:val="left" w:pos="4536"/>
        </w:tabs>
        <w:ind w:left="993"/>
        <w:contextualSpacing/>
        <w:textAlignment w:val="auto"/>
        <w:rPr>
          <w:rFonts w:ascii="Open Sans" w:hAnsi="Open Sans" w:cs="Open Sans"/>
          <w:sz w:val="20"/>
          <w:szCs w:val="20"/>
        </w:rPr>
      </w:pPr>
      <w:bookmarkStart w:id="64" w:name="_Hlk516830234"/>
      <w:bookmarkEnd w:id="64"/>
      <w:r>
        <w:rPr>
          <w:rFonts w:ascii="Open Sans" w:hAnsi="Open Sans" w:cs="Open Sans"/>
          <w:sz w:val="20"/>
          <w:szCs w:val="20"/>
        </w:rPr>
        <w:t>Pod żadnym pozorem nie wolno przycinać żywych gałęzi drzew. Nie należy wycinać całych konarów, ogławiać ani podkrzesywać koron drzew, cięcie korony jest zabiegiem nadużywanym i osłabiającym drzewo.</w:t>
      </w:r>
    </w:p>
    <w:p w14:paraId="2424D43B" w14:textId="77777777" w:rsidR="004B4562" w:rsidRDefault="00B04D9F" w:rsidP="0092506B">
      <w:pPr>
        <w:pStyle w:val="Akapitzlist"/>
        <w:widowControl w:val="0"/>
        <w:numPr>
          <w:ilvl w:val="0"/>
          <w:numId w:val="16"/>
        </w:numPr>
        <w:tabs>
          <w:tab w:val="left" w:pos="4536"/>
        </w:tabs>
        <w:ind w:left="993"/>
        <w:contextualSpacing/>
        <w:textAlignment w:val="auto"/>
        <w:rPr>
          <w:rFonts w:ascii="Open Sans" w:hAnsi="Open Sans" w:cs="Open Sans"/>
          <w:sz w:val="20"/>
          <w:szCs w:val="20"/>
        </w:rPr>
      </w:pPr>
      <w:bookmarkStart w:id="65" w:name="_Hlk512847063"/>
      <w:bookmarkStart w:id="66" w:name="_Hlk512430712"/>
      <w:bookmarkEnd w:id="65"/>
      <w:bookmarkEnd w:id="66"/>
      <w:r>
        <w:rPr>
          <w:rFonts w:ascii="Open Sans" w:hAnsi="Open Sans" w:cs="Open Sans"/>
          <w:sz w:val="20"/>
          <w:szCs w:val="20"/>
        </w:rPr>
        <w:t>Bezwzględnie nie należy stosować zabiegu rekompensacyjnego cięcia koron w przypadku dużej straty systemu korzeniowego.</w:t>
      </w:r>
      <w:bookmarkStart w:id="67" w:name="_Hlk512346963"/>
      <w:bookmarkStart w:id="68" w:name="_Hlk514144143"/>
      <w:bookmarkEnd w:id="67"/>
      <w:bookmarkEnd w:id="68"/>
    </w:p>
    <w:p w14:paraId="33EE9B46" w14:textId="77777777" w:rsidR="00A33D64" w:rsidRDefault="00A33D64" w:rsidP="0092506B">
      <w:pPr>
        <w:ind w:left="426"/>
        <w:rPr>
          <w:rFonts w:ascii="Open Sans" w:hAnsi="Open Sans" w:cs="Open Sans"/>
          <w:sz w:val="20"/>
          <w:szCs w:val="20"/>
          <w:u w:val="single"/>
        </w:rPr>
      </w:pPr>
    </w:p>
    <w:p w14:paraId="63C79CFA" w14:textId="77777777" w:rsidR="004B4562" w:rsidRDefault="00B04D9F" w:rsidP="0092506B">
      <w:pPr>
        <w:ind w:left="426"/>
        <w:rPr>
          <w:rFonts w:ascii="Open Sans" w:hAnsi="Open Sans" w:cs="Open Sans"/>
          <w:sz w:val="20"/>
          <w:szCs w:val="20"/>
        </w:rPr>
      </w:pPr>
      <w:r>
        <w:rPr>
          <w:rFonts w:ascii="Open Sans" w:hAnsi="Open Sans" w:cs="Open Sans"/>
          <w:sz w:val="20"/>
          <w:szCs w:val="20"/>
          <w:u w:val="single"/>
        </w:rPr>
        <w:t>Wytyczne końcowe</w:t>
      </w:r>
    </w:p>
    <w:p w14:paraId="7BDE06C5" w14:textId="77777777" w:rsidR="008467DB" w:rsidRDefault="00B04D9F" w:rsidP="0092506B">
      <w:pPr>
        <w:pStyle w:val="Akapitzlist"/>
        <w:widowControl w:val="0"/>
        <w:numPr>
          <w:ilvl w:val="0"/>
          <w:numId w:val="17"/>
        </w:numPr>
        <w:tabs>
          <w:tab w:val="left" w:pos="4536"/>
        </w:tabs>
        <w:ind w:left="993"/>
        <w:contextualSpacing/>
        <w:textAlignment w:val="auto"/>
        <w:rPr>
          <w:rFonts w:ascii="Open Sans" w:hAnsi="Open Sans" w:cs="Open Sans"/>
          <w:sz w:val="20"/>
          <w:szCs w:val="20"/>
        </w:rPr>
      </w:pPr>
      <w:r>
        <w:rPr>
          <w:rFonts w:ascii="Open Sans" w:hAnsi="Open Sans" w:cs="Open Sans"/>
          <w:sz w:val="20"/>
          <w:szCs w:val="20"/>
        </w:rPr>
        <w:t>Wszelkie prace w otoczeniu drzew, związane m. in. z pielęgnacją czy zabezpieczaniem drzew na czas budowy należy powierzyć specjalistycznej firmie legitymującej się doświadczeniem ogrodniczym.</w:t>
      </w:r>
      <w:bookmarkStart w:id="69" w:name="_Hlk516830242"/>
      <w:bookmarkStart w:id="70" w:name="_Hlk516844478"/>
      <w:bookmarkStart w:id="71" w:name="_Toc48148118"/>
      <w:bookmarkStart w:id="72" w:name="_Toc48051096"/>
      <w:bookmarkStart w:id="73" w:name="_Toc52894615"/>
      <w:bookmarkEnd w:id="69"/>
    </w:p>
    <w:p w14:paraId="0FB6BF9C" w14:textId="77777777" w:rsidR="008467DB" w:rsidRPr="008467DB" w:rsidRDefault="00B04D9F" w:rsidP="0092506B">
      <w:pPr>
        <w:pStyle w:val="Akapitzlist"/>
        <w:widowControl w:val="0"/>
        <w:numPr>
          <w:ilvl w:val="0"/>
          <w:numId w:val="17"/>
        </w:numPr>
        <w:tabs>
          <w:tab w:val="left" w:pos="4536"/>
        </w:tabs>
        <w:ind w:left="993"/>
        <w:contextualSpacing/>
        <w:textAlignment w:val="auto"/>
        <w:rPr>
          <w:rFonts w:ascii="Open Sans" w:hAnsi="Open Sans" w:cs="Open Sans"/>
          <w:sz w:val="20"/>
          <w:szCs w:val="20"/>
        </w:rPr>
      </w:pPr>
      <w:r w:rsidRPr="000165CB">
        <w:rPr>
          <w:rFonts w:ascii="Open Sans" w:hAnsi="Open Sans" w:cs="Open Sans"/>
          <w:color w:val="000000"/>
          <w:sz w:val="20"/>
          <w:szCs w:val="20"/>
        </w:rPr>
        <w:t>Wszelkie specjalistyczne prace w zakresie szaty roślinnej powinny odbywać się pod nadzorem Inspektora Nadzoru Terenów Zieleni</w:t>
      </w:r>
      <w:bookmarkEnd w:id="70"/>
      <w:r w:rsidRPr="000165CB">
        <w:rPr>
          <w:rFonts w:ascii="Open Sans" w:hAnsi="Open Sans" w:cs="Open Sans"/>
          <w:color w:val="000000"/>
          <w:sz w:val="20"/>
          <w:szCs w:val="20"/>
        </w:rPr>
        <w:t>.</w:t>
      </w:r>
      <w:bookmarkStart w:id="74" w:name="_Toc48148119"/>
      <w:bookmarkStart w:id="75" w:name="_Toc48051097"/>
      <w:bookmarkStart w:id="76" w:name="_Hlk514230693"/>
      <w:bookmarkStart w:id="77" w:name="_Toc52894616"/>
      <w:bookmarkEnd w:id="71"/>
      <w:bookmarkEnd w:id="72"/>
      <w:bookmarkEnd w:id="73"/>
    </w:p>
    <w:p w14:paraId="70E189E1" w14:textId="77777777" w:rsidR="004B4562" w:rsidRPr="008467DB" w:rsidRDefault="00B04D9F" w:rsidP="0092506B">
      <w:pPr>
        <w:pStyle w:val="Akapitzlist"/>
        <w:widowControl w:val="0"/>
        <w:numPr>
          <w:ilvl w:val="0"/>
          <w:numId w:val="17"/>
        </w:numPr>
        <w:tabs>
          <w:tab w:val="left" w:pos="4536"/>
        </w:tabs>
        <w:ind w:left="993"/>
        <w:contextualSpacing/>
        <w:textAlignment w:val="auto"/>
        <w:rPr>
          <w:rFonts w:ascii="Open Sans" w:hAnsi="Open Sans" w:cs="Open Sans"/>
          <w:sz w:val="20"/>
          <w:szCs w:val="20"/>
        </w:rPr>
      </w:pPr>
      <w:r w:rsidRPr="000165CB">
        <w:rPr>
          <w:rFonts w:ascii="Open Sans" w:hAnsi="Open Sans" w:cs="Open Sans"/>
          <w:color w:val="000000"/>
          <w:sz w:val="20"/>
          <w:szCs w:val="20"/>
        </w:rPr>
        <w:t>Po zakończeniu robót teren należy uporządkować i odtworzyć przyległe trawniki zniszczone podczas budowy.</w:t>
      </w:r>
      <w:bookmarkStart w:id="78" w:name="_Hlk519851759"/>
      <w:bookmarkEnd w:id="74"/>
      <w:bookmarkEnd w:id="75"/>
      <w:bookmarkEnd w:id="76"/>
      <w:bookmarkEnd w:id="77"/>
      <w:bookmarkEnd w:id="78"/>
    </w:p>
    <w:p w14:paraId="17735E26" w14:textId="77777777" w:rsidR="004B4562" w:rsidRDefault="004B4562" w:rsidP="0092506B">
      <w:pPr>
        <w:rPr>
          <w:rFonts w:cs="Open Sans" w:hint="eastAsia"/>
          <w:b/>
          <w:szCs w:val="20"/>
        </w:rPr>
      </w:pPr>
    </w:p>
    <w:p w14:paraId="3FEF9060" w14:textId="77777777" w:rsidR="008467DB" w:rsidRDefault="00B04D9F" w:rsidP="0092506B">
      <w:pPr>
        <w:pStyle w:val="Nagwek3"/>
        <w:numPr>
          <w:ilvl w:val="0"/>
          <w:numId w:val="0"/>
        </w:numPr>
        <w:ind w:left="720" w:hanging="360"/>
        <w:rPr>
          <w:b/>
          <w:bCs/>
          <w:color w:val="auto"/>
        </w:rPr>
      </w:pPr>
      <w:bookmarkStart w:id="79" w:name="_Toc52961007"/>
      <w:r>
        <w:rPr>
          <w:b/>
          <w:bCs/>
          <w:color w:val="auto"/>
        </w:rPr>
        <w:t>3.2. Rozbiórki i adaptacje.</w:t>
      </w:r>
      <w:bookmarkStart w:id="80" w:name="__RefHeading__51_128726343"/>
      <w:bookmarkEnd w:id="79"/>
      <w:bookmarkEnd w:id="80"/>
    </w:p>
    <w:p w14:paraId="64829208" w14:textId="77777777" w:rsidR="00A33D64" w:rsidRPr="00A33D64" w:rsidRDefault="00A33D64" w:rsidP="00A33D64">
      <w:pPr>
        <w:rPr>
          <w:rFonts w:hint="eastAsia"/>
        </w:rPr>
      </w:pPr>
    </w:p>
    <w:p w14:paraId="002930F9" w14:textId="77777777" w:rsidR="004B4562" w:rsidRDefault="00B04D9F" w:rsidP="0092506B">
      <w:pPr>
        <w:pStyle w:val="Standard"/>
        <w:ind w:left="567"/>
        <w:rPr>
          <w:rFonts w:ascii="Open Sans" w:hAnsi="Open Sans" w:cs="Open Sans"/>
          <w:sz w:val="20"/>
          <w:szCs w:val="20"/>
        </w:rPr>
      </w:pPr>
      <w:r>
        <w:rPr>
          <w:rFonts w:ascii="Open Sans" w:hAnsi="Open Sans" w:cs="Open Sans"/>
          <w:sz w:val="20"/>
          <w:szCs w:val="20"/>
        </w:rPr>
        <w:t>Do prawidłowego wykonania przedmiotu niniejszej dokumentacji konieczne są rozbiórki nawierzchni przedstawione w poniższej tabeli:</w:t>
      </w:r>
    </w:p>
    <w:p w14:paraId="474881CB" w14:textId="77777777" w:rsidR="004B4562" w:rsidRDefault="004B4562" w:rsidP="0092506B">
      <w:pPr>
        <w:pStyle w:val="Standard"/>
        <w:ind w:left="284"/>
        <w:rPr>
          <w:rFonts w:ascii="Open Sans" w:hAnsi="Open Sans" w:cs="Open Sans"/>
          <w:color w:val="FF0000"/>
          <w:sz w:val="20"/>
          <w:szCs w:val="20"/>
        </w:rPr>
      </w:pPr>
    </w:p>
    <w:p w14:paraId="43A83193" w14:textId="77777777" w:rsidR="004B4562" w:rsidRDefault="00B04D9F" w:rsidP="0092506B">
      <w:pPr>
        <w:pStyle w:val="Standard"/>
        <w:tabs>
          <w:tab w:val="left" w:pos="904"/>
        </w:tabs>
        <w:ind w:left="426"/>
        <w:rPr>
          <w:rFonts w:ascii="Open Sans" w:hAnsi="Open Sans" w:cs="Open Sans"/>
        </w:rPr>
      </w:pPr>
      <w:r>
        <w:rPr>
          <w:rFonts w:ascii="Open Sans" w:hAnsi="Open Sans" w:cs="Open Sans"/>
          <w:sz w:val="20"/>
          <w:szCs w:val="20"/>
        </w:rPr>
        <w:t>Tabela 7. Rozbiórki istniejących na terenie opracowania nawierzchni utwardzonych</w:t>
      </w:r>
    </w:p>
    <w:tbl>
      <w:tblPr>
        <w:tblW w:w="9072" w:type="dxa"/>
        <w:tblInd w:w="562" w:type="dxa"/>
        <w:tblLook w:val="0000" w:firstRow="0" w:lastRow="0" w:firstColumn="0" w:lastColumn="0" w:noHBand="0" w:noVBand="0"/>
      </w:tblPr>
      <w:tblGrid>
        <w:gridCol w:w="1039"/>
        <w:gridCol w:w="3017"/>
        <w:gridCol w:w="1124"/>
        <w:gridCol w:w="3892"/>
      </w:tblGrid>
      <w:tr w:rsidR="004B4562" w14:paraId="19E3EE03" w14:textId="77777777">
        <w:tc>
          <w:tcPr>
            <w:tcW w:w="708" w:type="dxa"/>
            <w:tcBorders>
              <w:top w:val="single" w:sz="4" w:space="0" w:color="000001"/>
              <w:left w:val="single" w:sz="4" w:space="0" w:color="000001"/>
              <w:bottom w:val="single" w:sz="4" w:space="0" w:color="000001"/>
              <w:right w:val="single" w:sz="4" w:space="0" w:color="000001"/>
            </w:tcBorders>
            <w:shd w:val="clear" w:color="auto" w:fill="FFFFFF"/>
          </w:tcPr>
          <w:p w14:paraId="26829AB0"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L.p.</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14:paraId="7B7513F2" w14:textId="77777777" w:rsidR="004B4562" w:rsidRDefault="00B04D9F">
            <w:pPr>
              <w:pStyle w:val="Standard"/>
              <w:tabs>
                <w:tab w:val="left" w:pos="426"/>
              </w:tabs>
              <w:jc w:val="both"/>
              <w:rPr>
                <w:rFonts w:ascii="Open Sans" w:hAnsi="Open Sans" w:cs="Open Sans"/>
                <w:b/>
                <w:sz w:val="18"/>
                <w:szCs w:val="18"/>
              </w:rPr>
            </w:pPr>
            <w:r>
              <w:rPr>
                <w:rFonts w:ascii="Open Sans" w:hAnsi="Open Sans" w:cs="Open Sans"/>
                <w:b/>
                <w:sz w:val="18"/>
                <w:szCs w:val="18"/>
              </w:rPr>
              <w:t>Element zagospodarowania</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Pr>
          <w:p w14:paraId="558B2C17" w14:textId="77777777" w:rsidR="004B4562" w:rsidRDefault="00B04D9F">
            <w:pPr>
              <w:pStyle w:val="Standard"/>
              <w:tabs>
                <w:tab w:val="left" w:pos="426"/>
              </w:tabs>
              <w:jc w:val="center"/>
              <w:rPr>
                <w:rFonts w:ascii="Open Sans" w:hAnsi="Open Sans" w:cs="Open Sans"/>
                <w:sz w:val="18"/>
                <w:szCs w:val="18"/>
              </w:rPr>
            </w:pPr>
            <w:r>
              <w:rPr>
                <w:rFonts w:ascii="Open Sans" w:hAnsi="Open Sans" w:cs="Open Sans"/>
                <w:b/>
                <w:bCs/>
                <w:sz w:val="18"/>
                <w:szCs w:val="18"/>
              </w:rPr>
              <w:t>Pow. do rozbiórki [m</w:t>
            </w:r>
            <w:r>
              <w:rPr>
                <w:rFonts w:ascii="Open Sans" w:hAnsi="Open Sans" w:cs="Open Sans"/>
                <w:b/>
                <w:bCs/>
                <w:sz w:val="18"/>
                <w:szCs w:val="18"/>
                <w:vertAlign w:val="superscript"/>
              </w:rPr>
              <w:t>2</w:t>
            </w:r>
            <w:r>
              <w:rPr>
                <w:rFonts w:ascii="Open Sans" w:hAnsi="Open Sans" w:cs="Open Sans"/>
                <w:b/>
                <w:bCs/>
                <w:sz w:val="18"/>
                <w:szCs w:val="18"/>
              </w:rPr>
              <w:t>]</w:t>
            </w:r>
          </w:p>
        </w:tc>
        <w:tc>
          <w:tcPr>
            <w:tcW w:w="4111" w:type="dxa"/>
            <w:tcBorders>
              <w:top w:val="single" w:sz="4" w:space="0" w:color="000001"/>
              <w:left w:val="single" w:sz="4" w:space="0" w:color="000001"/>
              <w:bottom w:val="single" w:sz="4" w:space="0" w:color="000001"/>
              <w:right w:val="single" w:sz="4" w:space="0" w:color="000001"/>
            </w:tcBorders>
            <w:shd w:val="clear" w:color="auto" w:fill="FFFFFF"/>
          </w:tcPr>
          <w:p w14:paraId="57274DE3" w14:textId="77777777" w:rsidR="004B4562" w:rsidRDefault="00B04D9F">
            <w:pPr>
              <w:pStyle w:val="Standard"/>
              <w:tabs>
                <w:tab w:val="left" w:pos="426"/>
              </w:tabs>
              <w:jc w:val="center"/>
              <w:rPr>
                <w:rFonts w:ascii="Open Sans" w:hAnsi="Open Sans" w:cs="Open Sans"/>
                <w:b/>
                <w:bCs/>
                <w:sz w:val="18"/>
                <w:szCs w:val="18"/>
              </w:rPr>
            </w:pPr>
            <w:r>
              <w:rPr>
                <w:rFonts w:ascii="Open Sans" w:hAnsi="Open Sans" w:cs="Open Sans"/>
                <w:b/>
                <w:bCs/>
                <w:sz w:val="18"/>
                <w:szCs w:val="18"/>
              </w:rPr>
              <w:t>Uwagi</w:t>
            </w:r>
          </w:p>
        </w:tc>
      </w:tr>
      <w:tr w:rsidR="004B4562" w14:paraId="7D74C0DD" w14:textId="77777777">
        <w:trPr>
          <w:trHeight w:val="350"/>
        </w:trPr>
        <w:tc>
          <w:tcPr>
            <w:tcW w:w="708" w:type="dxa"/>
            <w:tcBorders>
              <w:top w:val="single" w:sz="4" w:space="0" w:color="000001"/>
              <w:left w:val="single" w:sz="4" w:space="0" w:color="000001"/>
              <w:bottom w:val="single" w:sz="4" w:space="0" w:color="000001"/>
              <w:right w:val="single" w:sz="4" w:space="0" w:color="000001"/>
            </w:tcBorders>
            <w:shd w:val="clear" w:color="auto" w:fill="FFFFFF"/>
          </w:tcPr>
          <w:p w14:paraId="582E95D2" w14:textId="77777777" w:rsidR="004B4562" w:rsidRDefault="00B04D9F">
            <w:pPr>
              <w:pStyle w:val="Standard"/>
              <w:numPr>
                <w:ilvl w:val="0"/>
                <w:numId w:val="13"/>
              </w:numPr>
              <w:tabs>
                <w:tab w:val="left" w:pos="-4614"/>
              </w:tabs>
              <w:rPr>
                <w:rFonts w:ascii="Open Sans" w:hAnsi="Open Sans" w:cs="Open Sans"/>
                <w:sz w:val="18"/>
                <w:szCs w:val="18"/>
              </w:rPr>
            </w:pPr>
            <w:r>
              <w:rPr>
                <w:rFonts w:ascii="Open Sans" w:hAnsi="Open Sans" w:cs="Open Sans"/>
                <w:sz w:val="18"/>
                <w:szCs w:val="18"/>
              </w:rPr>
              <w:t>1</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14:paraId="0E3683FE" w14:textId="77777777" w:rsidR="004B4562" w:rsidRDefault="00B04D9F">
            <w:pPr>
              <w:pStyle w:val="Standard"/>
              <w:tabs>
                <w:tab w:val="left" w:pos="426"/>
              </w:tabs>
              <w:rPr>
                <w:rFonts w:ascii="Open Sans" w:hAnsi="Open Sans" w:cs="Open Sans"/>
                <w:sz w:val="18"/>
                <w:szCs w:val="18"/>
              </w:rPr>
            </w:pPr>
            <w:r>
              <w:rPr>
                <w:rFonts w:ascii="Open Sans" w:hAnsi="Open Sans" w:cs="Open Sans"/>
                <w:sz w:val="18"/>
                <w:szCs w:val="18"/>
              </w:rPr>
              <w:t>Nawierzchnia betonowo-asfaltowa</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Pr>
          <w:p w14:paraId="5C724D8F" w14:textId="77777777" w:rsidR="004B4562" w:rsidRDefault="00B04D9F">
            <w:pPr>
              <w:pStyle w:val="Standard"/>
              <w:tabs>
                <w:tab w:val="left" w:pos="426"/>
              </w:tabs>
              <w:ind w:right="180"/>
              <w:jc w:val="right"/>
              <w:rPr>
                <w:rFonts w:ascii="Open Sans" w:hAnsi="Open Sans" w:cs="Open Sans"/>
                <w:sz w:val="18"/>
                <w:szCs w:val="18"/>
              </w:rPr>
            </w:pPr>
            <w:r>
              <w:rPr>
                <w:rFonts w:ascii="Open Sans" w:hAnsi="Open Sans" w:cs="Open Sans"/>
                <w:sz w:val="18"/>
                <w:szCs w:val="18"/>
              </w:rPr>
              <w:t>868,35</w:t>
            </w:r>
          </w:p>
        </w:tc>
        <w:tc>
          <w:tcPr>
            <w:tcW w:w="4111" w:type="dxa"/>
            <w:tcBorders>
              <w:top w:val="single" w:sz="4" w:space="0" w:color="000001"/>
              <w:left w:val="single" w:sz="4" w:space="0" w:color="000001"/>
              <w:bottom w:val="single" w:sz="4" w:space="0" w:color="000001"/>
              <w:right w:val="single" w:sz="4" w:space="0" w:color="000001"/>
            </w:tcBorders>
            <w:shd w:val="clear" w:color="auto" w:fill="FFFFFF"/>
          </w:tcPr>
          <w:p w14:paraId="2816602F" w14:textId="77777777" w:rsidR="004B4562" w:rsidRDefault="00B04D9F">
            <w:pPr>
              <w:pStyle w:val="Standard"/>
              <w:tabs>
                <w:tab w:val="left" w:pos="426"/>
              </w:tabs>
              <w:rPr>
                <w:rFonts w:ascii="Open Sans" w:hAnsi="Open Sans" w:cs="Open Sans"/>
                <w:sz w:val="18"/>
                <w:szCs w:val="18"/>
              </w:rPr>
            </w:pPr>
            <w:r>
              <w:rPr>
                <w:rFonts w:ascii="Open Sans" w:hAnsi="Open Sans" w:cs="Open Sans"/>
                <w:sz w:val="18"/>
                <w:szCs w:val="18"/>
              </w:rPr>
              <w:t xml:space="preserve">Należy rozebrać wraz z podbudową i obrzeżami. Uzupełnić warstwę ziemi do istniejącego poziomu gruntu w </w:t>
            </w:r>
            <w:r>
              <w:rPr>
                <w:rFonts w:ascii="Open Sans" w:hAnsi="Open Sans" w:cs="Open Sans"/>
                <w:sz w:val="18"/>
                <w:szCs w:val="18"/>
              </w:rPr>
              <w:lastRenderedPageBreak/>
              <w:t>miejscach nie pokrytych projektowaną nawierzchnią</w:t>
            </w:r>
          </w:p>
        </w:tc>
      </w:tr>
      <w:tr w:rsidR="004B4562" w14:paraId="41FE74FD" w14:textId="77777777">
        <w:tc>
          <w:tcPr>
            <w:tcW w:w="708" w:type="dxa"/>
            <w:tcBorders>
              <w:top w:val="single" w:sz="4" w:space="0" w:color="000001"/>
              <w:left w:val="single" w:sz="4" w:space="0" w:color="000001"/>
              <w:bottom w:val="single" w:sz="4" w:space="0" w:color="000001"/>
              <w:right w:val="single" w:sz="4" w:space="0" w:color="000001"/>
            </w:tcBorders>
            <w:shd w:val="clear" w:color="auto" w:fill="FFFFFF"/>
          </w:tcPr>
          <w:p w14:paraId="0317DDAB" w14:textId="77777777" w:rsidR="004B4562" w:rsidRDefault="00B04D9F">
            <w:pPr>
              <w:pStyle w:val="Standard"/>
              <w:numPr>
                <w:ilvl w:val="0"/>
                <w:numId w:val="13"/>
              </w:numPr>
              <w:tabs>
                <w:tab w:val="left" w:pos="-4614"/>
              </w:tabs>
              <w:rPr>
                <w:rFonts w:ascii="Open Sans" w:hAnsi="Open Sans" w:cs="Open Sans"/>
                <w:sz w:val="18"/>
                <w:szCs w:val="18"/>
              </w:rPr>
            </w:pPr>
            <w:r>
              <w:rPr>
                <w:rFonts w:ascii="Open Sans" w:hAnsi="Open Sans" w:cs="Open Sans"/>
                <w:sz w:val="18"/>
                <w:szCs w:val="18"/>
              </w:rPr>
              <w:lastRenderedPageBreak/>
              <w:t>2</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14:paraId="459F9481" w14:textId="77777777" w:rsidR="004B4562" w:rsidRDefault="00B04D9F">
            <w:pPr>
              <w:pStyle w:val="Standard"/>
              <w:tabs>
                <w:tab w:val="left" w:pos="426"/>
              </w:tabs>
              <w:rPr>
                <w:rFonts w:ascii="Open Sans" w:hAnsi="Open Sans" w:cs="Open Sans"/>
                <w:sz w:val="18"/>
                <w:szCs w:val="18"/>
              </w:rPr>
            </w:pPr>
            <w:r>
              <w:rPr>
                <w:rFonts w:ascii="Open Sans" w:hAnsi="Open Sans" w:cs="Open Sans"/>
                <w:bCs/>
                <w:sz w:val="18"/>
                <w:szCs w:val="18"/>
              </w:rPr>
              <w:t>Nawierzchnia z płyt betonowych</w:t>
            </w:r>
          </w:p>
        </w:tc>
        <w:tc>
          <w:tcPr>
            <w:tcW w:w="1133" w:type="dxa"/>
            <w:tcBorders>
              <w:top w:val="single" w:sz="4" w:space="0" w:color="000001"/>
              <w:left w:val="single" w:sz="4" w:space="0" w:color="000001"/>
              <w:bottom w:val="single" w:sz="4" w:space="0" w:color="000001"/>
              <w:right w:val="single" w:sz="4" w:space="0" w:color="000001"/>
            </w:tcBorders>
            <w:shd w:val="clear" w:color="auto" w:fill="FFFFFF"/>
          </w:tcPr>
          <w:p w14:paraId="1610F93A" w14:textId="77777777" w:rsidR="004B4562" w:rsidRDefault="00B04D9F">
            <w:pPr>
              <w:pStyle w:val="Standard"/>
              <w:tabs>
                <w:tab w:val="left" w:pos="426"/>
              </w:tabs>
              <w:ind w:right="180"/>
              <w:jc w:val="right"/>
              <w:rPr>
                <w:rFonts w:ascii="Open Sans" w:hAnsi="Open Sans" w:cs="Open Sans"/>
                <w:sz w:val="18"/>
                <w:szCs w:val="18"/>
              </w:rPr>
            </w:pPr>
            <w:r>
              <w:rPr>
                <w:rFonts w:ascii="Open Sans" w:hAnsi="Open Sans" w:cs="Open Sans"/>
                <w:sz w:val="18"/>
                <w:szCs w:val="18"/>
              </w:rPr>
              <w:t>28,90</w:t>
            </w:r>
          </w:p>
        </w:tc>
        <w:tc>
          <w:tcPr>
            <w:tcW w:w="4111" w:type="dxa"/>
            <w:tcBorders>
              <w:top w:val="single" w:sz="4" w:space="0" w:color="000001"/>
              <w:left w:val="single" w:sz="4" w:space="0" w:color="000001"/>
              <w:bottom w:val="single" w:sz="4" w:space="0" w:color="000001"/>
              <w:right w:val="single" w:sz="4" w:space="0" w:color="000001"/>
            </w:tcBorders>
            <w:shd w:val="clear" w:color="auto" w:fill="FFFFFF"/>
          </w:tcPr>
          <w:p w14:paraId="2435E0D1" w14:textId="77777777" w:rsidR="004B4562" w:rsidRDefault="00B04D9F">
            <w:pPr>
              <w:pStyle w:val="Standard"/>
              <w:tabs>
                <w:tab w:val="left" w:pos="426"/>
              </w:tabs>
              <w:rPr>
                <w:rFonts w:ascii="Open Sans" w:hAnsi="Open Sans" w:cs="Open Sans"/>
                <w:sz w:val="18"/>
                <w:szCs w:val="18"/>
              </w:rPr>
            </w:pPr>
            <w:r>
              <w:rPr>
                <w:rFonts w:ascii="Open Sans" w:hAnsi="Open Sans" w:cs="Open Sans"/>
                <w:sz w:val="18"/>
                <w:szCs w:val="18"/>
              </w:rPr>
              <w:t>Należy rozebrać wraz z podbudową i obrzeżami. Uzupełnić warstwę ziemi do istniejącego poziomu gruntu</w:t>
            </w:r>
          </w:p>
        </w:tc>
      </w:tr>
    </w:tbl>
    <w:p w14:paraId="59DAD730" w14:textId="77777777" w:rsidR="004B4562" w:rsidRDefault="00B04D9F">
      <w:pPr>
        <w:pStyle w:val="Standard"/>
        <w:tabs>
          <w:tab w:val="left" w:pos="904"/>
        </w:tabs>
        <w:jc w:val="both"/>
        <w:rPr>
          <w:rFonts w:ascii="Open Sans" w:hAnsi="Open Sans" w:cs="Open Sans"/>
        </w:rPr>
      </w:pPr>
      <w:r>
        <w:rPr>
          <w:rFonts w:ascii="Open Sans" w:hAnsi="Open Sans" w:cs="Open Sans"/>
          <w:b/>
          <w:bCs/>
          <w:sz w:val="20"/>
          <w:szCs w:val="20"/>
        </w:rPr>
        <w:tab/>
      </w:r>
      <w:r>
        <w:rPr>
          <w:rFonts w:ascii="Open Sans" w:hAnsi="Open Sans" w:cs="Open Sans"/>
          <w:b/>
          <w:bCs/>
          <w:sz w:val="20"/>
          <w:szCs w:val="20"/>
        </w:rPr>
        <w:tab/>
      </w:r>
      <w:r>
        <w:rPr>
          <w:rFonts w:ascii="Open Sans" w:hAnsi="Open Sans" w:cs="Open Sans"/>
          <w:b/>
          <w:bCs/>
          <w:sz w:val="20"/>
          <w:szCs w:val="20"/>
        </w:rPr>
        <w:tab/>
        <w:t xml:space="preserve">       </w:t>
      </w:r>
      <w:r>
        <w:rPr>
          <w:rFonts w:ascii="Open Sans" w:hAnsi="Open Sans" w:cs="Open Sans"/>
          <w:b/>
          <w:sz w:val="20"/>
        </w:rPr>
        <w:t>Razem do rozbiórki: 897,25 m</w:t>
      </w:r>
      <w:r>
        <w:rPr>
          <w:rFonts w:ascii="Open Sans" w:hAnsi="Open Sans" w:cs="Open Sans"/>
          <w:b/>
          <w:sz w:val="20"/>
          <w:vertAlign w:val="superscript"/>
        </w:rPr>
        <w:t>2</w:t>
      </w:r>
    </w:p>
    <w:p w14:paraId="3B7E3F01" w14:textId="77777777" w:rsidR="004B4562" w:rsidRDefault="004B4562">
      <w:pPr>
        <w:pStyle w:val="Standard"/>
        <w:tabs>
          <w:tab w:val="left" w:pos="904"/>
        </w:tabs>
        <w:ind w:left="2552"/>
        <w:jc w:val="both"/>
        <w:rPr>
          <w:rFonts w:ascii="Open Sans" w:hAnsi="Open Sans" w:cs="Open Sans"/>
        </w:rPr>
      </w:pPr>
    </w:p>
    <w:p w14:paraId="7543D8C9" w14:textId="77777777" w:rsidR="004B4562" w:rsidRDefault="00B04D9F" w:rsidP="0092506B">
      <w:pPr>
        <w:pStyle w:val="Standard"/>
        <w:tabs>
          <w:tab w:val="left" w:pos="904"/>
        </w:tabs>
        <w:ind w:left="567"/>
        <w:rPr>
          <w:rFonts w:ascii="Open Sans" w:hAnsi="Open Sans" w:cs="Open Sans"/>
          <w:sz w:val="20"/>
          <w:szCs w:val="20"/>
        </w:rPr>
      </w:pPr>
      <w:r>
        <w:rPr>
          <w:rFonts w:ascii="Open Sans" w:hAnsi="Open Sans" w:cs="Open Sans"/>
          <w:sz w:val="20"/>
          <w:szCs w:val="20"/>
        </w:rPr>
        <w:t>Rozbiórki nawierzchni należy wykonać razem z obrzeżami oraz ławami betonowymi, na których obrzeża te są posadowione. Również warstwy podbudowy nawierzchni winny zostać usunięte. Materiał z rozbiórki należy zebrać i wywieźć na miejsce składowania.</w:t>
      </w:r>
    </w:p>
    <w:p w14:paraId="46E0858A" w14:textId="77777777" w:rsidR="004B4562" w:rsidRDefault="004B4562" w:rsidP="0092506B">
      <w:pPr>
        <w:pStyle w:val="Standard"/>
        <w:tabs>
          <w:tab w:val="left" w:pos="904"/>
        </w:tabs>
        <w:ind w:left="567"/>
        <w:rPr>
          <w:rFonts w:ascii="Open Sans" w:hAnsi="Open Sans" w:cs="Open Sans"/>
          <w:bCs/>
          <w:sz w:val="20"/>
          <w:szCs w:val="20"/>
        </w:rPr>
      </w:pPr>
    </w:p>
    <w:p w14:paraId="2E6FD5FA" w14:textId="77777777" w:rsidR="004B4562" w:rsidRPr="000165CB" w:rsidRDefault="00B04D9F" w:rsidP="0092506B">
      <w:pPr>
        <w:pStyle w:val="Standard"/>
        <w:tabs>
          <w:tab w:val="left" w:pos="904"/>
        </w:tabs>
        <w:ind w:left="567"/>
        <w:rPr>
          <w:rFonts w:ascii="Open Sans" w:hAnsi="Open Sans" w:cs="Open Sans"/>
          <w:bCs/>
          <w:color w:val="000000"/>
          <w:sz w:val="20"/>
          <w:szCs w:val="20"/>
        </w:rPr>
      </w:pPr>
      <w:r w:rsidRPr="000165CB">
        <w:rPr>
          <w:rFonts w:ascii="Open Sans" w:hAnsi="Open Sans" w:cs="Open Sans"/>
          <w:bCs/>
          <w:color w:val="000000"/>
          <w:sz w:val="20"/>
          <w:szCs w:val="20"/>
        </w:rPr>
        <w:t>Prace związane z rozbiórkami  nawierzchni w obrębie systemów korzeniowych drzew należy prowadzić ręcznie, ze szczególną ostrożnością. W przypadku napotkania na korzenie drzewa zabrania się bezwzględnie cięcia i uszkadzania korzeni.</w:t>
      </w:r>
    </w:p>
    <w:p w14:paraId="13709F4E" w14:textId="77777777" w:rsidR="004B4562" w:rsidRPr="000165CB" w:rsidRDefault="004B4562" w:rsidP="0092506B">
      <w:pPr>
        <w:pStyle w:val="Standard"/>
        <w:tabs>
          <w:tab w:val="left" w:pos="904"/>
        </w:tabs>
        <w:ind w:left="567"/>
        <w:rPr>
          <w:rFonts w:ascii="Open Sans" w:hAnsi="Open Sans" w:cs="Open Sans"/>
          <w:bCs/>
          <w:color w:val="000000"/>
          <w:sz w:val="20"/>
          <w:szCs w:val="20"/>
        </w:rPr>
      </w:pPr>
    </w:p>
    <w:p w14:paraId="629C31C0" w14:textId="77777777" w:rsidR="004B4562" w:rsidRDefault="00B04D9F" w:rsidP="0092506B">
      <w:pPr>
        <w:pStyle w:val="Standard"/>
        <w:tabs>
          <w:tab w:val="left" w:pos="904"/>
        </w:tabs>
        <w:ind w:left="567"/>
        <w:rPr>
          <w:rFonts w:ascii="Open Sans" w:hAnsi="Open Sans" w:cs="Open Sans"/>
          <w:sz w:val="20"/>
          <w:szCs w:val="20"/>
        </w:rPr>
      </w:pPr>
      <w:r>
        <w:rPr>
          <w:rFonts w:ascii="Open Sans" w:hAnsi="Open Sans" w:cs="Open Sans"/>
          <w:sz w:val="20"/>
          <w:szCs w:val="20"/>
        </w:rPr>
        <w:t>Adaptacji podlegają pozostałe nawierzchnie tj. nawierzchnie z kostki betonowej schodów i</w:t>
      </w:r>
      <w:r w:rsidR="008E7F32">
        <w:rPr>
          <w:rFonts w:ascii="Open Sans" w:hAnsi="Open Sans" w:cs="Open Sans"/>
          <w:sz w:val="20"/>
          <w:szCs w:val="20"/>
        </w:rPr>
        <w:t> </w:t>
      </w:r>
      <w:r>
        <w:rPr>
          <w:rFonts w:ascii="Open Sans" w:hAnsi="Open Sans" w:cs="Open Sans"/>
          <w:sz w:val="20"/>
          <w:szCs w:val="20"/>
        </w:rPr>
        <w:t>pochylni, nawierzchnia asfaltowa pod trzepakiem, nawierzchnia pod altaną śmietnikową oraz chodnik  z płyt betonowych w północno-zachodniej części opracowania.</w:t>
      </w:r>
    </w:p>
    <w:p w14:paraId="1D2D785B" w14:textId="77777777" w:rsidR="004B4562" w:rsidRDefault="004B4562" w:rsidP="0092506B">
      <w:pPr>
        <w:pStyle w:val="Standard"/>
        <w:tabs>
          <w:tab w:val="left" w:pos="904"/>
        </w:tabs>
        <w:ind w:left="567"/>
        <w:rPr>
          <w:rFonts w:ascii="Open Sans" w:hAnsi="Open Sans" w:cs="Open Sans"/>
          <w:sz w:val="20"/>
          <w:szCs w:val="20"/>
        </w:rPr>
      </w:pPr>
    </w:p>
    <w:p w14:paraId="746EFA38" w14:textId="77777777" w:rsidR="004B4562" w:rsidRDefault="00B04D9F" w:rsidP="0092506B">
      <w:pPr>
        <w:pStyle w:val="Standard"/>
        <w:tabs>
          <w:tab w:val="left" w:pos="904"/>
        </w:tabs>
        <w:ind w:left="567"/>
        <w:rPr>
          <w:rFonts w:ascii="Open Sans" w:hAnsi="Open Sans" w:cs="Open Sans"/>
          <w:sz w:val="20"/>
          <w:szCs w:val="20"/>
        </w:rPr>
      </w:pPr>
      <w:r>
        <w:rPr>
          <w:rFonts w:ascii="Open Sans" w:hAnsi="Open Sans" w:cs="Open Sans"/>
          <w:sz w:val="20"/>
          <w:szCs w:val="20"/>
        </w:rPr>
        <w:t>Demontażowi a następnie montażowi w nowej lokalizacji podlegają zamontowane na terenie opracowania w nawierzchni asfaltowo-betonowej 2 ławki parkowe z oparciem.</w:t>
      </w:r>
    </w:p>
    <w:p w14:paraId="60823B44" w14:textId="77777777" w:rsidR="004B4562" w:rsidRDefault="00B04D9F" w:rsidP="0092506B">
      <w:pPr>
        <w:pStyle w:val="Standard"/>
        <w:tabs>
          <w:tab w:val="left" w:pos="904"/>
        </w:tabs>
        <w:ind w:left="567"/>
        <w:rPr>
          <w:rFonts w:ascii="Open Sans" w:hAnsi="Open Sans" w:cs="Open Sans"/>
          <w:sz w:val="20"/>
          <w:szCs w:val="20"/>
        </w:rPr>
      </w:pPr>
      <w:r>
        <w:rPr>
          <w:rFonts w:ascii="Open Sans" w:hAnsi="Open Sans" w:cs="Open Sans"/>
          <w:sz w:val="20"/>
          <w:szCs w:val="20"/>
        </w:rPr>
        <w:t>Istniejące kosze na śmieci należy zdemontować wraz z fundamentem a następnie wywieźć na miejsce składowania.</w:t>
      </w:r>
    </w:p>
    <w:p w14:paraId="7F288288" w14:textId="77777777" w:rsidR="004B4562" w:rsidRDefault="004B4562" w:rsidP="0092506B">
      <w:pPr>
        <w:pStyle w:val="Standard"/>
        <w:tabs>
          <w:tab w:val="left" w:pos="904"/>
        </w:tabs>
        <w:ind w:left="993"/>
        <w:rPr>
          <w:rFonts w:ascii="Open Sans" w:hAnsi="Open Sans" w:cs="Open Sans"/>
          <w:sz w:val="20"/>
          <w:szCs w:val="20"/>
        </w:rPr>
      </w:pPr>
    </w:p>
    <w:p w14:paraId="50248BA6" w14:textId="77777777" w:rsidR="004B4562" w:rsidRDefault="00B04D9F" w:rsidP="0092506B">
      <w:pPr>
        <w:pStyle w:val="Standard"/>
        <w:tabs>
          <w:tab w:val="left" w:pos="904"/>
        </w:tabs>
        <w:ind w:left="567"/>
        <w:rPr>
          <w:rFonts w:ascii="Open Sans" w:hAnsi="Open Sans" w:cs="Open Sans"/>
          <w:sz w:val="20"/>
          <w:szCs w:val="20"/>
        </w:rPr>
      </w:pPr>
      <w:r>
        <w:rPr>
          <w:rFonts w:ascii="Open Sans" w:hAnsi="Open Sans" w:cs="Open Sans"/>
          <w:sz w:val="20"/>
          <w:szCs w:val="20"/>
        </w:rPr>
        <w:t>Projekt rozbiórek przedstawia rysunek nr PR_01 w graficznej części niniejszego opracowania.</w:t>
      </w:r>
    </w:p>
    <w:p w14:paraId="250E3D0B" w14:textId="77777777" w:rsidR="004B4562" w:rsidRDefault="004B4562" w:rsidP="0092506B">
      <w:pPr>
        <w:pStyle w:val="Standard"/>
        <w:tabs>
          <w:tab w:val="left" w:pos="733"/>
        </w:tabs>
        <w:ind w:left="283"/>
        <w:rPr>
          <w:rFonts w:ascii="Open Sans" w:hAnsi="Open Sans" w:cs="Open Sans"/>
          <w:b/>
          <w:bCs/>
          <w:color w:val="000000"/>
          <w:sz w:val="20"/>
          <w:szCs w:val="20"/>
        </w:rPr>
      </w:pPr>
    </w:p>
    <w:p w14:paraId="2E488B64" w14:textId="77777777" w:rsidR="004B4562" w:rsidRDefault="00B04D9F" w:rsidP="0092506B">
      <w:pPr>
        <w:pStyle w:val="Nagwek3"/>
        <w:numPr>
          <w:ilvl w:val="0"/>
          <w:numId w:val="0"/>
        </w:numPr>
        <w:ind w:left="720" w:hanging="360"/>
        <w:rPr>
          <w:b/>
          <w:bCs/>
          <w:color w:val="auto"/>
        </w:rPr>
      </w:pPr>
      <w:bookmarkStart w:id="81" w:name="_Toc52961008"/>
      <w:r>
        <w:rPr>
          <w:b/>
          <w:bCs/>
          <w:color w:val="auto"/>
        </w:rPr>
        <w:t>3.3. Projektowane place i ciągi o nawierzchni utwardzonej</w:t>
      </w:r>
      <w:bookmarkEnd w:id="81"/>
    </w:p>
    <w:p w14:paraId="30183E3E" w14:textId="77777777" w:rsidR="004B4562" w:rsidRDefault="00B04D9F" w:rsidP="0092506B">
      <w:pPr>
        <w:pStyle w:val="Standard"/>
        <w:tabs>
          <w:tab w:val="left" w:pos="1418"/>
        </w:tabs>
        <w:spacing w:before="120"/>
        <w:ind w:left="567"/>
        <w:rPr>
          <w:rFonts w:ascii="Open Sans" w:hAnsi="Open Sans" w:cs="Open Sans"/>
          <w:bCs/>
          <w:sz w:val="20"/>
          <w:szCs w:val="20"/>
        </w:rPr>
      </w:pPr>
      <w:r>
        <w:rPr>
          <w:rFonts w:ascii="Open Sans" w:hAnsi="Open Sans" w:cs="Open Sans"/>
          <w:bCs/>
          <w:sz w:val="20"/>
          <w:szCs w:val="20"/>
        </w:rPr>
        <w:t>Projektowany przebieg ciągów komunikacyjnych w obrębie skweru opiera się na</w:t>
      </w:r>
      <w:r w:rsidR="008E7F32">
        <w:rPr>
          <w:rFonts w:ascii="Open Sans" w:hAnsi="Open Sans" w:cs="Open Sans"/>
          <w:bCs/>
          <w:sz w:val="20"/>
          <w:szCs w:val="20"/>
        </w:rPr>
        <w:t> </w:t>
      </w:r>
      <w:r>
        <w:rPr>
          <w:rFonts w:ascii="Open Sans" w:hAnsi="Open Sans" w:cs="Open Sans"/>
          <w:bCs/>
          <w:sz w:val="20"/>
          <w:szCs w:val="20"/>
        </w:rPr>
        <w:t>zaprojektowanym przez Pracownię Architektury Krajobrazu Marta Tomasiak układzie komunikacyjnym skweru. Wprowadzone korekty (w przebiegu alejek i ich ilości) wynikają z</w:t>
      </w:r>
      <w:r w:rsidR="008E7F32">
        <w:rPr>
          <w:rFonts w:ascii="Open Sans" w:hAnsi="Open Sans" w:cs="Open Sans"/>
          <w:bCs/>
          <w:sz w:val="20"/>
          <w:szCs w:val="20"/>
        </w:rPr>
        <w:t> </w:t>
      </w:r>
      <w:r>
        <w:rPr>
          <w:rFonts w:ascii="Open Sans" w:hAnsi="Open Sans" w:cs="Open Sans"/>
          <w:bCs/>
          <w:sz w:val="20"/>
          <w:szCs w:val="20"/>
        </w:rPr>
        <w:t xml:space="preserve">opisanych wyżej zmian w prawie własności terenu i zagospodarowaniu trenu. </w:t>
      </w:r>
    </w:p>
    <w:p w14:paraId="2D188BDE" w14:textId="77777777" w:rsidR="004B4562" w:rsidRDefault="00B04D9F" w:rsidP="0092506B">
      <w:pPr>
        <w:pStyle w:val="Standard"/>
        <w:tabs>
          <w:tab w:val="left" w:pos="1418"/>
        </w:tabs>
        <w:ind w:left="567"/>
        <w:rPr>
          <w:rFonts w:ascii="Open Sans" w:hAnsi="Open Sans" w:cs="Open Sans"/>
          <w:bCs/>
          <w:sz w:val="20"/>
          <w:szCs w:val="20"/>
        </w:rPr>
      </w:pPr>
      <w:r>
        <w:rPr>
          <w:rFonts w:ascii="Open Sans" w:hAnsi="Open Sans" w:cs="Open Sans"/>
          <w:bCs/>
          <w:sz w:val="20"/>
          <w:szCs w:val="20"/>
        </w:rPr>
        <w:t>Nawierzchnie należy wykonać zgodnie z rysunkami PR_02 I PR_02.1 zamieszczonymi w części graficznej niniejszego opracowania. Rzędne projektowanych nawierzchni należy dowiązać do</w:t>
      </w:r>
      <w:r w:rsidR="008E7F32">
        <w:rPr>
          <w:rFonts w:ascii="Open Sans" w:hAnsi="Open Sans" w:cs="Open Sans"/>
          <w:bCs/>
          <w:sz w:val="20"/>
          <w:szCs w:val="20"/>
        </w:rPr>
        <w:t> </w:t>
      </w:r>
      <w:r>
        <w:rPr>
          <w:rFonts w:ascii="Open Sans" w:hAnsi="Open Sans" w:cs="Open Sans"/>
          <w:bCs/>
          <w:sz w:val="20"/>
          <w:szCs w:val="20"/>
        </w:rPr>
        <w:t>rzędnych nawierzchni adaptowanych, z którymi projektowane nawierzchnie łączą się. Nawierzchnie winny wynosić się około 3 – 4 cm ponad powierzchnie biologicznie czynne.</w:t>
      </w:r>
    </w:p>
    <w:p w14:paraId="21BA9818" w14:textId="77777777" w:rsidR="004B4562" w:rsidRDefault="004B4562" w:rsidP="0092506B">
      <w:pPr>
        <w:pStyle w:val="Standard"/>
        <w:tabs>
          <w:tab w:val="left" w:pos="1418"/>
        </w:tabs>
        <w:ind w:left="567"/>
        <w:rPr>
          <w:rFonts w:ascii="Open Sans" w:hAnsi="Open Sans" w:cs="Open Sans"/>
          <w:bCs/>
          <w:sz w:val="20"/>
          <w:szCs w:val="20"/>
        </w:rPr>
      </w:pPr>
    </w:p>
    <w:p w14:paraId="0E699F66" w14:textId="77777777" w:rsidR="004B4562" w:rsidRDefault="00B04D9F" w:rsidP="0092506B">
      <w:pPr>
        <w:pStyle w:val="Standard"/>
        <w:tabs>
          <w:tab w:val="left" w:pos="1418"/>
        </w:tabs>
        <w:ind w:left="567"/>
        <w:rPr>
          <w:rFonts w:ascii="Open Sans" w:hAnsi="Open Sans" w:cs="Open Sans"/>
          <w:bCs/>
          <w:sz w:val="20"/>
          <w:szCs w:val="20"/>
        </w:rPr>
      </w:pPr>
      <w:r>
        <w:rPr>
          <w:rFonts w:ascii="Open Sans" w:hAnsi="Open Sans" w:cs="Open Sans"/>
          <w:bCs/>
          <w:sz w:val="20"/>
          <w:szCs w:val="20"/>
        </w:rPr>
        <w:t>Prace związane z budową nawierzchni w obrębie systemów korzeniowych drzew – w</w:t>
      </w:r>
      <w:r w:rsidR="008E7F32">
        <w:rPr>
          <w:rFonts w:ascii="Open Sans" w:hAnsi="Open Sans" w:cs="Open Sans"/>
          <w:bCs/>
          <w:sz w:val="20"/>
          <w:szCs w:val="20"/>
        </w:rPr>
        <w:t> </w:t>
      </w:r>
      <w:r>
        <w:rPr>
          <w:rFonts w:ascii="Open Sans" w:hAnsi="Open Sans" w:cs="Open Sans"/>
          <w:bCs/>
          <w:sz w:val="20"/>
          <w:szCs w:val="20"/>
        </w:rPr>
        <w:t>szczególności korytowanie - należy prowadzić ręcznie, ze szczególną ostrożnością. W przypadku napotkania na korzenie drzewa zabrania się bezwzględnie cięcia korzeni. W przypadku gdy zasięg istniejących korzeni obejmuje warstwy konstrukcyjne nawierzchni należy przewidzieć rozwiązania zachowujące korzenie tj. obrzeza kotwione mostkowo, obrzeża z wyciętymi przepustami na</w:t>
      </w:r>
      <w:r w:rsidR="008E7F32">
        <w:rPr>
          <w:rFonts w:ascii="Open Sans" w:hAnsi="Open Sans" w:cs="Open Sans"/>
          <w:bCs/>
          <w:sz w:val="20"/>
          <w:szCs w:val="20"/>
        </w:rPr>
        <w:t> </w:t>
      </w:r>
      <w:r>
        <w:rPr>
          <w:rFonts w:ascii="Open Sans" w:hAnsi="Open Sans" w:cs="Open Sans"/>
          <w:bCs/>
          <w:sz w:val="20"/>
          <w:szCs w:val="20"/>
        </w:rPr>
        <w:t>korzenie etc.</w:t>
      </w:r>
    </w:p>
    <w:p w14:paraId="0514B4E5" w14:textId="77777777" w:rsidR="004B4562" w:rsidRDefault="004B4562" w:rsidP="0092506B">
      <w:pPr>
        <w:pStyle w:val="Standard"/>
        <w:tabs>
          <w:tab w:val="left" w:pos="1418"/>
        </w:tabs>
        <w:ind w:left="284"/>
        <w:rPr>
          <w:rFonts w:ascii="Open Sans" w:hAnsi="Open Sans" w:cs="Open Sans"/>
          <w:bCs/>
          <w:color w:val="FF0000"/>
          <w:sz w:val="20"/>
          <w:szCs w:val="20"/>
          <w:u w:val="single"/>
        </w:rPr>
      </w:pPr>
    </w:p>
    <w:p w14:paraId="066C6872" w14:textId="77777777" w:rsidR="004B4562" w:rsidRDefault="00B04D9F" w:rsidP="0092506B">
      <w:pPr>
        <w:pStyle w:val="Nagwek4"/>
        <w:ind w:firstLine="567"/>
        <w:rPr>
          <w:rFonts w:ascii="Open Sans" w:hAnsi="Open Sans" w:cs="Open Sans"/>
          <w:b/>
          <w:bCs/>
          <w:i w:val="0"/>
          <w:iCs w:val="0"/>
          <w:color w:val="auto"/>
          <w:sz w:val="20"/>
          <w:szCs w:val="20"/>
        </w:rPr>
      </w:pPr>
      <w:r>
        <w:rPr>
          <w:rFonts w:ascii="Open Sans" w:hAnsi="Open Sans" w:cs="Open Sans"/>
          <w:b/>
          <w:bCs/>
          <w:i w:val="0"/>
          <w:iCs w:val="0"/>
          <w:color w:val="auto"/>
          <w:sz w:val="20"/>
          <w:szCs w:val="20"/>
        </w:rPr>
        <w:t>3.3.1. Ciąg pieszo - jezdny z płyt betonowych</w:t>
      </w:r>
    </w:p>
    <w:p w14:paraId="07EF9A2F" w14:textId="77777777" w:rsidR="004B4562" w:rsidRDefault="00B04D9F" w:rsidP="0092506B">
      <w:pPr>
        <w:pStyle w:val="Standard"/>
        <w:tabs>
          <w:tab w:val="left" w:pos="1389"/>
        </w:tabs>
        <w:ind w:left="993"/>
        <w:rPr>
          <w:rFonts w:ascii="Open Sans" w:hAnsi="Open Sans" w:cs="Open Sans"/>
        </w:rPr>
      </w:pPr>
      <w:r>
        <w:rPr>
          <w:rFonts w:ascii="Open Sans" w:hAnsi="Open Sans" w:cs="Open Sans"/>
          <w:sz w:val="20"/>
          <w:szCs w:val="20"/>
        </w:rPr>
        <w:t>Zaprojektowano ciąg pieszo – jezdny o nawierzchni ścieralnej z płyty  betonowej bez fazy o wymiarach 50x50 cm i grubości 7 cm oraz konstrukcji zapewniającej wytrzymałość na ruch pieszo – jezdny. Nawierzchnie ramowane są obrzeżami betonowymi grubości 8 cm.</w:t>
      </w:r>
      <w:r>
        <w:rPr>
          <w:rFonts w:ascii="Open Sans" w:hAnsi="Open Sans" w:cs="Open Sans"/>
        </w:rPr>
        <w:t xml:space="preserve"> </w:t>
      </w:r>
      <w:r>
        <w:rPr>
          <w:rFonts w:ascii="Open Sans" w:hAnsi="Open Sans" w:cs="Open Sans"/>
          <w:sz w:val="20"/>
          <w:szCs w:val="20"/>
        </w:rPr>
        <w:t xml:space="preserve">W celu odwodnienia nawierzchni zaprojektowano poprzeczne spadki jednostronne o wartości 2%. Wody opadowe odprowadzane są bezpośrednio do gruntu na powierzchnie biologicznie czynne. Projektowane rzędne nawierzchni – wynikowo z terenu oraz sąsiednich istniejących </w:t>
      </w:r>
      <w:r>
        <w:rPr>
          <w:rFonts w:ascii="Open Sans" w:hAnsi="Open Sans" w:cs="Open Sans"/>
          <w:sz w:val="20"/>
          <w:szCs w:val="20"/>
        </w:rPr>
        <w:lastRenderedPageBreak/>
        <w:t>nawierzchni utwardzonych, z którymi projektowane ciągi piesze łączą się. Nawierzchnie winny być wyniesione około 3 – 4 cm ponad projektowany poziom terenu.</w:t>
      </w:r>
    </w:p>
    <w:p w14:paraId="0DFABC78" w14:textId="77777777" w:rsidR="004B4562" w:rsidRDefault="004B4562">
      <w:pPr>
        <w:pStyle w:val="Standard"/>
        <w:tabs>
          <w:tab w:val="left" w:pos="1389"/>
        </w:tabs>
        <w:ind w:left="993"/>
        <w:jc w:val="both"/>
        <w:rPr>
          <w:rFonts w:ascii="Open Sans" w:hAnsi="Open Sans" w:cs="Open Sans"/>
        </w:rPr>
      </w:pPr>
    </w:p>
    <w:p w14:paraId="671CEE54" w14:textId="77777777" w:rsidR="004B4562" w:rsidRDefault="00B04D9F" w:rsidP="0092506B">
      <w:pPr>
        <w:pStyle w:val="Standard"/>
        <w:tabs>
          <w:tab w:val="left" w:pos="1389"/>
        </w:tabs>
        <w:ind w:left="993"/>
        <w:rPr>
          <w:rFonts w:ascii="Open Sans" w:hAnsi="Open Sans" w:cs="Open Sans"/>
          <w:sz w:val="20"/>
          <w:szCs w:val="20"/>
        </w:rPr>
      </w:pPr>
      <w:r>
        <w:rPr>
          <w:rFonts w:ascii="Open Sans" w:hAnsi="Open Sans" w:cs="Open Sans"/>
          <w:sz w:val="20"/>
          <w:szCs w:val="20"/>
        </w:rPr>
        <w:t>Projektowana płyta betonowa to element na bazie betonu w kolorze jasnoszarym, zbliżonym do RAL 7015 (</w:t>
      </w:r>
      <w:r>
        <w:rPr>
          <w:rFonts w:ascii="Open Sans" w:hAnsi="Open Sans" w:cs="Open Sans"/>
          <w:i/>
          <w:iCs/>
          <w:sz w:val="20"/>
          <w:szCs w:val="20"/>
        </w:rPr>
        <w:t>slate grey</w:t>
      </w:r>
      <w:r>
        <w:rPr>
          <w:rFonts w:ascii="Open Sans" w:hAnsi="Open Sans" w:cs="Open Sans"/>
          <w:sz w:val="20"/>
          <w:szCs w:val="20"/>
        </w:rPr>
        <w:t>) oraz kruszywa bazaltowego 1-4mm (udział odsłoniętego kruszywa w powierzchni płyty 20 – 30 %). Projektowane obrzeże winno mieć specyfikację materiałową jak podana wyżej dla płyty betonowej.</w:t>
      </w:r>
    </w:p>
    <w:p w14:paraId="5BF00932" w14:textId="77777777" w:rsidR="004B4562" w:rsidRDefault="004B4562" w:rsidP="0092506B">
      <w:pPr>
        <w:pStyle w:val="Standard"/>
        <w:ind w:left="284"/>
        <w:rPr>
          <w:rFonts w:ascii="Open Sans" w:hAnsi="Open Sans" w:cs="Open Sans"/>
          <w:sz w:val="20"/>
          <w:szCs w:val="20"/>
        </w:rPr>
      </w:pPr>
    </w:p>
    <w:p w14:paraId="229DA699" w14:textId="77777777" w:rsidR="004B4562" w:rsidRDefault="00B04D9F" w:rsidP="0092506B">
      <w:pPr>
        <w:pStyle w:val="Standard"/>
        <w:ind w:left="1134"/>
        <w:rPr>
          <w:rFonts w:ascii="Open Sans" w:hAnsi="Open Sans" w:cs="Open Sans"/>
          <w:b/>
          <w:i/>
          <w:sz w:val="20"/>
        </w:rPr>
      </w:pPr>
      <w:r>
        <w:rPr>
          <w:rFonts w:ascii="Open Sans" w:hAnsi="Open Sans" w:cs="Open Sans"/>
          <w:b/>
          <w:i/>
          <w:sz w:val="20"/>
        </w:rPr>
        <w:t>Konstrukcja ciągów pieszo jezdnych z płyt betonowych:</w:t>
      </w:r>
    </w:p>
    <w:p w14:paraId="150CF07C"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7 cm – płyta betonowa 50x50cm– warstwa ścieralna;</w:t>
      </w:r>
    </w:p>
    <w:p w14:paraId="2C7281AA"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4 cm – podsypka cementowo-piaskowa – warstwa stabilizująca;</w:t>
      </w:r>
    </w:p>
    <w:p w14:paraId="3FE52E93"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20 cm – podbudowa z mieszanki łamanej 0-31,5mm – warstwa nośna;</w:t>
      </w:r>
    </w:p>
    <w:p w14:paraId="563892BF" w14:textId="77777777" w:rsidR="004B4562" w:rsidRDefault="00B04D9F" w:rsidP="0092506B">
      <w:pPr>
        <w:pStyle w:val="Standard"/>
        <w:ind w:left="1134"/>
        <w:rPr>
          <w:rFonts w:ascii="Open Sans" w:hAnsi="Open Sans" w:cs="Open Sans"/>
        </w:rPr>
      </w:pPr>
      <w:r>
        <w:rPr>
          <w:rFonts w:ascii="Open Sans" w:hAnsi="Open Sans" w:cs="Open Sans"/>
          <w:sz w:val="20"/>
          <w:szCs w:val="20"/>
        </w:rPr>
        <w:t>10 cm – podsypka z pospółki – warstwa odsączająco-odcinająca;</w:t>
      </w:r>
    </w:p>
    <w:p w14:paraId="53627EF4" w14:textId="77777777" w:rsidR="004B4562" w:rsidRDefault="00B04D9F" w:rsidP="0092506B">
      <w:pPr>
        <w:pStyle w:val="Standard"/>
        <w:ind w:left="1843"/>
        <w:rPr>
          <w:rFonts w:ascii="Open Sans" w:hAnsi="Open Sans" w:cs="Open Sans"/>
        </w:rPr>
      </w:pPr>
      <w:r>
        <w:rPr>
          <w:rFonts w:ascii="Open Sans" w:hAnsi="Open Sans" w:cs="Open Sans"/>
          <w:sz w:val="20"/>
          <w:szCs w:val="20"/>
        </w:rPr>
        <w:t>grunt rodzimy zagęszczony</w:t>
      </w:r>
    </w:p>
    <w:p w14:paraId="04AD411E" w14:textId="77777777" w:rsidR="004B4562" w:rsidRDefault="004B4562" w:rsidP="0092506B">
      <w:pPr>
        <w:ind w:left="284"/>
        <w:rPr>
          <w:rFonts w:ascii="Open Sans" w:hAnsi="Open Sans" w:cs="Open Sans"/>
          <w:sz w:val="16"/>
          <w:szCs w:val="16"/>
        </w:rPr>
      </w:pPr>
    </w:p>
    <w:p w14:paraId="05A7D3A6" w14:textId="77777777" w:rsidR="004B4562" w:rsidRDefault="00B04D9F" w:rsidP="0092506B">
      <w:pPr>
        <w:pStyle w:val="Standard"/>
        <w:tabs>
          <w:tab w:val="left" w:pos="1017"/>
        </w:tabs>
        <w:ind w:left="1134"/>
        <w:rPr>
          <w:rFonts w:ascii="Open Sans" w:hAnsi="Open Sans" w:cs="Open Sans"/>
          <w:sz w:val="20"/>
          <w:szCs w:val="20"/>
        </w:rPr>
      </w:pPr>
      <w:r>
        <w:rPr>
          <w:rFonts w:ascii="Open Sans" w:hAnsi="Open Sans" w:cs="Open Sans"/>
          <w:sz w:val="20"/>
          <w:szCs w:val="20"/>
        </w:rPr>
        <w:t>Powierzchnia projektowanej nawierzchni z płyt betonowych wraz z obrzeżami wynosi 134,50 m</w:t>
      </w:r>
      <w:r>
        <w:rPr>
          <w:rFonts w:ascii="Open Sans" w:hAnsi="Open Sans" w:cs="Open Sans"/>
          <w:sz w:val="20"/>
          <w:szCs w:val="20"/>
          <w:vertAlign w:val="superscript"/>
        </w:rPr>
        <w:t>2</w:t>
      </w:r>
      <w:r>
        <w:rPr>
          <w:rFonts w:ascii="Open Sans" w:hAnsi="Open Sans" w:cs="Open Sans"/>
          <w:sz w:val="20"/>
          <w:szCs w:val="20"/>
        </w:rPr>
        <w:t>.</w:t>
      </w:r>
    </w:p>
    <w:p w14:paraId="126F402E" w14:textId="77777777" w:rsidR="004B4562" w:rsidRDefault="00B04D9F" w:rsidP="0092506B">
      <w:pPr>
        <w:pStyle w:val="Standard"/>
        <w:tabs>
          <w:tab w:val="left" w:pos="1017"/>
        </w:tabs>
        <w:ind w:left="1134"/>
        <w:rPr>
          <w:rFonts w:ascii="Open Sans" w:hAnsi="Open Sans" w:cs="Open Sans"/>
          <w:color w:val="FF0000"/>
        </w:rPr>
      </w:pPr>
      <w:r w:rsidRPr="000165CB">
        <w:rPr>
          <w:rFonts w:ascii="Open Sans" w:hAnsi="Open Sans" w:cs="Open Sans"/>
          <w:color w:val="000000"/>
          <w:sz w:val="20"/>
          <w:szCs w:val="20"/>
        </w:rPr>
        <w:t>Sumaryczna długość projektowanych obrzeży wynosi 85,50 m b.</w:t>
      </w:r>
    </w:p>
    <w:p w14:paraId="50FDD304" w14:textId="77777777" w:rsidR="004B4562" w:rsidRDefault="004B4562" w:rsidP="0092506B">
      <w:pPr>
        <w:pStyle w:val="Standard"/>
        <w:tabs>
          <w:tab w:val="left" w:pos="1017"/>
        </w:tabs>
        <w:ind w:left="284"/>
        <w:rPr>
          <w:rFonts w:ascii="Open Sans" w:hAnsi="Open Sans" w:cs="Open Sans"/>
          <w:color w:val="000000"/>
          <w:sz w:val="20"/>
          <w:szCs w:val="20"/>
        </w:rPr>
      </w:pPr>
    </w:p>
    <w:p w14:paraId="34952409" w14:textId="77777777" w:rsidR="004B4562" w:rsidRDefault="00B04D9F" w:rsidP="0092506B">
      <w:pPr>
        <w:pStyle w:val="Nagwek4"/>
        <w:numPr>
          <w:ilvl w:val="2"/>
          <w:numId w:val="12"/>
        </w:numPr>
        <w:rPr>
          <w:rFonts w:ascii="Open Sans" w:hAnsi="Open Sans" w:cs="Open Sans"/>
          <w:b/>
          <w:bCs/>
          <w:i w:val="0"/>
          <w:iCs w:val="0"/>
          <w:color w:val="auto"/>
          <w:sz w:val="20"/>
          <w:szCs w:val="20"/>
        </w:rPr>
      </w:pPr>
      <w:r>
        <w:rPr>
          <w:rFonts w:ascii="Open Sans" w:hAnsi="Open Sans" w:cs="Open Sans"/>
          <w:b/>
          <w:bCs/>
          <w:i w:val="0"/>
          <w:iCs w:val="0"/>
          <w:color w:val="auto"/>
          <w:sz w:val="20"/>
          <w:szCs w:val="20"/>
        </w:rPr>
        <w:t>Ciąg pieszy z płyt betonowych</w:t>
      </w:r>
    </w:p>
    <w:p w14:paraId="5894301B" w14:textId="77777777" w:rsidR="004B4562" w:rsidRDefault="00B04D9F" w:rsidP="0092506B">
      <w:pPr>
        <w:ind w:left="1134"/>
        <w:rPr>
          <w:rFonts w:ascii="Open Sans" w:hAnsi="Open Sans" w:cs="Open Sans"/>
          <w:sz w:val="20"/>
          <w:szCs w:val="20"/>
        </w:rPr>
      </w:pPr>
      <w:r>
        <w:rPr>
          <w:rFonts w:ascii="Open Sans" w:hAnsi="Open Sans" w:cs="Open Sans"/>
          <w:sz w:val="20"/>
          <w:szCs w:val="20"/>
        </w:rPr>
        <w:t xml:space="preserve">W celu zabezpieczenia nawierzchni przed rozmywaniem podczas ulewnych deszczy na styku projektowanego ciągu pieszego z istniejącymi schodami z pochylnią (w południowej części terenu opracowania fragment nawierzchni z płyt betonowych bez fazy o wymiarach 50x50 cm i grubości 7 cm. Długość odcinka ciągu o takiej nawierzchni wynosi 4,85 m b. Nawierzchnia ramowana jest obrzeżem betonowym gr. 6 cm. </w:t>
      </w:r>
    </w:p>
    <w:p w14:paraId="4806568C" w14:textId="77777777" w:rsidR="004B4562" w:rsidRDefault="004B4562" w:rsidP="0092506B">
      <w:pPr>
        <w:ind w:left="1134"/>
        <w:rPr>
          <w:rFonts w:ascii="Open Sans" w:hAnsi="Open Sans" w:cs="Open Sans"/>
          <w:sz w:val="20"/>
          <w:szCs w:val="20"/>
        </w:rPr>
      </w:pPr>
    </w:p>
    <w:p w14:paraId="3633116D" w14:textId="77777777" w:rsidR="004B4562" w:rsidRDefault="00B04D9F" w:rsidP="0092506B">
      <w:pPr>
        <w:pStyle w:val="Standard"/>
        <w:tabs>
          <w:tab w:val="left" w:pos="1389"/>
        </w:tabs>
        <w:ind w:left="1134"/>
        <w:rPr>
          <w:rFonts w:ascii="Open Sans" w:hAnsi="Open Sans" w:cs="Open Sans"/>
          <w:sz w:val="20"/>
          <w:szCs w:val="20"/>
        </w:rPr>
      </w:pPr>
      <w:r>
        <w:rPr>
          <w:rFonts w:ascii="Open Sans" w:hAnsi="Open Sans" w:cs="Open Sans"/>
          <w:sz w:val="20"/>
          <w:szCs w:val="20"/>
        </w:rPr>
        <w:t>Projektowana płyta betonowa to element na bazie betonu w kolorze jasnoszarym, zbliżonym do RAL 7015 (</w:t>
      </w:r>
      <w:r>
        <w:rPr>
          <w:rFonts w:ascii="Open Sans" w:hAnsi="Open Sans" w:cs="Open Sans"/>
          <w:i/>
          <w:iCs/>
          <w:sz w:val="20"/>
          <w:szCs w:val="20"/>
        </w:rPr>
        <w:t>slate grey</w:t>
      </w:r>
      <w:r>
        <w:rPr>
          <w:rFonts w:ascii="Open Sans" w:hAnsi="Open Sans" w:cs="Open Sans"/>
          <w:sz w:val="20"/>
          <w:szCs w:val="20"/>
        </w:rPr>
        <w:t>) oraz kruszywa bazaltowego 1-4mm (udział odsłoniętego kruszywa w powierzchni płyty 20 – 30 %). Projektowane obrzeże winno mieć specyfikację materiałową jak podana wyżej dla płyty betonowej.</w:t>
      </w:r>
    </w:p>
    <w:p w14:paraId="603050E5" w14:textId="77777777" w:rsidR="004B4562" w:rsidRDefault="004B4562" w:rsidP="0092506B">
      <w:pPr>
        <w:pStyle w:val="Standard"/>
        <w:rPr>
          <w:rFonts w:ascii="Open Sans" w:hAnsi="Open Sans" w:cs="Open Sans"/>
          <w:b/>
          <w:i/>
          <w:sz w:val="20"/>
        </w:rPr>
      </w:pPr>
    </w:p>
    <w:p w14:paraId="389C5A47" w14:textId="77777777" w:rsidR="004B4562" w:rsidRDefault="00B04D9F" w:rsidP="0092506B">
      <w:pPr>
        <w:pStyle w:val="Standard"/>
        <w:ind w:left="1134"/>
        <w:rPr>
          <w:rFonts w:ascii="Open Sans" w:hAnsi="Open Sans" w:cs="Open Sans"/>
          <w:b/>
          <w:i/>
          <w:sz w:val="20"/>
        </w:rPr>
      </w:pPr>
      <w:r>
        <w:rPr>
          <w:rFonts w:ascii="Open Sans" w:hAnsi="Open Sans" w:cs="Open Sans"/>
          <w:b/>
          <w:i/>
          <w:sz w:val="20"/>
        </w:rPr>
        <w:t>Konstrukcja fragmentu ciągu pieszego z płyt betonowych:</w:t>
      </w:r>
    </w:p>
    <w:p w14:paraId="61401DA6"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7 cm – płyta betonowa 50x50cm– warstwa ścieralna;</w:t>
      </w:r>
    </w:p>
    <w:p w14:paraId="73BE4A8F"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4 cm – podsypka cementowo-piaskowa – warstwa stabilizująca;</w:t>
      </w:r>
    </w:p>
    <w:p w14:paraId="663F474F" w14:textId="77777777" w:rsidR="004B4562" w:rsidRDefault="00B04D9F" w:rsidP="0092506B">
      <w:pPr>
        <w:pStyle w:val="Standard"/>
        <w:ind w:left="1134"/>
        <w:rPr>
          <w:rFonts w:ascii="Open Sans" w:hAnsi="Open Sans" w:cs="Open Sans"/>
          <w:sz w:val="20"/>
          <w:szCs w:val="20"/>
        </w:rPr>
      </w:pPr>
      <w:r>
        <w:rPr>
          <w:rFonts w:ascii="Open Sans" w:hAnsi="Open Sans" w:cs="Open Sans"/>
          <w:sz w:val="20"/>
          <w:szCs w:val="20"/>
        </w:rPr>
        <w:t>15 cm – podbudowa z mieszanki łamanej 0-31,5mm– warstwa nośna;</w:t>
      </w:r>
    </w:p>
    <w:p w14:paraId="249F892D" w14:textId="77777777" w:rsidR="004B4562" w:rsidRDefault="00B04D9F" w:rsidP="0092506B">
      <w:pPr>
        <w:pStyle w:val="Standard"/>
        <w:ind w:left="1134"/>
        <w:rPr>
          <w:rFonts w:ascii="Open Sans" w:hAnsi="Open Sans" w:cs="Open Sans"/>
        </w:rPr>
      </w:pPr>
      <w:r>
        <w:rPr>
          <w:rFonts w:ascii="Open Sans" w:hAnsi="Open Sans" w:cs="Open Sans"/>
          <w:sz w:val="20"/>
          <w:szCs w:val="20"/>
        </w:rPr>
        <w:t>10 cm – podsypka z pospółki – warstwa odsączająco-odcinająca;</w:t>
      </w:r>
    </w:p>
    <w:p w14:paraId="175E5745" w14:textId="77777777" w:rsidR="004B4562" w:rsidRDefault="00B04D9F" w:rsidP="0092506B">
      <w:pPr>
        <w:pStyle w:val="Standard"/>
        <w:ind w:left="1843"/>
        <w:rPr>
          <w:rFonts w:ascii="Open Sans" w:hAnsi="Open Sans" w:cs="Open Sans"/>
        </w:rPr>
      </w:pPr>
      <w:r>
        <w:rPr>
          <w:rFonts w:ascii="Open Sans" w:hAnsi="Open Sans" w:cs="Open Sans"/>
          <w:sz w:val="20"/>
          <w:szCs w:val="20"/>
        </w:rPr>
        <w:t>grunt rodzimy zagęszczony</w:t>
      </w:r>
    </w:p>
    <w:p w14:paraId="1946B654" w14:textId="77777777" w:rsidR="004B4562" w:rsidRDefault="00B04D9F" w:rsidP="0092506B">
      <w:pPr>
        <w:ind w:left="1134"/>
        <w:rPr>
          <w:rFonts w:ascii="Open Sans" w:hAnsi="Open Sans" w:cs="Open Sans"/>
          <w:sz w:val="20"/>
          <w:szCs w:val="20"/>
        </w:rPr>
      </w:pPr>
      <w:r>
        <w:rPr>
          <w:rFonts w:ascii="Open Sans" w:hAnsi="Open Sans" w:cs="Open Sans"/>
          <w:sz w:val="20"/>
          <w:szCs w:val="20"/>
        </w:rPr>
        <w:t>Powierzchnia ww. nawierzchni wraz z obrzeżami wynosi 13,65 m</w:t>
      </w:r>
      <w:r>
        <w:rPr>
          <w:rFonts w:ascii="Open Sans" w:hAnsi="Open Sans" w:cs="Open Sans"/>
          <w:sz w:val="20"/>
          <w:szCs w:val="20"/>
          <w:vertAlign w:val="superscript"/>
        </w:rPr>
        <w:t>2</w:t>
      </w:r>
      <w:r>
        <w:rPr>
          <w:rFonts w:ascii="Open Sans" w:hAnsi="Open Sans" w:cs="Open Sans"/>
          <w:sz w:val="20"/>
          <w:szCs w:val="20"/>
        </w:rPr>
        <w:t xml:space="preserve">. </w:t>
      </w:r>
    </w:p>
    <w:p w14:paraId="48CD7A33" w14:textId="77777777" w:rsidR="004B4562" w:rsidRPr="000165CB" w:rsidRDefault="00B04D9F" w:rsidP="0092506B">
      <w:pPr>
        <w:ind w:left="1134"/>
        <w:rPr>
          <w:rFonts w:ascii="Open Sans" w:hAnsi="Open Sans" w:cs="Open Sans"/>
          <w:color w:val="000000"/>
          <w:sz w:val="20"/>
          <w:szCs w:val="20"/>
        </w:rPr>
      </w:pPr>
      <w:r w:rsidRPr="000165CB">
        <w:rPr>
          <w:rFonts w:ascii="Open Sans" w:hAnsi="Open Sans" w:cs="Open Sans"/>
          <w:color w:val="000000"/>
          <w:sz w:val="20"/>
          <w:szCs w:val="20"/>
        </w:rPr>
        <w:t>Sumaryczna długość projektowanych obrzeży wynosi 10 m b.</w:t>
      </w:r>
    </w:p>
    <w:p w14:paraId="0DD5CD86" w14:textId="77777777" w:rsidR="004B4562" w:rsidRDefault="004B4562" w:rsidP="0092506B">
      <w:pPr>
        <w:ind w:left="1134"/>
        <w:rPr>
          <w:rFonts w:hint="eastAsia"/>
        </w:rPr>
      </w:pPr>
    </w:p>
    <w:p w14:paraId="5E3A3CBC" w14:textId="77777777" w:rsidR="004B4562" w:rsidRPr="008467DB" w:rsidRDefault="00B04D9F" w:rsidP="0092506B">
      <w:pPr>
        <w:pStyle w:val="Akapitzlist"/>
        <w:numPr>
          <w:ilvl w:val="2"/>
          <w:numId w:val="12"/>
        </w:numPr>
        <w:outlineLvl w:val="3"/>
        <w:rPr>
          <w:rFonts w:ascii="Open Sans" w:hAnsi="Open Sans" w:cs="Open Sans"/>
          <w:b/>
          <w:bCs/>
          <w:sz w:val="20"/>
          <w:szCs w:val="20"/>
        </w:rPr>
      </w:pPr>
      <w:r w:rsidRPr="008467DB">
        <w:rPr>
          <w:rFonts w:ascii="Open Sans" w:hAnsi="Open Sans" w:cs="Open Sans"/>
          <w:b/>
          <w:bCs/>
          <w:sz w:val="20"/>
          <w:szCs w:val="20"/>
        </w:rPr>
        <w:t xml:space="preserve">Ciągi piesze i place o </w:t>
      </w:r>
      <w:r w:rsidR="00DC013E" w:rsidRPr="008467DB">
        <w:rPr>
          <w:rFonts w:ascii="Open Sans" w:hAnsi="Open Sans" w:cs="Open Sans"/>
          <w:b/>
          <w:bCs/>
          <w:sz w:val="20"/>
          <w:szCs w:val="20"/>
        </w:rPr>
        <w:t xml:space="preserve">systemowej </w:t>
      </w:r>
      <w:r w:rsidRPr="008467DB">
        <w:rPr>
          <w:rFonts w:ascii="Open Sans" w:hAnsi="Open Sans" w:cs="Open Sans"/>
          <w:b/>
          <w:bCs/>
          <w:sz w:val="20"/>
          <w:szCs w:val="20"/>
        </w:rPr>
        <w:t>nawierzchni mineralnej</w:t>
      </w:r>
    </w:p>
    <w:p w14:paraId="7B38D4D4" w14:textId="77777777" w:rsidR="004B4562" w:rsidRPr="000165CB" w:rsidRDefault="00B04D9F" w:rsidP="0092506B">
      <w:pPr>
        <w:pStyle w:val="Standard"/>
        <w:tabs>
          <w:tab w:val="left" w:pos="1702"/>
        </w:tabs>
        <w:ind w:left="1276"/>
        <w:rPr>
          <w:rFonts w:ascii="Open Sans" w:hAnsi="Open Sans" w:cs="Open Sans"/>
          <w:color w:val="000000"/>
          <w:sz w:val="20"/>
          <w:szCs w:val="20"/>
        </w:rPr>
      </w:pPr>
      <w:r w:rsidRPr="000165CB">
        <w:rPr>
          <w:rFonts w:ascii="Open Sans" w:hAnsi="Open Sans" w:cs="Open Sans"/>
          <w:color w:val="000000"/>
          <w:sz w:val="20"/>
          <w:szCs w:val="20"/>
        </w:rPr>
        <w:t>Zaprojektowano wodoprzepuszczalne ciągi piesze i place o mineralnej warstwie ścieralnej z mieszanki kruszywa i warstwach podbudowy z kruszywa łamanego sortowanego, ramowane obrzeżem betonowym grubości 6 cm. Należy wykonać systemową nawierzchnię mineralną odporną na czynniki atmosferyczne, przenoszącą obciążenia incydentalnego wjazdu pojazdu do 3,5 t. Nawierzchnia taka winna być łatwa w</w:t>
      </w:r>
      <w:r w:rsidR="008E7F32" w:rsidRPr="000165CB">
        <w:rPr>
          <w:rFonts w:ascii="Open Sans" w:hAnsi="Open Sans" w:cs="Open Sans"/>
          <w:color w:val="000000"/>
          <w:sz w:val="20"/>
          <w:szCs w:val="20"/>
        </w:rPr>
        <w:t> </w:t>
      </w:r>
      <w:r w:rsidRPr="000165CB">
        <w:rPr>
          <w:rFonts w:ascii="Open Sans" w:hAnsi="Open Sans" w:cs="Open Sans"/>
          <w:color w:val="000000"/>
          <w:sz w:val="20"/>
          <w:szCs w:val="20"/>
        </w:rPr>
        <w:t>utrzymaniu, naprawie i konserwacji.</w:t>
      </w:r>
    </w:p>
    <w:p w14:paraId="4E49D5BB" w14:textId="77777777" w:rsidR="004B4562" w:rsidRPr="000165CB" w:rsidRDefault="004B4562" w:rsidP="0092506B">
      <w:pPr>
        <w:pStyle w:val="Standard"/>
        <w:tabs>
          <w:tab w:val="left" w:pos="1702"/>
        </w:tabs>
        <w:rPr>
          <w:rFonts w:ascii="Open Sans" w:hAnsi="Open Sans" w:cs="Open Sans"/>
          <w:color w:val="000000"/>
          <w:sz w:val="20"/>
          <w:szCs w:val="20"/>
        </w:rPr>
      </w:pPr>
    </w:p>
    <w:p w14:paraId="01994592" w14:textId="77777777" w:rsidR="004B4562" w:rsidRPr="000165CB" w:rsidRDefault="00B04D9F" w:rsidP="0092506B">
      <w:pPr>
        <w:pStyle w:val="Standard"/>
        <w:tabs>
          <w:tab w:val="left" w:pos="1702"/>
        </w:tabs>
        <w:ind w:left="1276"/>
        <w:rPr>
          <w:rFonts w:ascii="Open Sans" w:hAnsi="Open Sans" w:cs="Open Sans"/>
          <w:color w:val="000000"/>
          <w:sz w:val="20"/>
          <w:szCs w:val="20"/>
        </w:rPr>
      </w:pPr>
      <w:r w:rsidRPr="000165CB">
        <w:rPr>
          <w:rFonts w:ascii="Open Sans" w:hAnsi="Open Sans" w:cs="Open Sans"/>
          <w:color w:val="000000"/>
          <w:sz w:val="20"/>
          <w:szCs w:val="20"/>
        </w:rPr>
        <w:t>Kolorystyka warstwy wierzchniej: jasny szary. Nie dopuszcza się użycia dolomitów i innych skał o różowym i czerwonym odcieniu.</w:t>
      </w:r>
    </w:p>
    <w:p w14:paraId="700EB552" w14:textId="77777777" w:rsidR="004B4562" w:rsidRDefault="004B4562" w:rsidP="0092506B">
      <w:pPr>
        <w:pStyle w:val="Standard"/>
        <w:ind w:left="284"/>
        <w:rPr>
          <w:rFonts w:ascii="Open Sans" w:hAnsi="Open Sans" w:cs="Open Sans"/>
          <w:b/>
          <w:bCs/>
          <w:i/>
          <w:iCs/>
          <w:color w:val="FF0000"/>
          <w:sz w:val="20"/>
          <w:szCs w:val="20"/>
        </w:rPr>
      </w:pPr>
    </w:p>
    <w:p w14:paraId="7F4F0F56" w14:textId="77777777" w:rsidR="004B4562" w:rsidRPr="000165CB" w:rsidRDefault="00B04D9F" w:rsidP="0092506B">
      <w:pPr>
        <w:pStyle w:val="Standard"/>
        <w:ind w:left="1276"/>
        <w:rPr>
          <w:rFonts w:ascii="Open Sans" w:hAnsi="Open Sans" w:cs="Open Sans"/>
          <w:color w:val="000000"/>
        </w:rPr>
      </w:pPr>
      <w:r w:rsidRPr="000165CB">
        <w:rPr>
          <w:rFonts w:ascii="Open Sans" w:hAnsi="Open Sans" w:cs="Open Sans"/>
          <w:b/>
          <w:i/>
          <w:color w:val="000000"/>
          <w:sz w:val="20"/>
        </w:rPr>
        <w:lastRenderedPageBreak/>
        <w:t>Konstrukcja nawierzchni mineralnej:</w:t>
      </w:r>
    </w:p>
    <w:p w14:paraId="170C4810" w14:textId="77777777" w:rsidR="004B4562" w:rsidRPr="000165CB" w:rsidRDefault="00B04D9F" w:rsidP="0092506B">
      <w:pPr>
        <w:pStyle w:val="Standard"/>
        <w:ind w:left="1276"/>
        <w:rPr>
          <w:rFonts w:ascii="Open Sans" w:hAnsi="Open Sans" w:cs="Open Sans"/>
          <w:color w:val="000000"/>
          <w:sz w:val="20"/>
          <w:szCs w:val="20"/>
        </w:rPr>
      </w:pPr>
      <w:r w:rsidRPr="000165CB">
        <w:rPr>
          <w:rFonts w:ascii="Open Sans" w:hAnsi="Open Sans" w:cs="Open Sans"/>
          <w:color w:val="000000"/>
          <w:sz w:val="20"/>
          <w:szCs w:val="20"/>
        </w:rPr>
        <w:t>3 cm – mieszanka kruszywa, frakcja 0 – 4 mm – warstwa wierzchnia ścieralna;</w:t>
      </w:r>
    </w:p>
    <w:p w14:paraId="4D353DFE" w14:textId="77777777" w:rsidR="004B4562" w:rsidRPr="000165CB" w:rsidRDefault="00B04D9F" w:rsidP="0092506B">
      <w:pPr>
        <w:pStyle w:val="Standard"/>
        <w:ind w:left="1276"/>
        <w:rPr>
          <w:rFonts w:ascii="Open Sans" w:hAnsi="Open Sans" w:cs="Open Sans"/>
          <w:color w:val="000000"/>
          <w:sz w:val="20"/>
          <w:szCs w:val="20"/>
        </w:rPr>
      </w:pPr>
      <w:r w:rsidRPr="000165CB">
        <w:rPr>
          <w:rFonts w:ascii="Open Sans" w:hAnsi="Open Sans" w:cs="Open Sans"/>
          <w:color w:val="000000"/>
          <w:sz w:val="20"/>
          <w:szCs w:val="20"/>
        </w:rPr>
        <w:t>5 cm – kliniec frakcji 4-16 mm – warstwa dynamiczna;</w:t>
      </w:r>
    </w:p>
    <w:p w14:paraId="0E980B40" w14:textId="77777777" w:rsidR="004B4562" w:rsidRPr="000165CB" w:rsidRDefault="00B04D9F" w:rsidP="0092506B">
      <w:pPr>
        <w:pStyle w:val="Standard"/>
        <w:ind w:left="1276"/>
        <w:rPr>
          <w:rFonts w:ascii="Open Sans" w:hAnsi="Open Sans" w:cs="Open Sans"/>
          <w:color w:val="000000"/>
          <w:sz w:val="20"/>
          <w:szCs w:val="20"/>
        </w:rPr>
      </w:pPr>
      <w:r w:rsidRPr="000165CB">
        <w:rPr>
          <w:rFonts w:ascii="Open Sans" w:hAnsi="Open Sans" w:cs="Open Sans"/>
          <w:color w:val="000000"/>
          <w:sz w:val="20"/>
          <w:szCs w:val="20"/>
        </w:rPr>
        <w:t>15 cm – podbudowa właściwa: kliniec frakcji 16 – 31,5 mm– warstwa nośna;</w:t>
      </w:r>
    </w:p>
    <w:p w14:paraId="79F43EC8" w14:textId="77777777" w:rsidR="004B4562" w:rsidRPr="000165CB" w:rsidRDefault="00B04D9F" w:rsidP="0092506B">
      <w:pPr>
        <w:pStyle w:val="Standard"/>
        <w:ind w:left="1276"/>
        <w:rPr>
          <w:rFonts w:ascii="Open Sans" w:hAnsi="Open Sans" w:cs="Open Sans"/>
          <w:color w:val="000000"/>
          <w:sz w:val="20"/>
          <w:szCs w:val="20"/>
        </w:rPr>
      </w:pPr>
      <w:r w:rsidRPr="000165CB">
        <w:rPr>
          <w:rFonts w:ascii="Open Sans" w:hAnsi="Open Sans" w:cs="Open Sans"/>
          <w:color w:val="000000"/>
          <w:sz w:val="20"/>
          <w:szCs w:val="20"/>
        </w:rPr>
        <w:t>10 cm - warstwa odsączająca: piasek 0-2mm lub pospółka - warstwa odsączająca;</w:t>
      </w:r>
    </w:p>
    <w:p w14:paraId="2A198920" w14:textId="77777777" w:rsidR="004B4562" w:rsidRPr="000165CB" w:rsidRDefault="00B04D9F" w:rsidP="0092506B">
      <w:pPr>
        <w:pStyle w:val="Standard"/>
        <w:tabs>
          <w:tab w:val="left" w:pos="1017"/>
        </w:tabs>
        <w:ind w:left="1985"/>
        <w:rPr>
          <w:rFonts w:ascii="Open Sans" w:hAnsi="Open Sans" w:cs="Open Sans"/>
          <w:color w:val="000000"/>
          <w:sz w:val="20"/>
          <w:szCs w:val="20"/>
        </w:rPr>
      </w:pPr>
      <w:r w:rsidRPr="000165CB">
        <w:rPr>
          <w:rFonts w:ascii="Open Sans" w:hAnsi="Open Sans" w:cs="Open Sans"/>
          <w:color w:val="000000"/>
          <w:sz w:val="20"/>
          <w:szCs w:val="20"/>
        </w:rPr>
        <w:t>grunt rodzimy</w:t>
      </w:r>
    </w:p>
    <w:p w14:paraId="30AE5DE1" w14:textId="77777777" w:rsidR="004B4562" w:rsidRPr="000165CB" w:rsidRDefault="004B4562" w:rsidP="0092506B">
      <w:pPr>
        <w:ind w:left="284"/>
        <w:rPr>
          <w:rFonts w:ascii="Open Sans" w:hAnsi="Open Sans" w:cs="Open Sans"/>
          <w:color w:val="000000"/>
        </w:rPr>
      </w:pPr>
    </w:p>
    <w:p w14:paraId="2C543EA1" w14:textId="77777777" w:rsidR="004B4562" w:rsidRPr="000165CB" w:rsidRDefault="00B04D9F" w:rsidP="0092506B">
      <w:pPr>
        <w:pStyle w:val="Standard"/>
        <w:tabs>
          <w:tab w:val="left" w:pos="1017"/>
        </w:tabs>
        <w:ind w:left="1276"/>
        <w:rPr>
          <w:rFonts w:ascii="Open Sans" w:hAnsi="Open Sans" w:cs="Open Sans"/>
          <w:color w:val="000000"/>
          <w:sz w:val="20"/>
          <w:szCs w:val="20"/>
        </w:rPr>
      </w:pPr>
      <w:r w:rsidRPr="000165CB">
        <w:rPr>
          <w:rFonts w:ascii="Open Sans" w:hAnsi="Open Sans" w:cs="Open Sans"/>
          <w:color w:val="000000"/>
          <w:sz w:val="20"/>
          <w:szCs w:val="20"/>
        </w:rPr>
        <w:t>Powierzchnia projektowanej nawierzchni mineralnej wraz z obrzeżami wynosi 355,55 m</w:t>
      </w:r>
      <w:r w:rsidRPr="000165CB">
        <w:rPr>
          <w:rFonts w:ascii="Open Sans" w:hAnsi="Open Sans" w:cs="Open Sans"/>
          <w:color w:val="000000"/>
          <w:sz w:val="20"/>
          <w:szCs w:val="20"/>
          <w:vertAlign w:val="superscript"/>
        </w:rPr>
        <w:t>2</w:t>
      </w:r>
      <w:r w:rsidRPr="000165CB">
        <w:rPr>
          <w:rFonts w:ascii="Open Sans" w:hAnsi="Open Sans" w:cs="Open Sans"/>
          <w:color w:val="000000"/>
          <w:sz w:val="20"/>
          <w:szCs w:val="20"/>
        </w:rPr>
        <w:t>.</w:t>
      </w:r>
    </w:p>
    <w:p w14:paraId="36F381AD" w14:textId="77777777" w:rsidR="004B4562" w:rsidRPr="000165CB" w:rsidRDefault="00B04D9F" w:rsidP="0092506B">
      <w:pPr>
        <w:pStyle w:val="Standard"/>
        <w:tabs>
          <w:tab w:val="left" w:pos="1017"/>
        </w:tabs>
        <w:ind w:left="1276"/>
        <w:rPr>
          <w:rFonts w:ascii="Open Sans" w:hAnsi="Open Sans" w:cs="Open Sans"/>
          <w:color w:val="000000"/>
          <w:sz w:val="20"/>
          <w:szCs w:val="20"/>
        </w:rPr>
      </w:pPr>
      <w:r w:rsidRPr="000165CB">
        <w:rPr>
          <w:rFonts w:ascii="Open Sans" w:hAnsi="Open Sans" w:cs="Open Sans"/>
          <w:color w:val="000000"/>
          <w:sz w:val="20"/>
          <w:szCs w:val="20"/>
        </w:rPr>
        <w:t>Sumaryczna długość projektowanych obrzeży wynosi 231,20 m b.</w:t>
      </w:r>
    </w:p>
    <w:p w14:paraId="36C2A5DC" w14:textId="77777777" w:rsidR="004B4562" w:rsidRDefault="004B4562" w:rsidP="0092506B">
      <w:pPr>
        <w:pStyle w:val="Standard"/>
        <w:tabs>
          <w:tab w:val="left" w:pos="1017"/>
        </w:tabs>
        <w:ind w:left="284"/>
        <w:rPr>
          <w:rFonts w:ascii="Open Sans" w:hAnsi="Open Sans" w:cs="Open Sans"/>
          <w:color w:val="000000"/>
          <w:sz w:val="20"/>
          <w:szCs w:val="20"/>
        </w:rPr>
      </w:pPr>
    </w:p>
    <w:p w14:paraId="6461C4DB" w14:textId="77777777" w:rsidR="004B4562" w:rsidRPr="00F72EF7" w:rsidRDefault="00B04D9F" w:rsidP="0092506B">
      <w:pPr>
        <w:pStyle w:val="Nagwek3"/>
        <w:numPr>
          <w:ilvl w:val="1"/>
          <w:numId w:val="12"/>
        </w:numPr>
        <w:rPr>
          <w:b/>
          <w:bCs/>
          <w:color w:val="auto"/>
        </w:rPr>
      </w:pPr>
      <w:bookmarkStart w:id="82" w:name="_Toc52961009"/>
      <w:r w:rsidRPr="00F72EF7">
        <w:rPr>
          <w:b/>
          <w:bCs/>
          <w:color w:val="auto"/>
        </w:rPr>
        <w:t>Uzupełnienie warstwy gleby</w:t>
      </w:r>
      <w:bookmarkEnd w:id="82"/>
    </w:p>
    <w:p w14:paraId="15CA00E5" w14:textId="77777777" w:rsidR="004B4562" w:rsidRDefault="004B4562" w:rsidP="0092506B">
      <w:pPr>
        <w:pStyle w:val="Akapitzlist"/>
        <w:ind w:left="1003"/>
        <w:rPr>
          <w:rFonts w:hint="eastAsia"/>
        </w:rPr>
      </w:pPr>
    </w:p>
    <w:p w14:paraId="019103EC" w14:textId="77777777" w:rsidR="004B4562" w:rsidRDefault="00B04D9F" w:rsidP="0092506B">
      <w:pPr>
        <w:pStyle w:val="Standard"/>
        <w:ind w:left="709"/>
        <w:rPr>
          <w:rFonts w:ascii="Open Sans" w:hAnsi="Open Sans" w:cs="Open Sans"/>
          <w:color w:val="000000"/>
          <w:sz w:val="20"/>
          <w:szCs w:val="20"/>
        </w:rPr>
      </w:pPr>
      <w:r>
        <w:rPr>
          <w:rFonts w:ascii="Open Sans" w:hAnsi="Open Sans" w:cs="Open Sans"/>
          <w:color w:val="000000"/>
          <w:sz w:val="20"/>
          <w:szCs w:val="20"/>
        </w:rPr>
        <w:t xml:space="preserve">Powierzchnie po rozebranych nawierzchniach, na których nie projektuje się przebiegów nowych ciągów pieszych należy uzupełnić warstwą gleby urodzajnej do poziomu około 3 – 4 cm poniżej górnej krawędzi projektowanych nawierzchni utwardzonych. Średnia miąższość warstwy do uzupełnienia to 20 – 25 cm. Należy przewidzieć  20% więcej materiału na zagęszczenie warstwy (wałem ręcznym) do gęstości zapobiegającej zapadaniu się gleby a jednocześnie odpowiadającej wegetacji roślin. </w:t>
      </w:r>
    </w:p>
    <w:p w14:paraId="33502716" w14:textId="77777777" w:rsidR="004B4562" w:rsidRDefault="00B04D9F" w:rsidP="0092506B">
      <w:pPr>
        <w:pStyle w:val="Standard"/>
        <w:ind w:left="709"/>
        <w:rPr>
          <w:rFonts w:ascii="Open Sans" w:hAnsi="Open Sans" w:cs="Open Sans"/>
          <w:color w:val="000000"/>
          <w:sz w:val="20"/>
          <w:szCs w:val="20"/>
        </w:rPr>
      </w:pPr>
      <w:r>
        <w:rPr>
          <w:rFonts w:ascii="Open Sans" w:hAnsi="Open Sans" w:cs="Open Sans"/>
          <w:color w:val="000000"/>
          <w:sz w:val="20"/>
          <w:szCs w:val="20"/>
        </w:rPr>
        <w:t>Do uzupełnienia warstw gleby należy użyć ziemi urodzajnej tj. humusu (warstwy próchniczej) lub</w:t>
      </w:r>
      <w:r w:rsidR="0092506B">
        <w:rPr>
          <w:rFonts w:ascii="Open Sans" w:hAnsi="Open Sans" w:cs="Open Sans"/>
          <w:color w:val="000000"/>
          <w:sz w:val="20"/>
          <w:szCs w:val="20"/>
        </w:rPr>
        <w:t> </w:t>
      </w:r>
      <w:r>
        <w:rPr>
          <w:rFonts w:ascii="Open Sans" w:hAnsi="Open Sans" w:cs="Open Sans"/>
          <w:color w:val="000000"/>
          <w:sz w:val="20"/>
          <w:szCs w:val="20"/>
        </w:rPr>
        <w:t>mieszanek kompostów i piasku. Ziemia użyta do uzupełnień winna być wolna od zanieczyszczeń, kłączy chwastów etc. Odczyn gleby winien być zbliżony do obojętnego lub</w:t>
      </w:r>
      <w:r w:rsidR="0092506B">
        <w:rPr>
          <w:rFonts w:ascii="Open Sans" w:hAnsi="Open Sans" w:cs="Open Sans"/>
          <w:color w:val="000000"/>
          <w:sz w:val="20"/>
          <w:szCs w:val="20"/>
        </w:rPr>
        <w:t> </w:t>
      </w:r>
      <w:r>
        <w:rPr>
          <w:rFonts w:ascii="Open Sans" w:hAnsi="Open Sans" w:cs="Open Sans"/>
          <w:color w:val="000000"/>
          <w:sz w:val="20"/>
          <w:szCs w:val="20"/>
        </w:rPr>
        <w:t>lekko kwaśny pH 6 – 7.</w:t>
      </w:r>
    </w:p>
    <w:p w14:paraId="24F8533B" w14:textId="77777777" w:rsidR="004B4562" w:rsidRDefault="00B04D9F" w:rsidP="0092506B">
      <w:pPr>
        <w:pStyle w:val="Standard"/>
        <w:ind w:left="709"/>
        <w:rPr>
          <w:rFonts w:ascii="Open Sans" w:hAnsi="Open Sans" w:cs="Open Sans"/>
          <w:color w:val="000000"/>
          <w:sz w:val="20"/>
          <w:szCs w:val="20"/>
        </w:rPr>
      </w:pPr>
      <w:r>
        <w:rPr>
          <w:rFonts w:ascii="Open Sans" w:hAnsi="Open Sans" w:cs="Open Sans"/>
          <w:color w:val="000000"/>
          <w:sz w:val="20"/>
          <w:szCs w:val="20"/>
        </w:rPr>
        <w:t>Powierzchnia do uzupełnienia warstwą ziemi urodzajnej wynosi 567,50 m</w:t>
      </w:r>
      <w:r>
        <w:rPr>
          <w:rFonts w:ascii="Open Sans" w:hAnsi="Open Sans" w:cs="Open Sans"/>
          <w:color w:val="000000"/>
          <w:sz w:val="20"/>
          <w:szCs w:val="20"/>
          <w:vertAlign w:val="superscript"/>
        </w:rPr>
        <w:t>2</w:t>
      </w:r>
      <w:r>
        <w:rPr>
          <w:rFonts w:ascii="Open Sans" w:hAnsi="Open Sans" w:cs="Open Sans"/>
          <w:color w:val="000000"/>
          <w:sz w:val="20"/>
          <w:szCs w:val="20"/>
        </w:rPr>
        <w:t>.</w:t>
      </w:r>
    </w:p>
    <w:p w14:paraId="659DD469" w14:textId="77777777" w:rsidR="004B4562" w:rsidRDefault="00B04D9F" w:rsidP="0092506B">
      <w:pPr>
        <w:pStyle w:val="Standard"/>
        <w:ind w:left="709"/>
        <w:rPr>
          <w:rFonts w:ascii="Open Sans" w:hAnsi="Open Sans" w:cs="Open Sans"/>
          <w:color w:val="000000"/>
          <w:sz w:val="20"/>
          <w:szCs w:val="20"/>
        </w:rPr>
      </w:pPr>
      <w:r>
        <w:rPr>
          <w:rFonts w:ascii="Open Sans" w:hAnsi="Open Sans" w:cs="Open Sans"/>
          <w:color w:val="000000"/>
          <w:sz w:val="20"/>
          <w:szCs w:val="20"/>
        </w:rPr>
        <w:t>Zakres uzupełnień warstw gleby przedstawia rysunek nr PR_03 w graficznej części niniejszego opracowania.</w:t>
      </w:r>
    </w:p>
    <w:p w14:paraId="72EABDC2" w14:textId="77777777" w:rsidR="008467DB" w:rsidRDefault="008467DB" w:rsidP="0092506B">
      <w:pPr>
        <w:pStyle w:val="Standard"/>
        <w:ind w:left="709"/>
        <w:rPr>
          <w:rFonts w:ascii="Open Sans" w:hAnsi="Open Sans" w:cs="Open Sans"/>
          <w:color w:val="000000"/>
          <w:sz w:val="20"/>
          <w:szCs w:val="20"/>
        </w:rPr>
      </w:pPr>
    </w:p>
    <w:p w14:paraId="327EBC81" w14:textId="77777777" w:rsidR="008E7F32" w:rsidRDefault="008E7F32" w:rsidP="0092506B">
      <w:pPr>
        <w:pStyle w:val="Standard"/>
        <w:ind w:left="709"/>
        <w:rPr>
          <w:rFonts w:ascii="Open Sans" w:hAnsi="Open Sans" w:cs="Open Sans"/>
          <w:color w:val="000000"/>
          <w:sz w:val="20"/>
          <w:szCs w:val="20"/>
        </w:rPr>
      </w:pPr>
    </w:p>
    <w:p w14:paraId="4312729C" w14:textId="77777777" w:rsidR="008E7F32" w:rsidRDefault="008E7F32" w:rsidP="0092506B">
      <w:pPr>
        <w:pStyle w:val="Standard"/>
        <w:ind w:left="709"/>
        <w:rPr>
          <w:rFonts w:ascii="Open Sans" w:hAnsi="Open Sans" w:cs="Open Sans"/>
          <w:color w:val="000000"/>
          <w:sz w:val="20"/>
          <w:szCs w:val="20"/>
        </w:rPr>
      </w:pPr>
    </w:p>
    <w:p w14:paraId="35C3AB08" w14:textId="77777777" w:rsidR="004B4562" w:rsidRDefault="00B04D9F" w:rsidP="008E7F32">
      <w:pPr>
        <w:pStyle w:val="Nagwek3"/>
        <w:numPr>
          <w:ilvl w:val="1"/>
          <w:numId w:val="10"/>
        </w:numPr>
        <w:rPr>
          <w:b/>
          <w:bCs/>
          <w:color w:val="auto"/>
        </w:rPr>
      </w:pPr>
      <w:bookmarkStart w:id="83" w:name="_Toc52961010"/>
      <w:r w:rsidRPr="00F72EF7">
        <w:rPr>
          <w:b/>
          <w:bCs/>
          <w:color w:val="auto"/>
        </w:rPr>
        <w:t>Drobne formy architektoniczne (dfa) – meble miejskie</w:t>
      </w:r>
      <w:bookmarkEnd w:id="83"/>
    </w:p>
    <w:p w14:paraId="2E851C03" w14:textId="77777777" w:rsidR="008E7F32" w:rsidRPr="008E7F32" w:rsidRDefault="008E7F32" w:rsidP="008E7F32">
      <w:pPr>
        <w:pStyle w:val="Akapitzlist"/>
        <w:ind w:left="1003"/>
        <w:rPr>
          <w:rFonts w:hint="eastAsia"/>
        </w:rPr>
      </w:pPr>
    </w:p>
    <w:p w14:paraId="43906B38" w14:textId="77777777" w:rsidR="00F72EF7" w:rsidRPr="008467DB" w:rsidRDefault="00B04D9F" w:rsidP="0092506B">
      <w:pPr>
        <w:pStyle w:val="Nagwek4"/>
        <w:numPr>
          <w:ilvl w:val="2"/>
          <w:numId w:val="10"/>
        </w:numPr>
        <w:rPr>
          <w:rFonts w:ascii="Open Sans" w:hAnsi="Open Sans" w:cs="Open Sans"/>
          <w:b/>
          <w:bCs/>
          <w:i w:val="0"/>
          <w:iCs w:val="0"/>
          <w:color w:val="auto"/>
          <w:sz w:val="20"/>
          <w:szCs w:val="20"/>
        </w:rPr>
      </w:pPr>
      <w:r w:rsidRPr="00F72EF7">
        <w:rPr>
          <w:rFonts w:ascii="Open Sans" w:hAnsi="Open Sans" w:cs="Open Sans"/>
          <w:b/>
          <w:bCs/>
          <w:i w:val="0"/>
          <w:iCs w:val="0"/>
          <w:color w:val="auto"/>
          <w:sz w:val="20"/>
          <w:szCs w:val="20"/>
        </w:rPr>
        <w:t>Ławka z oparciem: 2 sztuki</w:t>
      </w:r>
    </w:p>
    <w:p w14:paraId="166E0BCD" w14:textId="77777777" w:rsidR="004B4562" w:rsidRDefault="00B04D9F" w:rsidP="0092506B">
      <w:pPr>
        <w:pStyle w:val="Standard"/>
        <w:tabs>
          <w:tab w:val="left" w:pos="1588"/>
        </w:tabs>
        <w:ind w:left="709"/>
        <w:rPr>
          <w:rFonts w:ascii="Open Sans" w:hAnsi="Open Sans" w:cs="Open Sans"/>
          <w:bCs/>
          <w:color w:val="000000"/>
          <w:sz w:val="20"/>
          <w:szCs w:val="20"/>
        </w:rPr>
      </w:pPr>
      <w:r>
        <w:rPr>
          <w:rFonts w:ascii="Open Sans" w:hAnsi="Open Sans" w:cs="Open Sans"/>
          <w:bCs/>
          <w:color w:val="000000"/>
          <w:sz w:val="20"/>
          <w:szCs w:val="20"/>
        </w:rPr>
        <w:t>Do montażu w projektowanych lokalizacjach standardowych ław z oparciem należy wykorzystać istniejące na terenie opracowania ławki parkowe (fot. 8). Fundamentowanie w gruncie (w nawierzchni mineralnej) poprzez prefabrykaty betonowe lub fundament betonowy przygotowany na miejscu na głębokość 40 -  60cm.</w:t>
      </w:r>
    </w:p>
    <w:p w14:paraId="16C783C1" w14:textId="77777777" w:rsidR="004B4562" w:rsidRDefault="004B4562">
      <w:pPr>
        <w:pStyle w:val="Standard"/>
        <w:tabs>
          <w:tab w:val="left" w:pos="1475"/>
        </w:tabs>
        <w:ind w:left="709"/>
        <w:jc w:val="both"/>
        <w:rPr>
          <w:rFonts w:ascii="Open Sans" w:hAnsi="Open Sans" w:cs="Open Sans"/>
          <w:bCs/>
          <w:color w:val="000000"/>
          <w:sz w:val="20"/>
          <w:szCs w:val="20"/>
        </w:rPr>
      </w:pPr>
    </w:p>
    <w:p w14:paraId="7F163324" w14:textId="77777777" w:rsidR="004B4562" w:rsidRDefault="004B4562">
      <w:pPr>
        <w:pStyle w:val="Standard"/>
        <w:tabs>
          <w:tab w:val="left" w:pos="1475"/>
        </w:tabs>
        <w:ind w:left="709"/>
        <w:jc w:val="both"/>
        <w:rPr>
          <w:rFonts w:ascii="Open Sans" w:hAnsi="Open Sans" w:cs="Open Sans"/>
          <w:bCs/>
          <w:color w:val="000000"/>
          <w:sz w:val="20"/>
          <w:szCs w:val="20"/>
        </w:rPr>
      </w:pPr>
    </w:p>
    <w:p w14:paraId="11B4D67B" w14:textId="3333CE8D" w:rsidR="004B4562" w:rsidRDefault="004300FA">
      <w:pPr>
        <w:pStyle w:val="Standard"/>
        <w:tabs>
          <w:tab w:val="left" w:pos="1475"/>
        </w:tabs>
        <w:ind w:left="709"/>
        <w:jc w:val="both"/>
        <w:rPr>
          <w:rFonts w:ascii="Open Sans" w:hAnsi="Open Sans" w:cs="Open Sans"/>
          <w:bCs/>
          <w:color w:val="000000"/>
          <w:sz w:val="20"/>
          <w:szCs w:val="20"/>
        </w:rPr>
      </w:pPr>
      <w:r w:rsidRPr="000165CB">
        <w:rPr>
          <w:noProof/>
          <w:lang w:val="en-US" w:eastAsia="en-US" w:bidi="ar-SA"/>
        </w:rPr>
        <w:lastRenderedPageBreak/>
        <w:drawing>
          <wp:inline distT="0" distB="0" distL="0" distR="0" wp14:anchorId="1EB670CD" wp14:editId="140C3401">
            <wp:extent cx="5526405" cy="3498850"/>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405" cy="3498850"/>
                    </a:xfrm>
                    <a:prstGeom prst="rect">
                      <a:avLst/>
                    </a:prstGeom>
                    <a:noFill/>
                    <a:ln>
                      <a:noFill/>
                    </a:ln>
                  </pic:spPr>
                </pic:pic>
              </a:graphicData>
            </a:graphic>
          </wp:inline>
        </w:drawing>
      </w:r>
    </w:p>
    <w:p w14:paraId="6194DD76" w14:textId="77777777" w:rsidR="004B4562" w:rsidRPr="0092506B" w:rsidRDefault="00B04D9F" w:rsidP="0092506B">
      <w:pPr>
        <w:pStyle w:val="Standard"/>
        <w:tabs>
          <w:tab w:val="left" w:pos="1588"/>
        </w:tabs>
        <w:ind w:left="709"/>
        <w:jc w:val="both"/>
        <w:rPr>
          <w:rFonts w:ascii="Open Sans" w:hAnsi="Open Sans" w:cs="Open Sans"/>
          <w:bCs/>
          <w:color w:val="000000"/>
          <w:sz w:val="18"/>
          <w:szCs w:val="18"/>
        </w:rPr>
      </w:pPr>
      <w:r>
        <w:rPr>
          <w:rFonts w:ascii="Open Sans" w:hAnsi="Open Sans" w:cs="Open Sans"/>
          <w:bCs/>
          <w:color w:val="000000"/>
          <w:sz w:val="18"/>
          <w:szCs w:val="18"/>
        </w:rPr>
        <w:t>Fot. 8. Istniejąca na terenie ławka do demontażu i ponownego montażu</w:t>
      </w:r>
    </w:p>
    <w:p w14:paraId="2700DB39" w14:textId="77777777" w:rsidR="0092506B" w:rsidRDefault="0092506B">
      <w:pPr>
        <w:ind w:left="567"/>
        <w:rPr>
          <w:rFonts w:hint="eastAsia"/>
        </w:rPr>
      </w:pPr>
    </w:p>
    <w:p w14:paraId="66E6EE00" w14:textId="77777777" w:rsidR="004B4562" w:rsidRPr="0092506B" w:rsidRDefault="00B04D9F" w:rsidP="0092506B">
      <w:pPr>
        <w:pStyle w:val="Akapitzlist"/>
        <w:numPr>
          <w:ilvl w:val="2"/>
          <w:numId w:val="10"/>
        </w:numPr>
        <w:outlineLvl w:val="3"/>
        <w:rPr>
          <w:rFonts w:ascii="Open Sans" w:hAnsi="Open Sans" w:cs="Open Sans"/>
          <w:b/>
          <w:bCs/>
          <w:sz w:val="20"/>
          <w:szCs w:val="20"/>
        </w:rPr>
      </w:pPr>
      <w:r w:rsidRPr="00F72EF7">
        <w:rPr>
          <w:rFonts w:ascii="Open Sans" w:hAnsi="Open Sans" w:cs="Open Sans"/>
          <w:b/>
          <w:bCs/>
          <w:sz w:val="20"/>
          <w:szCs w:val="20"/>
        </w:rPr>
        <w:t>Ławka długa wg projektu Pracowni Architektury Krajobrazu Marta Tomasiak</w:t>
      </w:r>
      <w:bookmarkStart w:id="84" w:name="_Hlk2332926"/>
    </w:p>
    <w:p w14:paraId="44455D1A" w14:textId="77777777" w:rsidR="004B4562" w:rsidRDefault="00B04D9F" w:rsidP="0092506B">
      <w:pPr>
        <w:pStyle w:val="Tekst"/>
        <w:spacing w:line="240" w:lineRule="auto"/>
        <w:ind w:left="709"/>
        <w:jc w:val="left"/>
        <w:rPr>
          <w:rFonts w:ascii="Open Sans" w:hAnsi="Open Sans" w:cs="Open Sans"/>
          <w:sz w:val="20"/>
          <w:szCs w:val="20"/>
          <w:u w:color="FF0000"/>
          <w:lang w:val="it-IT"/>
        </w:rPr>
      </w:pPr>
      <w:r>
        <w:rPr>
          <w:rFonts w:ascii="Open Sans" w:hAnsi="Open Sans" w:cs="Open Sans"/>
          <w:sz w:val="20"/>
          <w:szCs w:val="20"/>
          <w:u w:color="FF0000"/>
          <w:lang w:val="it-IT"/>
        </w:rPr>
        <w:t>Poniższy opis pochodzi z dokumetacji projektowej autorstwa Pracowni Architektury Krajobrazu Marta Tomasik. Wprowadzono zmianę w klasie betonu fundamentującego element z C12/15 na</w:t>
      </w:r>
      <w:r w:rsidR="008467DB">
        <w:rPr>
          <w:rFonts w:ascii="Open Sans" w:hAnsi="Open Sans" w:cs="Open Sans"/>
          <w:sz w:val="20"/>
          <w:szCs w:val="20"/>
          <w:u w:color="FF0000"/>
          <w:lang w:val="it-IT"/>
        </w:rPr>
        <w:t> </w:t>
      </w:r>
      <w:r>
        <w:rPr>
          <w:rFonts w:ascii="Open Sans" w:hAnsi="Open Sans" w:cs="Open Sans"/>
          <w:sz w:val="20"/>
          <w:szCs w:val="20"/>
          <w:u w:color="FF0000"/>
          <w:lang w:val="it-IT"/>
        </w:rPr>
        <w:t>C20/25 oraz w kolorze elementów stalowych.</w:t>
      </w:r>
    </w:p>
    <w:p w14:paraId="341185E3" w14:textId="77777777" w:rsidR="004B4562" w:rsidRDefault="004B4562" w:rsidP="0092506B">
      <w:pPr>
        <w:pStyle w:val="Tekst"/>
        <w:spacing w:line="240" w:lineRule="auto"/>
        <w:ind w:left="709"/>
        <w:jc w:val="left"/>
        <w:rPr>
          <w:rFonts w:ascii="Open Sans" w:hAnsi="Open Sans" w:cs="Open Sans"/>
          <w:sz w:val="20"/>
          <w:szCs w:val="20"/>
          <w:u w:color="FF0000"/>
          <w:lang w:val="it-IT"/>
        </w:rPr>
      </w:pPr>
    </w:p>
    <w:p w14:paraId="1F4A2E55" w14:textId="77777777" w:rsidR="004B4562" w:rsidRDefault="00B04D9F" w:rsidP="0092506B">
      <w:pPr>
        <w:pStyle w:val="Tekst"/>
        <w:spacing w:line="240" w:lineRule="auto"/>
        <w:ind w:left="709"/>
        <w:jc w:val="left"/>
        <w:rPr>
          <w:rStyle w:val="Hyperlink1"/>
          <w:rFonts w:ascii="Open Sans" w:hAnsi="Open Sans" w:cs="Open Sans"/>
          <w:sz w:val="20"/>
          <w:szCs w:val="20"/>
        </w:rPr>
      </w:pPr>
      <w:r>
        <w:rPr>
          <w:rFonts w:ascii="Open Sans" w:hAnsi="Open Sans" w:cs="Open Sans"/>
          <w:sz w:val="20"/>
          <w:szCs w:val="20"/>
          <w:u w:color="FF0000"/>
          <w:lang w:val="it-IT"/>
        </w:rPr>
        <w:t>Projekt przewiduje posadowienie 1 ławki indywidualnego projektu.</w:t>
      </w:r>
      <w:r>
        <w:rPr>
          <w:rFonts w:ascii="Open Sans" w:hAnsi="Open Sans" w:cs="Open Sans"/>
          <w:sz w:val="20"/>
          <w:szCs w:val="20"/>
          <w:lang w:val="nl-NL"/>
        </w:rPr>
        <w:t xml:space="preserve"> </w:t>
      </w:r>
      <w:r>
        <w:rPr>
          <w:rStyle w:val="Hyperlink1"/>
          <w:rFonts w:ascii="Open Sans" w:hAnsi="Open Sans" w:cs="Open Sans"/>
          <w:sz w:val="20"/>
          <w:szCs w:val="20"/>
        </w:rPr>
        <w:t xml:space="preserve">Wymiary elementu – 270x53x80 cm. </w:t>
      </w:r>
    </w:p>
    <w:p w14:paraId="7BE036B0" w14:textId="77777777" w:rsidR="004B4562" w:rsidRDefault="004B4562" w:rsidP="0092506B">
      <w:pPr>
        <w:pStyle w:val="Tekst"/>
        <w:spacing w:line="240" w:lineRule="auto"/>
        <w:ind w:left="709"/>
        <w:jc w:val="left"/>
        <w:rPr>
          <w:rStyle w:val="Hyperlink1"/>
          <w:rFonts w:ascii="Open Sans" w:hAnsi="Open Sans" w:cs="Open Sans"/>
          <w:sz w:val="20"/>
          <w:szCs w:val="20"/>
        </w:rPr>
      </w:pPr>
    </w:p>
    <w:p w14:paraId="639EE689" w14:textId="77777777" w:rsidR="004B4562" w:rsidRDefault="00B04D9F" w:rsidP="0092506B">
      <w:pPr>
        <w:pStyle w:val="Tekst"/>
        <w:spacing w:line="240" w:lineRule="auto"/>
        <w:ind w:left="709"/>
        <w:jc w:val="left"/>
        <w:rPr>
          <w:rFonts w:ascii="Open Sans" w:hAnsi="Open Sans" w:cs="Open Sans"/>
          <w:sz w:val="20"/>
          <w:szCs w:val="20"/>
        </w:rPr>
      </w:pPr>
      <w:r>
        <w:rPr>
          <w:rFonts w:ascii="Open Sans" w:hAnsi="Open Sans" w:cs="Open Sans"/>
          <w:sz w:val="20"/>
          <w:szCs w:val="20"/>
        </w:rPr>
        <w:t xml:space="preserve">Siedzisko - drewno klejone, modrzew </w:t>
      </w:r>
      <w:r>
        <w:rPr>
          <w:rStyle w:val="Hyperlink1"/>
          <w:rFonts w:ascii="Open Sans" w:hAnsi="Open Sans" w:cs="Open Sans"/>
          <w:sz w:val="20"/>
          <w:szCs w:val="20"/>
        </w:rPr>
        <w:t>(min. 5 słojów na cm przekroju deski)</w:t>
      </w:r>
      <w:r>
        <w:rPr>
          <w:rFonts w:ascii="Open Sans" w:hAnsi="Open Sans" w:cs="Open Sans"/>
          <w:sz w:val="20"/>
          <w:szCs w:val="20"/>
        </w:rPr>
        <w:t>, olejowane, wym. 264x44x6 cm, frez 20 mm, mocowane do profilu złączkami wbijanymi w drewno ocynkowanymi M5x10 mm i śrubami metrycznymi nierdzewnymi z gwintowaniem chowanym M5x20 mm.</w:t>
      </w:r>
    </w:p>
    <w:p w14:paraId="61FF057C" w14:textId="77777777" w:rsidR="004B4562" w:rsidRDefault="004B4562" w:rsidP="0092506B">
      <w:pPr>
        <w:pStyle w:val="Tekst"/>
        <w:spacing w:line="240" w:lineRule="auto"/>
        <w:ind w:left="709"/>
        <w:jc w:val="left"/>
        <w:rPr>
          <w:rFonts w:ascii="Open Sans" w:hAnsi="Open Sans" w:cs="Open Sans"/>
          <w:sz w:val="20"/>
          <w:szCs w:val="20"/>
        </w:rPr>
      </w:pPr>
    </w:p>
    <w:p w14:paraId="0F825F95" w14:textId="77777777" w:rsidR="004B4562" w:rsidRDefault="00B04D9F" w:rsidP="0092506B">
      <w:pPr>
        <w:pStyle w:val="Tekst"/>
        <w:spacing w:line="240" w:lineRule="auto"/>
        <w:ind w:left="709"/>
        <w:jc w:val="left"/>
        <w:rPr>
          <w:rFonts w:ascii="Open Sans" w:hAnsi="Open Sans" w:cs="Open Sans"/>
          <w:sz w:val="20"/>
          <w:szCs w:val="20"/>
        </w:rPr>
      </w:pPr>
      <w:r>
        <w:rPr>
          <w:rFonts w:ascii="Open Sans" w:hAnsi="Open Sans" w:cs="Open Sans"/>
          <w:sz w:val="20"/>
          <w:szCs w:val="20"/>
        </w:rPr>
        <w:t xml:space="preserve">Oparcie - drewno klejone, modrzew </w:t>
      </w:r>
      <w:r>
        <w:rPr>
          <w:rStyle w:val="Hyperlink1"/>
          <w:rFonts w:ascii="Open Sans" w:hAnsi="Open Sans" w:cs="Open Sans"/>
          <w:sz w:val="20"/>
          <w:szCs w:val="20"/>
        </w:rPr>
        <w:t>(min. 5 słojów na cm przekroju deski)</w:t>
      </w:r>
      <w:r>
        <w:rPr>
          <w:rFonts w:ascii="Open Sans" w:hAnsi="Open Sans" w:cs="Open Sans"/>
          <w:sz w:val="20"/>
          <w:szCs w:val="20"/>
        </w:rPr>
        <w:t>, olejowane, wym. 264x30x6 cm, frez 20 mm, mocowane do profilu złączkami wbijanymi w drewno ocynkowanymi M5x10 mm i śrubami metrycznymi nierdzewnymi z gwintowaniem chowanym M5x20 mm.</w:t>
      </w:r>
    </w:p>
    <w:p w14:paraId="1799A26F" w14:textId="77777777" w:rsidR="004B4562" w:rsidRDefault="004B4562" w:rsidP="0092506B">
      <w:pPr>
        <w:pStyle w:val="Tekst"/>
        <w:spacing w:line="240" w:lineRule="auto"/>
        <w:ind w:left="709"/>
        <w:jc w:val="left"/>
        <w:rPr>
          <w:rFonts w:ascii="Open Sans" w:hAnsi="Open Sans" w:cs="Open Sans"/>
          <w:sz w:val="20"/>
          <w:szCs w:val="20"/>
        </w:rPr>
      </w:pPr>
    </w:p>
    <w:p w14:paraId="7BF944DA" w14:textId="77777777" w:rsidR="004B4562" w:rsidRDefault="00B04D9F" w:rsidP="0092506B">
      <w:pPr>
        <w:pStyle w:val="Tekst"/>
        <w:spacing w:line="240" w:lineRule="auto"/>
        <w:ind w:left="709"/>
        <w:jc w:val="left"/>
        <w:rPr>
          <w:rFonts w:ascii="Open Sans" w:hAnsi="Open Sans" w:cs="Open Sans"/>
          <w:sz w:val="20"/>
          <w:szCs w:val="20"/>
        </w:rPr>
      </w:pPr>
      <w:r>
        <w:rPr>
          <w:rFonts w:ascii="Open Sans" w:hAnsi="Open Sans" w:cs="Open Sans"/>
          <w:sz w:val="20"/>
          <w:szCs w:val="20"/>
        </w:rPr>
        <w:t xml:space="preserve">Nogi - profil stalowy spawany zamknięty okrągły fi 30 x 3 mm, zabezpieczenie antykorozyjne: ocynkowanie + malowanie proszkowe farbą poliestrową na </w:t>
      </w:r>
      <w:r>
        <w:rPr>
          <w:rFonts w:ascii="Open Sans" w:hAnsi="Open Sans" w:cs="Open Sans"/>
          <w:color w:val="auto"/>
          <w:sz w:val="20"/>
          <w:szCs w:val="20"/>
        </w:rPr>
        <w:t>kolor RAL7040.</w:t>
      </w:r>
      <w:bookmarkEnd w:id="84"/>
    </w:p>
    <w:p w14:paraId="24D358CE" w14:textId="77777777" w:rsidR="004B4562" w:rsidRDefault="004B4562" w:rsidP="0092506B">
      <w:pPr>
        <w:pStyle w:val="Tekst"/>
        <w:spacing w:line="240" w:lineRule="auto"/>
        <w:ind w:left="709"/>
        <w:jc w:val="left"/>
        <w:rPr>
          <w:rStyle w:val="Hyperlink1"/>
          <w:rFonts w:ascii="Open Sans" w:hAnsi="Open Sans" w:cs="Open Sans"/>
          <w:sz w:val="20"/>
          <w:szCs w:val="20"/>
        </w:rPr>
      </w:pPr>
    </w:p>
    <w:p w14:paraId="5B02A92E" w14:textId="77777777" w:rsidR="004B4562" w:rsidRDefault="00B04D9F" w:rsidP="0092506B">
      <w:pPr>
        <w:pStyle w:val="Tekst"/>
        <w:spacing w:line="240" w:lineRule="auto"/>
        <w:ind w:left="709"/>
        <w:jc w:val="left"/>
        <w:rPr>
          <w:rStyle w:val="Hyperlink1"/>
          <w:rFonts w:ascii="Open Sans" w:hAnsi="Open Sans" w:cs="Open Sans"/>
          <w:sz w:val="20"/>
          <w:szCs w:val="20"/>
        </w:rPr>
      </w:pPr>
      <w:r>
        <w:rPr>
          <w:rFonts w:ascii="Open Sans" w:hAnsi="Open Sans" w:cs="Open Sans"/>
          <w:sz w:val="20"/>
          <w:szCs w:val="20"/>
          <w:u w:color="FF0000"/>
          <w:lang w:val="it-IT"/>
        </w:rPr>
        <w:t>Wszystkie spawy wykonane przed ocynkowaniem i malowaniem, szlifowane i wygładzone.</w:t>
      </w:r>
    </w:p>
    <w:p w14:paraId="10213B75" w14:textId="77777777" w:rsidR="004B4562" w:rsidRDefault="004B4562" w:rsidP="0092506B">
      <w:pPr>
        <w:pStyle w:val="Tekst"/>
        <w:spacing w:line="240" w:lineRule="auto"/>
        <w:ind w:left="709"/>
        <w:jc w:val="left"/>
        <w:rPr>
          <w:rStyle w:val="Hyperlink1"/>
          <w:rFonts w:ascii="Open Sans" w:hAnsi="Open Sans" w:cs="Open Sans"/>
          <w:sz w:val="20"/>
          <w:szCs w:val="20"/>
          <w:lang w:val="it-IT"/>
        </w:rPr>
      </w:pPr>
    </w:p>
    <w:p w14:paraId="65F2A0A3" w14:textId="77777777" w:rsidR="004B4562" w:rsidRDefault="00B04D9F" w:rsidP="0092506B">
      <w:pPr>
        <w:pStyle w:val="Tekst"/>
        <w:spacing w:line="240" w:lineRule="auto"/>
        <w:ind w:left="709"/>
        <w:jc w:val="left"/>
        <w:rPr>
          <w:rStyle w:val="Hyperlink1"/>
          <w:rFonts w:ascii="Open Sans" w:hAnsi="Open Sans" w:cs="Open Sans"/>
          <w:sz w:val="20"/>
          <w:szCs w:val="20"/>
        </w:rPr>
      </w:pPr>
      <w:r>
        <w:rPr>
          <w:rStyle w:val="Hyperlink1"/>
          <w:rFonts w:ascii="Open Sans" w:hAnsi="Open Sans" w:cs="Open Sans"/>
          <w:sz w:val="20"/>
          <w:szCs w:val="20"/>
        </w:rPr>
        <w:t xml:space="preserve">Ławka fundamentowana w 4 fundamentach z betonu C20/25. Dwa z nich o wymiarze 30x68x30 cm. Fundamenty posadowione na gł. 40 cm pod poziomem terenu przekryte 10 cm nawierzchni mineralnej. </w:t>
      </w:r>
    </w:p>
    <w:p w14:paraId="280982B4" w14:textId="77777777" w:rsidR="004B4562" w:rsidRDefault="00B04D9F" w:rsidP="0092506B">
      <w:pPr>
        <w:pStyle w:val="Tekst"/>
        <w:spacing w:line="240" w:lineRule="auto"/>
        <w:ind w:left="709"/>
        <w:jc w:val="left"/>
        <w:rPr>
          <w:rStyle w:val="Hyperlink1"/>
          <w:rFonts w:ascii="Open Sans" w:hAnsi="Open Sans" w:cs="Open Sans"/>
          <w:sz w:val="20"/>
          <w:szCs w:val="20"/>
        </w:rPr>
      </w:pPr>
      <w:r>
        <w:rPr>
          <w:rStyle w:val="Hyperlink1"/>
          <w:rFonts w:ascii="Open Sans" w:hAnsi="Open Sans" w:cs="Open Sans"/>
          <w:sz w:val="20"/>
          <w:szCs w:val="20"/>
        </w:rPr>
        <w:t>Projektowaną ławkę przedstawia rysunek nr AK-PW-5-0 w graficznej części niniejszego opracowania.</w:t>
      </w:r>
    </w:p>
    <w:p w14:paraId="0FE8060A" w14:textId="77777777" w:rsidR="004B4562" w:rsidRDefault="004B4562">
      <w:pPr>
        <w:pStyle w:val="Standard"/>
        <w:tabs>
          <w:tab w:val="left" w:pos="1588"/>
        </w:tabs>
        <w:ind w:left="624"/>
        <w:jc w:val="both"/>
        <w:rPr>
          <w:rFonts w:ascii="Open Sans" w:hAnsi="Open Sans" w:cs="Open Sans"/>
          <w:bCs/>
          <w:color w:val="000000"/>
          <w:sz w:val="20"/>
          <w:szCs w:val="20"/>
        </w:rPr>
      </w:pPr>
    </w:p>
    <w:p w14:paraId="533C6E85" w14:textId="77777777" w:rsidR="004B4562" w:rsidRPr="0092506B" w:rsidRDefault="00B04D9F" w:rsidP="0092506B">
      <w:pPr>
        <w:pStyle w:val="Nagwek4"/>
        <w:numPr>
          <w:ilvl w:val="2"/>
          <w:numId w:val="10"/>
        </w:numPr>
        <w:rPr>
          <w:rFonts w:ascii="Open Sans" w:hAnsi="Open Sans" w:cs="Open Sans"/>
          <w:b/>
          <w:bCs/>
          <w:i w:val="0"/>
          <w:iCs w:val="0"/>
          <w:color w:val="auto"/>
          <w:sz w:val="20"/>
          <w:szCs w:val="20"/>
        </w:rPr>
      </w:pPr>
      <w:r w:rsidRPr="00F72EF7">
        <w:rPr>
          <w:rFonts w:ascii="Open Sans" w:hAnsi="Open Sans" w:cs="Open Sans"/>
          <w:b/>
          <w:bCs/>
          <w:i w:val="0"/>
          <w:iCs w:val="0"/>
          <w:color w:val="auto"/>
          <w:sz w:val="20"/>
          <w:szCs w:val="20"/>
        </w:rPr>
        <w:t>Kosz na śmieci z zadaszeniem: 5 sztuk</w:t>
      </w:r>
    </w:p>
    <w:p w14:paraId="5068C9B2" w14:textId="77777777" w:rsidR="004B4562" w:rsidRDefault="00B04D9F" w:rsidP="0092506B">
      <w:pPr>
        <w:pStyle w:val="Standard"/>
        <w:tabs>
          <w:tab w:val="left" w:pos="1475"/>
        </w:tabs>
        <w:ind w:left="709"/>
        <w:rPr>
          <w:rFonts w:ascii="Open Sans" w:hAnsi="Open Sans" w:cs="Open Sans"/>
          <w:bCs/>
          <w:color w:val="000000"/>
          <w:sz w:val="20"/>
          <w:szCs w:val="20"/>
        </w:rPr>
      </w:pPr>
      <w:r>
        <w:rPr>
          <w:rFonts w:ascii="Open Sans" w:hAnsi="Open Sans" w:cs="Open Sans"/>
          <w:bCs/>
          <w:color w:val="000000"/>
          <w:sz w:val="20"/>
          <w:szCs w:val="20"/>
        </w:rPr>
        <w:t>Zaprojektowano 5 sztuk koszy na śmieci. Kosze zostaną zakupione i dostarczone Wykonawcy</w:t>
      </w:r>
    </w:p>
    <w:p w14:paraId="5F0E8249" w14:textId="77777777" w:rsidR="004B4562" w:rsidRDefault="00B04D9F" w:rsidP="0092506B">
      <w:pPr>
        <w:pStyle w:val="Standard"/>
        <w:tabs>
          <w:tab w:val="left" w:pos="1418"/>
        </w:tabs>
        <w:ind w:left="709"/>
        <w:rPr>
          <w:rFonts w:ascii="Open Sans" w:hAnsi="Open Sans" w:cs="Open Sans"/>
          <w:bCs/>
          <w:color w:val="000000"/>
          <w:sz w:val="20"/>
          <w:szCs w:val="20"/>
        </w:rPr>
      </w:pPr>
      <w:r>
        <w:rPr>
          <w:rFonts w:ascii="Open Sans" w:hAnsi="Open Sans" w:cs="Open Sans"/>
          <w:bCs/>
          <w:color w:val="000000"/>
          <w:sz w:val="20"/>
          <w:szCs w:val="20"/>
        </w:rPr>
        <w:lastRenderedPageBreak/>
        <w:t>przez Spółdzielnię Budowlano – Mieszkaniową Grenadierów. Montaż koszy należy wykonać zgodnie z wytycznymi producenta. Fundamentowanie w gruncie na głębokość min. 50 cm.</w:t>
      </w:r>
    </w:p>
    <w:p w14:paraId="4AA91571" w14:textId="77777777" w:rsidR="004B4562" w:rsidRDefault="004B4562" w:rsidP="0092506B">
      <w:pPr>
        <w:rPr>
          <w:rFonts w:ascii="Open Sans" w:hAnsi="Open Sans" w:cs="Open Sans"/>
          <w:sz w:val="16"/>
          <w:szCs w:val="16"/>
        </w:rPr>
      </w:pPr>
    </w:p>
    <w:p w14:paraId="53A8719B" w14:textId="77777777" w:rsidR="004B4562" w:rsidRPr="0092506B" w:rsidRDefault="00B04D9F" w:rsidP="0092506B">
      <w:pPr>
        <w:pStyle w:val="Nagwek4"/>
        <w:numPr>
          <w:ilvl w:val="2"/>
          <w:numId w:val="10"/>
        </w:numPr>
        <w:rPr>
          <w:rFonts w:ascii="Open Sans" w:hAnsi="Open Sans" w:cs="Open Sans"/>
          <w:b/>
          <w:bCs/>
          <w:i w:val="0"/>
          <w:iCs w:val="0"/>
          <w:color w:val="auto"/>
          <w:sz w:val="20"/>
          <w:szCs w:val="20"/>
        </w:rPr>
      </w:pPr>
      <w:r w:rsidRPr="00F72EF7">
        <w:rPr>
          <w:rFonts w:ascii="Open Sans" w:hAnsi="Open Sans" w:cs="Open Sans"/>
          <w:b/>
          <w:bCs/>
          <w:i w:val="0"/>
          <w:iCs w:val="0"/>
          <w:color w:val="auto"/>
          <w:sz w:val="20"/>
          <w:szCs w:val="20"/>
        </w:rPr>
        <w:t>Stojak na rowery: 3 sztuki:</w:t>
      </w:r>
    </w:p>
    <w:p w14:paraId="001B342F" w14:textId="77777777" w:rsidR="004B4562" w:rsidRDefault="00B04D9F" w:rsidP="0092506B">
      <w:pPr>
        <w:pStyle w:val="Standard"/>
        <w:tabs>
          <w:tab w:val="left" w:pos="1475"/>
        </w:tabs>
        <w:ind w:left="709"/>
        <w:rPr>
          <w:rFonts w:ascii="Open Sans" w:hAnsi="Open Sans" w:cs="Open Sans"/>
          <w:bCs/>
          <w:color w:val="000000"/>
          <w:sz w:val="20"/>
          <w:szCs w:val="20"/>
        </w:rPr>
      </w:pPr>
      <w:r>
        <w:rPr>
          <w:rFonts w:ascii="Open Sans" w:hAnsi="Open Sans" w:cs="Open Sans"/>
          <w:bCs/>
          <w:color w:val="000000"/>
          <w:sz w:val="20"/>
          <w:szCs w:val="20"/>
        </w:rPr>
        <w:t>Zaprojektowano 3 sztuki stojaków na rowery (fot. 9 i 10) o kształcie na przekroju podłużnym zbliżonym do prostokąta. Szerokość stojaka wynosi 60 cm. Stojaki rowerowe znajdują się na</w:t>
      </w:r>
      <w:r w:rsidR="008467DB">
        <w:rPr>
          <w:rFonts w:ascii="Open Sans" w:hAnsi="Open Sans" w:cs="Open Sans"/>
          <w:bCs/>
          <w:color w:val="000000"/>
          <w:sz w:val="20"/>
          <w:szCs w:val="20"/>
        </w:rPr>
        <w:t> </w:t>
      </w:r>
      <w:r>
        <w:rPr>
          <w:rFonts w:ascii="Open Sans" w:hAnsi="Open Sans" w:cs="Open Sans"/>
          <w:bCs/>
          <w:color w:val="000000"/>
          <w:sz w:val="20"/>
          <w:szCs w:val="20"/>
        </w:rPr>
        <w:t>stanie Inwestora i zostaną przekazane przez Inwestora Wykonawcy do wbudowania.</w:t>
      </w:r>
    </w:p>
    <w:p w14:paraId="2EAD9FA1" w14:textId="77777777" w:rsidR="004B4562" w:rsidRDefault="00B04D9F" w:rsidP="0092506B">
      <w:pPr>
        <w:pStyle w:val="Standard"/>
        <w:tabs>
          <w:tab w:val="left" w:pos="1418"/>
        </w:tabs>
        <w:spacing w:before="120"/>
        <w:ind w:left="709"/>
        <w:rPr>
          <w:rFonts w:ascii="Open Sans" w:hAnsi="Open Sans" w:cs="Open Sans"/>
          <w:bCs/>
          <w:color w:val="000000"/>
          <w:sz w:val="20"/>
          <w:szCs w:val="20"/>
        </w:rPr>
      </w:pPr>
      <w:r>
        <w:rPr>
          <w:rFonts w:ascii="Open Sans" w:hAnsi="Open Sans" w:cs="Open Sans"/>
          <w:bCs/>
          <w:color w:val="000000"/>
          <w:sz w:val="20"/>
          <w:szCs w:val="20"/>
        </w:rPr>
        <w:t>Dane konstrukcyjno - materiałowe:</w:t>
      </w:r>
    </w:p>
    <w:p w14:paraId="55D1B1F0" w14:textId="77777777" w:rsidR="004B4562" w:rsidRDefault="00B04D9F" w:rsidP="0092506B">
      <w:pPr>
        <w:pStyle w:val="Standard"/>
        <w:tabs>
          <w:tab w:val="left" w:pos="1418"/>
        </w:tabs>
        <w:ind w:left="709"/>
        <w:rPr>
          <w:rFonts w:ascii="Open Sans" w:hAnsi="Open Sans" w:cs="Open Sans"/>
        </w:rPr>
      </w:pPr>
      <w:r>
        <w:rPr>
          <w:rFonts w:ascii="Open Sans" w:hAnsi="Open Sans" w:cs="Open Sans"/>
          <w:bCs/>
          <w:color w:val="000000"/>
          <w:sz w:val="20"/>
          <w:szCs w:val="20"/>
        </w:rPr>
        <w:t xml:space="preserve">Konstrukcja stalowa z profilu zamkniętego o przekroju prostokątnym oraz z kątownika stalowego. elementy zabezpieczone antykorozyjnie poprzez ocynkowanie i/lub malowanie proszkowe – kolor </w:t>
      </w:r>
      <w:r>
        <w:rPr>
          <w:rFonts w:ascii="Open Sans" w:hAnsi="Open Sans" w:cs="Open Sans"/>
          <w:bCs/>
          <w:sz w:val="20"/>
          <w:szCs w:val="20"/>
        </w:rPr>
        <w:t>RAL7040.</w:t>
      </w:r>
    </w:p>
    <w:p w14:paraId="68A4333B" w14:textId="77777777" w:rsidR="004B4562" w:rsidRDefault="00B04D9F" w:rsidP="0092506B">
      <w:pPr>
        <w:pStyle w:val="Standard"/>
        <w:tabs>
          <w:tab w:val="left" w:pos="1418"/>
        </w:tabs>
        <w:ind w:left="709"/>
        <w:rPr>
          <w:rFonts w:ascii="Open Sans" w:hAnsi="Open Sans" w:cs="Open Sans"/>
          <w:bCs/>
          <w:color w:val="000000"/>
          <w:sz w:val="20"/>
          <w:szCs w:val="20"/>
        </w:rPr>
      </w:pPr>
      <w:r>
        <w:rPr>
          <w:rFonts w:ascii="Open Sans" w:hAnsi="Open Sans" w:cs="Open Sans"/>
          <w:bCs/>
          <w:color w:val="000000"/>
          <w:sz w:val="20"/>
          <w:szCs w:val="20"/>
        </w:rPr>
        <w:t>Montaż zgodnie z wytycznymi producenta. Fundamentowanie w gruncie na głębokość min. 50 cm poniżej warstw ścieralnej i dynamicznej nawierzchni mineralnej.</w:t>
      </w:r>
    </w:p>
    <w:p w14:paraId="7E4E3F9D" w14:textId="77777777" w:rsidR="004B4562" w:rsidRDefault="004B4562">
      <w:pPr>
        <w:pStyle w:val="Standard"/>
        <w:tabs>
          <w:tab w:val="left" w:pos="1418"/>
        </w:tabs>
        <w:ind w:left="624"/>
        <w:jc w:val="both"/>
        <w:rPr>
          <w:rFonts w:ascii="Open Sans" w:hAnsi="Open Sans" w:cs="Open Sans"/>
          <w:bCs/>
          <w:color w:val="000000"/>
          <w:sz w:val="20"/>
          <w:szCs w:val="20"/>
        </w:rPr>
      </w:pPr>
    </w:p>
    <w:p w14:paraId="1AEB5A6E" w14:textId="5626C8BD" w:rsidR="004B4562" w:rsidRDefault="004300FA">
      <w:pPr>
        <w:pStyle w:val="Standard"/>
        <w:tabs>
          <w:tab w:val="left" w:pos="1215"/>
        </w:tabs>
        <w:ind w:left="567"/>
        <w:jc w:val="both"/>
        <w:rPr>
          <w:rFonts w:ascii="Open Sans" w:hAnsi="Open Sans" w:cs="Open Sans"/>
          <w:color w:val="000000"/>
          <w:sz w:val="20"/>
          <w:szCs w:val="20"/>
        </w:rPr>
      </w:pPr>
      <w:r w:rsidRPr="000165CB">
        <w:rPr>
          <w:noProof/>
          <w:lang w:val="en-US" w:eastAsia="en-US" w:bidi="ar-SA"/>
        </w:rPr>
        <w:drawing>
          <wp:inline distT="0" distB="0" distL="0" distR="0" wp14:anchorId="581226A9" wp14:editId="00018A64">
            <wp:extent cx="5748655" cy="3140710"/>
            <wp:effectExtent l="0" t="0" r="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3140710"/>
                    </a:xfrm>
                    <a:prstGeom prst="rect">
                      <a:avLst/>
                    </a:prstGeom>
                    <a:noFill/>
                    <a:ln>
                      <a:noFill/>
                    </a:ln>
                  </pic:spPr>
                </pic:pic>
              </a:graphicData>
            </a:graphic>
          </wp:inline>
        </w:drawing>
      </w:r>
    </w:p>
    <w:p w14:paraId="51F8F31E" w14:textId="77777777" w:rsidR="004B4562" w:rsidRDefault="00B04D9F">
      <w:pPr>
        <w:pStyle w:val="Standard"/>
        <w:tabs>
          <w:tab w:val="left" w:pos="1215"/>
        </w:tabs>
        <w:ind w:left="567"/>
        <w:jc w:val="both"/>
        <w:rPr>
          <w:rFonts w:ascii="Open Sans" w:hAnsi="Open Sans" w:cs="Open Sans"/>
          <w:color w:val="000000"/>
          <w:sz w:val="18"/>
          <w:szCs w:val="18"/>
        </w:rPr>
      </w:pPr>
      <w:r>
        <w:rPr>
          <w:rFonts w:ascii="Open Sans" w:hAnsi="Open Sans" w:cs="Open Sans"/>
          <w:color w:val="000000"/>
          <w:sz w:val="18"/>
          <w:szCs w:val="18"/>
        </w:rPr>
        <w:t>Fot. 9. Stojaki rowerowe wykorzystane w projekcie – element wbudowany</w:t>
      </w:r>
    </w:p>
    <w:p w14:paraId="5693B8D6" w14:textId="77777777" w:rsidR="004B4562" w:rsidRDefault="004B4562">
      <w:pPr>
        <w:pStyle w:val="Standard"/>
        <w:tabs>
          <w:tab w:val="left" w:pos="1215"/>
        </w:tabs>
        <w:ind w:left="567"/>
        <w:jc w:val="both"/>
        <w:rPr>
          <w:rFonts w:hint="eastAsia"/>
        </w:rPr>
      </w:pPr>
    </w:p>
    <w:p w14:paraId="7C26DC01" w14:textId="1BDDB614" w:rsidR="004B4562" w:rsidRDefault="004300FA">
      <w:pPr>
        <w:pStyle w:val="Standard"/>
        <w:tabs>
          <w:tab w:val="left" w:pos="1215"/>
        </w:tabs>
        <w:ind w:left="567"/>
        <w:jc w:val="both"/>
        <w:rPr>
          <w:rFonts w:ascii="Open Sans" w:hAnsi="Open Sans" w:cs="Open Sans"/>
          <w:color w:val="000000"/>
          <w:sz w:val="20"/>
          <w:szCs w:val="20"/>
        </w:rPr>
      </w:pPr>
      <w:r w:rsidRPr="000165CB">
        <w:rPr>
          <w:noProof/>
          <w:lang w:val="en-US" w:eastAsia="en-US" w:bidi="ar-SA"/>
        </w:rPr>
        <w:lastRenderedPageBreak/>
        <w:drawing>
          <wp:inline distT="0" distB="0" distL="0" distR="0" wp14:anchorId="4B621875" wp14:editId="284C8D83">
            <wp:extent cx="2910205" cy="48742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3">
                      <a:extLst>
                        <a:ext uri="{28A0092B-C50C-407E-A947-70E740481C1C}">
                          <a14:useLocalDpi xmlns:a14="http://schemas.microsoft.com/office/drawing/2010/main" val="0"/>
                        </a:ext>
                      </a:extLst>
                    </a:blip>
                    <a:srcRect t="3854" b="12274"/>
                    <a:stretch>
                      <a:fillRect/>
                    </a:stretch>
                  </pic:blipFill>
                  <pic:spPr bwMode="auto">
                    <a:xfrm>
                      <a:off x="0" y="0"/>
                      <a:ext cx="2910205" cy="4874260"/>
                    </a:xfrm>
                    <a:prstGeom prst="rect">
                      <a:avLst/>
                    </a:prstGeom>
                    <a:noFill/>
                    <a:ln>
                      <a:noFill/>
                    </a:ln>
                  </pic:spPr>
                </pic:pic>
              </a:graphicData>
            </a:graphic>
          </wp:inline>
        </w:drawing>
      </w:r>
    </w:p>
    <w:p w14:paraId="79D312A3" w14:textId="77777777" w:rsidR="004B4562" w:rsidRDefault="00B04D9F">
      <w:pPr>
        <w:pStyle w:val="Standard"/>
        <w:tabs>
          <w:tab w:val="left" w:pos="1215"/>
        </w:tabs>
        <w:ind w:left="567"/>
        <w:jc w:val="both"/>
        <w:rPr>
          <w:rFonts w:ascii="Open Sans" w:hAnsi="Open Sans" w:cs="Open Sans"/>
          <w:color w:val="000000"/>
          <w:sz w:val="18"/>
          <w:szCs w:val="18"/>
        </w:rPr>
      </w:pPr>
      <w:r>
        <w:rPr>
          <w:rFonts w:ascii="Open Sans" w:hAnsi="Open Sans" w:cs="Open Sans"/>
          <w:color w:val="000000"/>
          <w:sz w:val="18"/>
          <w:szCs w:val="18"/>
        </w:rPr>
        <w:t>Fot. 10. Stojak rowerowy do wbudowania w terenie</w:t>
      </w:r>
    </w:p>
    <w:p w14:paraId="317EF638" w14:textId="77777777" w:rsidR="004B4562" w:rsidRDefault="004B4562">
      <w:pPr>
        <w:pStyle w:val="Standard"/>
        <w:tabs>
          <w:tab w:val="left" w:pos="1215"/>
        </w:tabs>
        <w:ind w:left="567"/>
        <w:jc w:val="both"/>
        <w:rPr>
          <w:rFonts w:ascii="Open Sans" w:hAnsi="Open Sans" w:cs="Open Sans"/>
          <w:color w:val="000000"/>
          <w:sz w:val="20"/>
          <w:szCs w:val="20"/>
        </w:rPr>
      </w:pPr>
    </w:p>
    <w:p w14:paraId="6EB897AF" w14:textId="77777777" w:rsidR="004B4562" w:rsidRDefault="00B04D9F" w:rsidP="00A33D64">
      <w:pPr>
        <w:pStyle w:val="Nagwek3"/>
        <w:numPr>
          <w:ilvl w:val="1"/>
          <w:numId w:val="17"/>
        </w:numPr>
        <w:rPr>
          <w:b/>
          <w:bCs/>
          <w:color w:val="auto"/>
        </w:rPr>
      </w:pPr>
      <w:bookmarkStart w:id="85" w:name="_Toc52961011"/>
      <w:r w:rsidRPr="00F72EF7">
        <w:rPr>
          <w:b/>
          <w:bCs/>
          <w:color w:val="auto"/>
        </w:rPr>
        <w:t>Projektowana szata roślinna wraz z przygotowaniem podłoża</w:t>
      </w:r>
      <w:bookmarkEnd w:id="85"/>
    </w:p>
    <w:p w14:paraId="3AA01082" w14:textId="77777777" w:rsidR="00A33D64" w:rsidRPr="00A33D64" w:rsidRDefault="00A33D64" w:rsidP="00A33D64">
      <w:pPr>
        <w:pStyle w:val="Akapitzlist"/>
        <w:ind w:left="1003"/>
        <w:rPr>
          <w:rFonts w:hint="eastAsia"/>
        </w:rPr>
      </w:pPr>
    </w:p>
    <w:p w14:paraId="29A60F7D" w14:textId="77777777" w:rsidR="004B4562" w:rsidRPr="0092506B" w:rsidRDefault="00B04D9F" w:rsidP="0092506B">
      <w:pPr>
        <w:pStyle w:val="Nagwek4"/>
        <w:numPr>
          <w:ilvl w:val="2"/>
          <w:numId w:val="17"/>
        </w:numPr>
        <w:rPr>
          <w:rFonts w:ascii="Open Sans" w:hAnsi="Open Sans" w:cs="Open Sans"/>
          <w:b/>
          <w:bCs/>
          <w:i w:val="0"/>
          <w:iCs w:val="0"/>
          <w:color w:val="auto"/>
          <w:sz w:val="20"/>
          <w:szCs w:val="20"/>
        </w:rPr>
      </w:pPr>
      <w:r w:rsidRPr="008467DB">
        <w:rPr>
          <w:rFonts w:ascii="Open Sans" w:hAnsi="Open Sans" w:cs="Open Sans"/>
          <w:b/>
          <w:bCs/>
          <w:i w:val="0"/>
          <w:iCs w:val="0"/>
          <w:color w:val="auto"/>
          <w:sz w:val="20"/>
          <w:szCs w:val="20"/>
        </w:rPr>
        <w:t>Przygotowanie podłoża pod założenie łąki na powierzchniach pokrytych obecnie murawą trawiastą</w:t>
      </w:r>
    </w:p>
    <w:p w14:paraId="62ACF417" w14:textId="77777777" w:rsidR="004B4562" w:rsidRDefault="00B04D9F">
      <w:pPr>
        <w:ind w:left="1134"/>
        <w:rPr>
          <w:rFonts w:ascii="Open Sans" w:hAnsi="Open Sans" w:cs="Open Sans"/>
          <w:sz w:val="20"/>
          <w:szCs w:val="20"/>
        </w:rPr>
      </w:pPr>
      <w:r>
        <w:rPr>
          <w:rFonts w:ascii="Open Sans" w:hAnsi="Open Sans" w:cs="Open Sans"/>
          <w:sz w:val="20"/>
          <w:szCs w:val="20"/>
        </w:rPr>
        <w:t>Na powierzchniach przeznaczonych pod założenie trawnika lub łąki, pokrytych obecnie murawą trawiastą należy wykonać zabiegi agrotechniczne związane z uprawą gleby pod wysiew nasion.  W tym celu należy spulchnić glebogryzarką grunt rodzimy na głębokość około 30 cm, a następnie dokładnie usunąć darń, resztki roślin oraz wszystkie ewentualne zanieczyszczenia, śmieci etc. Teren należy wyrównać poprze kilkukrotne zagrabienie i zwałowanie wałem ręcznym.</w:t>
      </w:r>
    </w:p>
    <w:p w14:paraId="201D13B6" w14:textId="77777777" w:rsidR="004B4562" w:rsidRDefault="00B04D9F">
      <w:pPr>
        <w:ind w:left="1134"/>
        <w:rPr>
          <w:rFonts w:ascii="Open Sans" w:hAnsi="Open Sans" w:cs="Open Sans"/>
          <w:sz w:val="20"/>
          <w:szCs w:val="20"/>
        </w:rPr>
      </w:pPr>
      <w:r>
        <w:rPr>
          <w:rFonts w:ascii="Open Sans" w:hAnsi="Open Sans" w:cs="Open Sans"/>
          <w:sz w:val="20"/>
          <w:szCs w:val="20"/>
        </w:rPr>
        <w:t>Powierzchnia terenu do uprawy gleby wynosi 94,50 m</w:t>
      </w:r>
      <w:r>
        <w:rPr>
          <w:rFonts w:ascii="Open Sans" w:hAnsi="Open Sans" w:cs="Open Sans"/>
          <w:sz w:val="20"/>
          <w:szCs w:val="20"/>
          <w:vertAlign w:val="superscript"/>
        </w:rPr>
        <w:t>2</w:t>
      </w:r>
      <w:r>
        <w:rPr>
          <w:rFonts w:ascii="Open Sans" w:hAnsi="Open Sans" w:cs="Open Sans"/>
          <w:sz w:val="20"/>
          <w:szCs w:val="20"/>
        </w:rPr>
        <w:t>.</w:t>
      </w:r>
    </w:p>
    <w:p w14:paraId="168A028A" w14:textId="77777777" w:rsidR="004B4562" w:rsidRDefault="00B04D9F" w:rsidP="0092506B">
      <w:pPr>
        <w:ind w:left="1134"/>
        <w:rPr>
          <w:rFonts w:ascii="Open Sans" w:hAnsi="Open Sans" w:cs="Open Sans"/>
          <w:sz w:val="20"/>
          <w:szCs w:val="20"/>
        </w:rPr>
      </w:pPr>
      <w:r>
        <w:rPr>
          <w:rFonts w:ascii="Open Sans" w:hAnsi="Open Sans" w:cs="Open Sans"/>
          <w:sz w:val="20"/>
          <w:szCs w:val="20"/>
        </w:rPr>
        <w:t>Zasięg prac przedstawia rysunek nr PR_03 w graficznej części niniejszego opracowania.</w:t>
      </w:r>
    </w:p>
    <w:p w14:paraId="47901E4E" w14:textId="77777777" w:rsidR="004B4562" w:rsidRDefault="004B4562">
      <w:pPr>
        <w:ind w:left="1134"/>
        <w:rPr>
          <w:rFonts w:ascii="Open Sans" w:hAnsi="Open Sans" w:cs="Open Sans"/>
          <w:sz w:val="20"/>
          <w:szCs w:val="20"/>
        </w:rPr>
      </w:pPr>
    </w:p>
    <w:p w14:paraId="7EE77CAF" w14:textId="77777777" w:rsidR="004B4562" w:rsidRPr="0092506B" w:rsidRDefault="00B04D9F" w:rsidP="0092506B">
      <w:pPr>
        <w:pStyle w:val="Akapitzlist"/>
        <w:numPr>
          <w:ilvl w:val="2"/>
          <w:numId w:val="17"/>
        </w:numPr>
        <w:tabs>
          <w:tab w:val="left" w:pos="1134"/>
        </w:tabs>
        <w:ind w:left="567" w:hanging="10"/>
        <w:outlineLvl w:val="3"/>
        <w:rPr>
          <w:rFonts w:ascii="Open Sans" w:hAnsi="Open Sans" w:cs="Open Sans"/>
          <w:b/>
          <w:bCs/>
          <w:sz w:val="20"/>
          <w:szCs w:val="20"/>
        </w:rPr>
      </w:pPr>
      <w:r w:rsidRPr="00F72EF7">
        <w:rPr>
          <w:rFonts w:ascii="Open Sans" w:hAnsi="Open Sans" w:cs="Open Sans"/>
          <w:b/>
          <w:bCs/>
          <w:sz w:val="20"/>
          <w:szCs w:val="20"/>
        </w:rPr>
        <w:t>Założenie powierzchni trawiastych</w:t>
      </w:r>
    </w:p>
    <w:p w14:paraId="11A74A6D" w14:textId="77777777" w:rsidR="004B4562" w:rsidRDefault="00B04D9F">
      <w:pPr>
        <w:pStyle w:val="Akapitzlist"/>
        <w:ind w:left="1134"/>
        <w:rPr>
          <w:rFonts w:ascii="Open Sans" w:hAnsi="Open Sans" w:cs="Open Sans"/>
          <w:sz w:val="20"/>
          <w:szCs w:val="20"/>
        </w:rPr>
      </w:pPr>
      <w:r>
        <w:rPr>
          <w:rFonts w:ascii="Open Sans" w:hAnsi="Open Sans" w:cs="Open Sans"/>
          <w:sz w:val="20"/>
          <w:szCs w:val="20"/>
        </w:rPr>
        <w:t>Na obszarze po rozebranej nawierzchni asfaltowo-betonowej znajdującym się w obrębie działki ew. nr 25/17 należy wykonać, po uprzednim rozścieleniu warstwy ziemi urodzajnej, zagęszczeniu i wyrównaniu terenu, trawniki z siewu. Powierzchnia trawnika do założenia wynosi 133,30 m</w:t>
      </w:r>
      <w:r>
        <w:rPr>
          <w:rFonts w:ascii="Open Sans" w:hAnsi="Open Sans" w:cs="Open Sans"/>
          <w:sz w:val="20"/>
          <w:szCs w:val="20"/>
          <w:vertAlign w:val="superscript"/>
        </w:rPr>
        <w:t>2</w:t>
      </w:r>
      <w:r>
        <w:rPr>
          <w:rFonts w:ascii="Open Sans" w:hAnsi="Open Sans" w:cs="Open Sans"/>
          <w:sz w:val="20"/>
          <w:szCs w:val="20"/>
        </w:rPr>
        <w:t>.</w:t>
      </w:r>
    </w:p>
    <w:p w14:paraId="59DEED05" w14:textId="77777777" w:rsidR="004B4562" w:rsidRDefault="00B04D9F">
      <w:pPr>
        <w:pStyle w:val="Akapitzlist"/>
        <w:ind w:left="1134"/>
        <w:rPr>
          <w:rFonts w:ascii="Open Sans" w:hAnsi="Open Sans" w:cs="Open Sans"/>
          <w:sz w:val="20"/>
          <w:szCs w:val="20"/>
        </w:rPr>
      </w:pPr>
      <w:r>
        <w:rPr>
          <w:rFonts w:ascii="Open Sans" w:hAnsi="Open Sans" w:cs="Open Sans"/>
          <w:sz w:val="20"/>
          <w:szCs w:val="20"/>
        </w:rPr>
        <w:t xml:space="preserve">Należy wykorzystać gotową mieszankę nasion traw odpornych na warunki miejskie (okresowe susze) oraz odporną na deptanie. Sugerowany skład mieszanki: </w:t>
      </w:r>
    </w:p>
    <w:p w14:paraId="5837C636" w14:textId="77777777" w:rsidR="004B4562" w:rsidRDefault="00B04D9F">
      <w:pPr>
        <w:pStyle w:val="Akapitzlist"/>
        <w:numPr>
          <w:ilvl w:val="0"/>
          <w:numId w:val="19"/>
        </w:numPr>
        <w:rPr>
          <w:rFonts w:ascii="Open Sans" w:hAnsi="Open Sans" w:cs="Open Sans"/>
          <w:sz w:val="20"/>
          <w:szCs w:val="20"/>
        </w:rPr>
      </w:pPr>
      <w:r>
        <w:rPr>
          <w:rFonts w:ascii="Open Sans" w:hAnsi="Open Sans" w:cs="Open Sans"/>
          <w:sz w:val="20"/>
          <w:szCs w:val="20"/>
        </w:rPr>
        <w:t xml:space="preserve">życica trwała </w:t>
      </w:r>
      <w:r>
        <w:rPr>
          <w:rFonts w:ascii="Open Sans" w:hAnsi="Open Sans" w:cs="Open Sans"/>
          <w:i/>
          <w:iCs/>
          <w:sz w:val="20"/>
          <w:szCs w:val="20"/>
        </w:rPr>
        <w:t>Lolium perenne</w:t>
      </w:r>
      <w:r>
        <w:rPr>
          <w:rFonts w:ascii="Open Sans" w:hAnsi="Open Sans" w:cs="Open Sans"/>
          <w:sz w:val="20"/>
          <w:szCs w:val="20"/>
        </w:rPr>
        <w:t>: 70%</w:t>
      </w:r>
    </w:p>
    <w:p w14:paraId="6EBBE6F2" w14:textId="77777777" w:rsidR="004B4562" w:rsidRDefault="00B04D9F">
      <w:pPr>
        <w:pStyle w:val="Akapitzlist"/>
        <w:numPr>
          <w:ilvl w:val="0"/>
          <w:numId w:val="19"/>
        </w:numPr>
        <w:rPr>
          <w:rFonts w:ascii="Open Sans" w:hAnsi="Open Sans" w:cs="Open Sans"/>
          <w:sz w:val="20"/>
          <w:szCs w:val="20"/>
        </w:rPr>
      </w:pPr>
      <w:r>
        <w:rPr>
          <w:rFonts w:ascii="Open Sans" w:hAnsi="Open Sans" w:cs="Open Sans"/>
          <w:sz w:val="20"/>
          <w:szCs w:val="20"/>
        </w:rPr>
        <w:lastRenderedPageBreak/>
        <w:t xml:space="preserve">kostrzewa czerwona </w:t>
      </w:r>
      <w:r>
        <w:rPr>
          <w:rFonts w:ascii="Open Sans" w:hAnsi="Open Sans" w:cs="Open Sans"/>
          <w:i/>
          <w:iCs/>
          <w:sz w:val="20"/>
          <w:szCs w:val="20"/>
        </w:rPr>
        <w:t>Festuca rubra</w:t>
      </w:r>
      <w:r>
        <w:rPr>
          <w:rFonts w:ascii="Open Sans" w:hAnsi="Open Sans" w:cs="Open Sans"/>
          <w:sz w:val="20"/>
          <w:szCs w:val="20"/>
        </w:rPr>
        <w:t>: 10%</w:t>
      </w:r>
    </w:p>
    <w:p w14:paraId="3997D03E" w14:textId="77777777" w:rsidR="004B4562" w:rsidRDefault="00B04D9F">
      <w:pPr>
        <w:pStyle w:val="Akapitzlist"/>
        <w:numPr>
          <w:ilvl w:val="0"/>
          <w:numId w:val="19"/>
        </w:numPr>
        <w:rPr>
          <w:rFonts w:ascii="Open Sans" w:hAnsi="Open Sans" w:cs="Open Sans"/>
          <w:sz w:val="20"/>
          <w:szCs w:val="20"/>
        </w:rPr>
      </w:pPr>
      <w:r>
        <w:rPr>
          <w:rFonts w:ascii="Open Sans" w:hAnsi="Open Sans" w:cs="Open Sans"/>
          <w:sz w:val="20"/>
          <w:szCs w:val="20"/>
        </w:rPr>
        <w:t xml:space="preserve">wiechlina łąkowa </w:t>
      </w:r>
      <w:r>
        <w:rPr>
          <w:rFonts w:ascii="Open Sans" w:hAnsi="Open Sans" w:cs="Open Sans"/>
          <w:i/>
          <w:iCs/>
          <w:sz w:val="20"/>
          <w:szCs w:val="20"/>
        </w:rPr>
        <w:t>Poa pratensis</w:t>
      </w:r>
      <w:r>
        <w:rPr>
          <w:rFonts w:ascii="Open Sans" w:hAnsi="Open Sans" w:cs="Open Sans"/>
          <w:sz w:val="20"/>
          <w:szCs w:val="20"/>
        </w:rPr>
        <w:t>: 20%</w:t>
      </w:r>
    </w:p>
    <w:p w14:paraId="101CBDF5" w14:textId="77777777" w:rsidR="004B4562" w:rsidRDefault="004B4562">
      <w:pPr>
        <w:rPr>
          <w:rFonts w:ascii="Open Sans" w:hAnsi="Open Sans" w:cs="Open Sans"/>
          <w:sz w:val="20"/>
          <w:szCs w:val="20"/>
        </w:rPr>
      </w:pPr>
    </w:p>
    <w:p w14:paraId="39B014E7" w14:textId="77777777" w:rsidR="004B4562" w:rsidRDefault="00B04D9F">
      <w:pPr>
        <w:ind w:left="1134"/>
        <w:rPr>
          <w:rFonts w:ascii="Open Sans" w:hAnsi="Open Sans" w:cs="Open Sans"/>
          <w:sz w:val="20"/>
          <w:szCs w:val="20"/>
        </w:rPr>
      </w:pPr>
      <w:r>
        <w:rPr>
          <w:rFonts w:ascii="Open Sans" w:hAnsi="Open Sans" w:cs="Open Sans"/>
          <w:sz w:val="20"/>
          <w:szCs w:val="20"/>
        </w:rPr>
        <w:t>Siew należy wykonać ręcznie lub za pomocą siewnika. Po wykonaniu siewu nasiona należy docisnąć do gruntu przez wałowanie a następnie podlać.</w:t>
      </w:r>
    </w:p>
    <w:p w14:paraId="331EC4E6" w14:textId="77777777" w:rsidR="004B4562" w:rsidRPr="000165CB" w:rsidRDefault="004B4562">
      <w:pPr>
        <w:rPr>
          <w:rFonts w:ascii="Open Sans" w:hAnsi="Open Sans" w:cs="Open Sans"/>
          <w:color w:val="2F5496"/>
          <w:sz w:val="20"/>
          <w:szCs w:val="20"/>
        </w:rPr>
      </w:pPr>
    </w:p>
    <w:p w14:paraId="3E74835F" w14:textId="77777777" w:rsidR="004B4562" w:rsidRPr="0092506B" w:rsidRDefault="00B04D9F" w:rsidP="0092506B">
      <w:pPr>
        <w:pStyle w:val="Akapitzlist"/>
        <w:numPr>
          <w:ilvl w:val="2"/>
          <w:numId w:val="17"/>
        </w:numPr>
        <w:ind w:left="1134" w:hanging="567"/>
        <w:outlineLvl w:val="3"/>
        <w:rPr>
          <w:rFonts w:ascii="Open Sans" w:hAnsi="Open Sans" w:cs="Open Sans"/>
          <w:b/>
          <w:bCs/>
          <w:sz w:val="20"/>
          <w:szCs w:val="20"/>
        </w:rPr>
      </w:pPr>
      <w:r w:rsidRPr="00F72EF7">
        <w:rPr>
          <w:rFonts w:ascii="Open Sans" w:hAnsi="Open Sans" w:cs="Open Sans"/>
          <w:b/>
          <w:bCs/>
          <w:sz w:val="20"/>
          <w:szCs w:val="20"/>
        </w:rPr>
        <w:t>Założenie łąk</w:t>
      </w:r>
    </w:p>
    <w:p w14:paraId="16E0A8DC" w14:textId="77777777" w:rsidR="004B4562" w:rsidRDefault="00B04D9F">
      <w:pPr>
        <w:suppressAutoHyphens w:val="0"/>
        <w:ind w:left="1134"/>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Na terenie opracowania zaprojektowano zieleń niską w formie łąk niskich i wysokich analogicznie do </w:t>
      </w:r>
      <w:r>
        <w:rPr>
          <w:rFonts w:ascii="Open Sans" w:hAnsi="Open Sans" w:cs="Open Sans"/>
          <w:sz w:val="20"/>
          <w:szCs w:val="20"/>
          <w:u w:color="FF0000"/>
          <w:lang w:val="it-IT"/>
        </w:rPr>
        <w:t>dokumetacji projektowej autorstwa Pracowni Architektury Krajobrazu Marta Tomasik.</w:t>
      </w:r>
      <w:r>
        <w:rPr>
          <w:rFonts w:ascii="Open Sans" w:eastAsia="ArialNarrow" w:hAnsi="Open Sans" w:cs="Open Sans"/>
          <w:color w:val="000000"/>
          <w:kern w:val="0"/>
          <w:sz w:val="20"/>
          <w:szCs w:val="20"/>
          <w:lang w:bidi="ar-SA"/>
        </w:rPr>
        <w:t xml:space="preserve"> Poniższy opis technologii wykonania łąki z siewu pochodzi z ww. dokumentacji projektowej:</w:t>
      </w:r>
    </w:p>
    <w:p w14:paraId="43BAAF20" w14:textId="77777777" w:rsidR="004B4562" w:rsidRDefault="004B4562">
      <w:pPr>
        <w:suppressAutoHyphens w:val="0"/>
        <w:ind w:left="1134"/>
        <w:textAlignment w:val="auto"/>
        <w:rPr>
          <w:rFonts w:ascii="Open Sans" w:eastAsia="ArialNarrow" w:hAnsi="Open Sans" w:cs="Open Sans"/>
          <w:kern w:val="0"/>
          <w:sz w:val="20"/>
          <w:szCs w:val="20"/>
          <w:lang w:bidi="ar-SA"/>
        </w:rPr>
      </w:pPr>
    </w:p>
    <w:p w14:paraId="6BDD4919" w14:textId="77777777" w:rsidR="004B4562" w:rsidRDefault="00B04D9F">
      <w:pPr>
        <w:suppressAutoHyphens w:val="0"/>
        <w:ind w:left="1134"/>
        <w:textAlignment w:val="auto"/>
        <w:rPr>
          <w:rFonts w:ascii="Open Sans" w:eastAsia="ArialNarrow" w:hAnsi="Open Sans" w:cs="Open Sans"/>
          <w:kern w:val="0"/>
          <w:sz w:val="20"/>
          <w:szCs w:val="20"/>
          <w:lang w:bidi="ar-SA"/>
        </w:rPr>
      </w:pPr>
      <w:r>
        <w:rPr>
          <w:rFonts w:ascii="Open Sans" w:eastAsia="ArialNarrow" w:hAnsi="Open Sans" w:cs="Open Sans"/>
          <w:kern w:val="0"/>
          <w:sz w:val="20"/>
          <w:szCs w:val="20"/>
          <w:lang w:bidi="ar-SA"/>
        </w:rPr>
        <w:t>Stosować wysiew wiosenny (marzec-maj) lub poźno-jesienny (listopad, po pierwszych przymrozkach). Dla zapewnienia równomiernego obsiewu nasiona należy zmieszać z trocinami lub piaskiem (jedno wiaderko na kilkadziesiąt gramów nasion). Wysiewać 1,5-2g mieszanki (wagowo: 50% zioło-kwiatowa, 50% traw łąkowych) na 1m</w:t>
      </w:r>
      <w:r>
        <w:rPr>
          <w:rFonts w:ascii="Open Sans" w:eastAsia="ArialNarrow" w:hAnsi="Open Sans" w:cs="Open Sans"/>
          <w:kern w:val="0"/>
          <w:sz w:val="20"/>
          <w:szCs w:val="20"/>
          <w:vertAlign w:val="superscript"/>
          <w:lang w:bidi="ar-SA"/>
        </w:rPr>
        <w:t>2</w:t>
      </w:r>
      <w:r>
        <w:rPr>
          <w:rFonts w:ascii="Open Sans" w:eastAsia="ArialNarrow" w:hAnsi="Open Sans" w:cs="Open Sans"/>
          <w:kern w:val="0"/>
          <w:sz w:val="20"/>
          <w:szCs w:val="20"/>
          <w:lang w:bidi="ar-SA"/>
        </w:rPr>
        <w:t xml:space="preserve"> terenu. Wysianych nasion nie przykrywać glebą. Po wysiewie teren zagęścić mechanicznie - zwałować wałem ręcznym i podlać w ilości 500-1000l wody na 100m</w:t>
      </w:r>
      <w:r>
        <w:rPr>
          <w:rFonts w:ascii="Open Sans" w:eastAsia="ArialNarrow" w:hAnsi="Open Sans" w:cs="Open Sans"/>
          <w:kern w:val="0"/>
          <w:sz w:val="20"/>
          <w:szCs w:val="20"/>
          <w:vertAlign w:val="superscript"/>
          <w:lang w:bidi="ar-SA"/>
        </w:rPr>
        <w:t>2</w:t>
      </w:r>
      <w:r>
        <w:rPr>
          <w:rFonts w:ascii="Open Sans" w:eastAsia="ArialNarrow" w:hAnsi="Open Sans" w:cs="Open Sans"/>
          <w:kern w:val="0"/>
          <w:sz w:val="20"/>
          <w:szCs w:val="20"/>
          <w:lang w:bidi="ar-SA"/>
        </w:rPr>
        <w:t xml:space="preserve">  o ile trwa jeszcze wegetacja. Jeżeli termin siewu jest późny nie nawadniać. Nasiona zaczną kiełkować wczesną wiosną.</w:t>
      </w:r>
    </w:p>
    <w:p w14:paraId="234A2232" w14:textId="77777777" w:rsidR="004B4562" w:rsidRDefault="00B04D9F">
      <w:pPr>
        <w:suppressAutoHyphens w:val="0"/>
        <w:ind w:left="1134"/>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Zalecana norma wysiewu 6g/m</w:t>
      </w:r>
      <w:r>
        <w:rPr>
          <w:rFonts w:ascii="Open Sans" w:eastAsia="ArialNarrow" w:hAnsi="Open Sans" w:cs="Open Sans"/>
          <w:color w:val="000000"/>
          <w:kern w:val="0"/>
          <w:sz w:val="20"/>
          <w:szCs w:val="20"/>
          <w:vertAlign w:val="superscript"/>
          <w:lang w:bidi="ar-SA"/>
        </w:rPr>
        <w:t>2</w:t>
      </w:r>
      <w:r>
        <w:rPr>
          <w:rFonts w:ascii="Open Sans" w:eastAsia="ArialNarrow" w:hAnsi="Open Sans" w:cs="Open Sans"/>
          <w:color w:val="000000"/>
          <w:kern w:val="0"/>
          <w:sz w:val="20"/>
          <w:szCs w:val="20"/>
          <w:lang w:bidi="ar-SA"/>
        </w:rPr>
        <w:t>.</w:t>
      </w:r>
    </w:p>
    <w:p w14:paraId="6E0E9108" w14:textId="77777777" w:rsidR="004B4562" w:rsidRDefault="004B4562">
      <w:pPr>
        <w:suppressAutoHyphens w:val="0"/>
        <w:ind w:left="1134"/>
        <w:textAlignment w:val="auto"/>
        <w:rPr>
          <w:rFonts w:ascii="Open Sans" w:eastAsia="ArialNarrow" w:hAnsi="Open Sans" w:cs="Open Sans"/>
          <w:color w:val="000000"/>
          <w:kern w:val="0"/>
          <w:sz w:val="20"/>
          <w:szCs w:val="20"/>
          <w:lang w:bidi="ar-SA"/>
        </w:rPr>
      </w:pPr>
    </w:p>
    <w:p w14:paraId="3FDEDAF0" w14:textId="77777777" w:rsidR="004B4562" w:rsidRDefault="00B04D9F">
      <w:pPr>
        <w:suppressAutoHyphens w:val="0"/>
        <w:ind w:left="1134"/>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Projektowane mieszanki (według ww. dokumentacji z wprowadzonymi zmianami)</w:t>
      </w:r>
    </w:p>
    <w:p w14:paraId="63820CEA" w14:textId="77777777" w:rsidR="004B4562" w:rsidRDefault="004B4562">
      <w:pPr>
        <w:suppressAutoHyphens w:val="0"/>
        <w:ind w:left="1134"/>
        <w:textAlignment w:val="auto"/>
        <w:rPr>
          <w:rFonts w:ascii="Open Sans" w:eastAsia="ArialNarrow" w:hAnsi="Open Sans" w:cs="Open Sans"/>
          <w:color w:val="000000"/>
          <w:kern w:val="0"/>
          <w:sz w:val="20"/>
          <w:szCs w:val="20"/>
          <w:lang w:bidi="ar-SA"/>
        </w:rPr>
      </w:pPr>
    </w:p>
    <w:p w14:paraId="0F366426" w14:textId="77777777" w:rsidR="004B4562" w:rsidRDefault="00B04D9F">
      <w:pPr>
        <w:suppressAutoHyphens w:val="0"/>
        <w:ind w:left="1134"/>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Mieszanka gatunków łąkowych – łąka wysoka:  357,40 m</w:t>
      </w:r>
      <w:r>
        <w:rPr>
          <w:rFonts w:ascii="Open Sans" w:eastAsia="ArialNarrow" w:hAnsi="Open Sans" w:cs="Open Sans"/>
          <w:color w:val="000000"/>
          <w:kern w:val="0"/>
          <w:sz w:val="20"/>
          <w:szCs w:val="20"/>
          <w:vertAlign w:val="superscript"/>
          <w:lang w:bidi="ar-SA"/>
        </w:rPr>
        <w:t>2</w:t>
      </w:r>
      <w:r>
        <w:rPr>
          <w:rFonts w:ascii="Open Sans" w:eastAsia="ArialNarrow" w:hAnsi="Open Sans" w:cs="Open Sans"/>
          <w:color w:val="000000"/>
          <w:kern w:val="0"/>
          <w:sz w:val="20"/>
          <w:szCs w:val="20"/>
          <w:lang w:bidi="ar-SA"/>
        </w:rPr>
        <w:t xml:space="preserve"> o składzie gatunkowym:</w:t>
      </w:r>
    </w:p>
    <w:p w14:paraId="34ACB1F0" w14:textId="77777777" w:rsidR="004B4562" w:rsidRDefault="004B4562">
      <w:pPr>
        <w:suppressAutoHyphens w:val="0"/>
        <w:ind w:left="1134"/>
        <w:textAlignment w:val="auto"/>
        <w:rPr>
          <w:rFonts w:ascii="Open Sans" w:eastAsia="ArialNarrow" w:hAnsi="Open Sans" w:cs="Open Sans"/>
          <w:color w:val="000000"/>
          <w:kern w:val="0"/>
          <w:sz w:val="20"/>
          <w:szCs w:val="20"/>
          <w:lang w:bidi="ar-SA"/>
        </w:rPr>
      </w:pPr>
    </w:p>
    <w:p w14:paraId="60331D80"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Leucanthemum vulgare </w:t>
      </w:r>
      <w:r>
        <w:rPr>
          <w:rFonts w:ascii="Open Sans" w:eastAsia="ArialNarrow" w:hAnsi="Open Sans" w:cs="Open Sans"/>
          <w:color w:val="000000"/>
          <w:kern w:val="0"/>
          <w:sz w:val="20"/>
          <w:szCs w:val="20"/>
          <w:lang w:bidi="ar-SA"/>
        </w:rPr>
        <w:t>- złocień właściwy - 15 %</w:t>
      </w:r>
    </w:p>
    <w:p w14:paraId="23FFA51F"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Trifolium pratense - </w:t>
      </w:r>
      <w:r>
        <w:rPr>
          <w:rFonts w:ascii="Open Sans" w:eastAsia="ArialNarrow" w:hAnsi="Open Sans" w:cs="Open Sans"/>
          <w:color w:val="000000"/>
          <w:kern w:val="0"/>
          <w:sz w:val="20"/>
          <w:szCs w:val="20"/>
          <w:lang w:bidi="ar-SA"/>
        </w:rPr>
        <w:t>koniczyna łąkowa – 10%</w:t>
      </w:r>
    </w:p>
    <w:p w14:paraId="216E6623"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Salvia pratensis </w:t>
      </w:r>
      <w:r>
        <w:rPr>
          <w:rFonts w:ascii="Open Sans" w:eastAsia="ArialNarrow" w:hAnsi="Open Sans" w:cs="Open Sans"/>
          <w:color w:val="000000"/>
          <w:kern w:val="0"/>
          <w:sz w:val="20"/>
          <w:szCs w:val="20"/>
          <w:lang w:bidi="ar-SA"/>
        </w:rPr>
        <w:t>– szałwia łąkowa – 10%</w:t>
      </w:r>
    </w:p>
    <w:p w14:paraId="23511852"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Eryngium planum </w:t>
      </w:r>
      <w:r>
        <w:rPr>
          <w:rFonts w:ascii="Open Sans" w:eastAsia="ArialNarrow" w:hAnsi="Open Sans" w:cs="Open Sans"/>
          <w:color w:val="000000"/>
          <w:kern w:val="0"/>
          <w:sz w:val="20"/>
          <w:szCs w:val="20"/>
          <w:lang w:bidi="ar-SA"/>
        </w:rPr>
        <w:t>- mikołajek płaskolistny - 10 %</w:t>
      </w:r>
    </w:p>
    <w:p w14:paraId="791EBFD4"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Achillea millefolium – </w:t>
      </w:r>
      <w:r>
        <w:rPr>
          <w:rFonts w:ascii="Open Sans" w:eastAsia="ArialNarrow" w:hAnsi="Open Sans" w:cs="Open Sans"/>
          <w:color w:val="000000"/>
          <w:kern w:val="0"/>
          <w:sz w:val="20"/>
          <w:szCs w:val="20"/>
          <w:lang w:bidi="ar-SA"/>
        </w:rPr>
        <w:t>krwawnik pospolity</w:t>
      </w:r>
      <w:r>
        <w:rPr>
          <w:rFonts w:ascii="Open Sans" w:eastAsia="ArialNarrow" w:hAnsi="Open Sans" w:cs="Open Sans"/>
          <w:i/>
          <w:iCs/>
          <w:color w:val="000000"/>
          <w:kern w:val="0"/>
          <w:sz w:val="20"/>
          <w:szCs w:val="20"/>
          <w:lang w:bidi="ar-SA"/>
        </w:rPr>
        <w:t xml:space="preserve"> – </w:t>
      </w:r>
      <w:r>
        <w:rPr>
          <w:rFonts w:ascii="Open Sans" w:eastAsia="ArialNarrow" w:hAnsi="Open Sans" w:cs="Open Sans"/>
          <w:color w:val="000000"/>
          <w:kern w:val="0"/>
          <w:sz w:val="20"/>
          <w:szCs w:val="20"/>
          <w:lang w:bidi="ar-SA"/>
        </w:rPr>
        <w:t>15%</w:t>
      </w:r>
    </w:p>
    <w:p w14:paraId="2BB21124"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Dautus carota </w:t>
      </w:r>
      <w:r>
        <w:rPr>
          <w:rFonts w:ascii="Open Sans" w:eastAsia="ArialNarrow" w:hAnsi="Open Sans" w:cs="Open Sans"/>
          <w:color w:val="000000"/>
          <w:kern w:val="0"/>
          <w:sz w:val="20"/>
          <w:szCs w:val="20"/>
          <w:lang w:bidi="ar-SA"/>
        </w:rPr>
        <w:t>- marchew zwyczajna - 10 %</w:t>
      </w:r>
    </w:p>
    <w:p w14:paraId="694865EC"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Papaver rhoeas </w:t>
      </w:r>
      <w:r>
        <w:rPr>
          <w:rFonts w:ascii="Open Sans" w:eastAsia="ArialNarrow" w:hAnsi="Open Sans" w:cs="Open Sans"/>
          <w:color w:val="000000"/>
          <w:kern w:val="0"/>
          <w:sz w:val="20"/>
          <w:szCs w:val="20"/>
          <w:lang w:bidi="ar-SA"/>
        </w:rPr>
        <w:t>- mak polny - 8 %</w:t>
      </w:r>
    </w:p>
    <w:p w14:paraId="197AF264"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Securigera varia </w:t>
      </w:r>
      <w:r>
        <w:rPr>
          <w:rFonts w:ascii="Open Sans" w:eastAsia="ArialNarrow" w:hAnsi="Open Sans" w:cs="Open Sans"/>
          <w:color w:val="000000"/>
          <w:kern w:val="0"/>
          <w:sz w:val="20"/>
          <w:szCs w:val="20"/>
          <w:lang w:bidi="ar-SA"/>
        </w:rPr>
        <w:t>– cieciorka pstra – 10%</w:t>
      </w:r>
    </w:p>
    <w:p w14:paraId="1CB1B023"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Tanacetum vulgare L. </w:t>
      </w:r>
      <w:r>
        <w:rPr>
          <w:rFonts w:ascii="Open Sans" w:eastAsia="ArialNarrow" w:hAnsi="Open Sans" w:cs="Open Sans"/>
          <w:color w:val="000000"/>
          <w:kern w:val="0"/>
          <w:sz w:val="20"/>
          <w:szCs w:val="20"/>
          <w:lang w:bidi="ar-SA"/>
        </w:rPr>
        <w:t>- wrotycz pospolity - 2 %</w:t>
      </w:r>
    </w:p>
    <w:p w14:paraId="67BEDEF7" w14:textId="77777777" w:rsidR="004B4562" w:rsidRDefault="00B04D9F">
      <w:pPr>
        <w:pStyle w:val="Akapitzlist"/>
        <w:numPr>
          <w:ilvl w:val="0"/>
          <w:numId w:val="18"/>
        </w:numPr>
        <w:suppressAutoHyphens w:val="0"/>
        <w:ind w:left="1701"/>
        <w:textAlignment w:val="auto"/>
        <w:rPr>
          <w:rFonts w:ascii="Open Sans" w:eastAsia="ArialNarrow" w:hAnsi="Open Sans" w:cs="Open Sans"/>
          <w:color w:val="000000"/>
          <w:kern w:val="0"/>
          <w:sz w:val="20"/>
          <w:szCs w:val="20"/>
          <w:lang w:bidi="ar-SA"/>
        </w:rPr>
      </w:pPr>
      <w:r>
        <w:rPr>
          <w:rFonts w:ascii="Open Sans" w:eastAsia="ArialNarrow" w:hAnsi="Open Sans" w:cs="Open Sans"/>
          <w:i/>
          <w:iCs/>
          <w:color w:val="000000"/>
          <w:kern w:val="0"/>
          <w:sz w:val="20"/>
          <w:szCs w:val="20"/>
          <w:lang w:bidi="ar-SA"/>
        </w:rPr>
        <w:t xml:space="preserve">Festuca ovina </w:t>
      </w:r>
      <w:r>
        <w:rPr>
          <w:rFonts w:ascii="Open Sans" w:eastAsia="ArialNarrow" w:hAnsi="Open Sans" w:cs="Open Sans"/>
          <w:color w:val="000000"/>
          <w:kern w:val="0"/>
          <w:sz w:val="20"/>
          <w:szCs w:val="20"/>
          <w:lang w:bidi="ar-SA"/>
        </w:rPr>
        <w:t>- kostrzewa owcza - 10 %</w:t>
      </w:r>
    </w:p>
    <w:p w14:paraId="207CA909" w14:textId="77777777" w:rsidR="004B4562" w:rsidRDefault="004B4562">
      <w:pPr>
        <w:suppressAutoHyphens w:val="0"/>
        <w:ind w:left="1134"/>
        <w:textAlignment w:val="auto"/>
        <w:rPr>
          <w:rFonts w:ascii="Open Sans" w:eastAsia="ArialNarrow" w:hAnsi="Open Sans" w:cs="Open Sans"/>
          <w:color w:val="000000"/>
          <w:kern w:val="0"/>
          <w:sz w:val="20"/>
          <w:szCs w:val="20"/>
          <w:lang w:bidi="ar-SA"/>
        </w:rPr>
      </w:pPr>
    </w:p>
    <w:p w14:paraId="696D890C" w14:textId="77777777" w:rsidR="004B4562" w:rsidRDefault="00B04D9F">
      <w:pPr>
        <w:suppressAutoHyphens w:val="0"/>
        <w:ind w:left="1134"/>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Mieszanka gatunków łąkowych – łąka niska: 169,50 m</w:t>
      </w:r>
      <w:r>
        <w:rPr>
          <w:rFonts w:ascii="Open Sans" w:eastAsia="ArialNarrow" w:hAnsi="Open Sans" w:cs="Open Sans"/>
          <w:color w:val="000000"/>
          <w:kern w:val="0"/>
          <w:sz w:val="20"/>
          <w:szCs w:val="20"/>
          <w:vertAlign w:val="superscript"/>
          <w:lang w:bidi="ar-SA"/>
        </w:rPr>
        <w:t>2</w:t>
      </w:r>
      <w:r>
        <w:rPr>
          <w:rFonts w:ascii="Open Sans" w:eastAsia="ArialNarrow" w:hAnsi="Open Sans" w:cs="Open Sans"/>
          <w:color w:val="000000"/>
          <w:kern w:val="0"/>
          <w:sz w:val="20"/>
          <w:szCs w:val="20"/>
          <w:lang w:bidi="ar-SA"/>
        </w:rPr>
        <w:t xml:space="preserve"> o składzie gatunkowym:</w:t>
      </w:r>
    </w:p>
    <w:p w14:paraId="2A2F75D7" w14:textId="77777777" w:rsidR="004B4562" w:rsidRDefault="004B4562">
      <w:pPr>
        <w:suppressAutoHyphens w:val="0"/>
        <w:ind w:left="1134"/>
        <w:textAlignment w:val="auto"/>
        <w:rPr>
          <w:rFonts w:ascii="Open Sans" w:eastAsia="ArialNarrow" w:hAnsi="Open Sans" w:cs="Open Sans"/>
          <w:color w:val="000000"/>
          <w:kern w:val="0"/>
          <w:sz w:val="20"/>
          <w:szCs w:val="20"/>
          <w:lang w:bidi="ar-SA"/>
        </w:rPr>
      </w:pPr>
    </w:p>
    <w:p w14:paraId="79C882D5"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1. </w:t>
      </w:r>
      <w:r>
        <w:rPr>
          <w:rFonts w:ascii="Open Sans" w:eastAsia="ArialNarrow" w:hAnsi="Open Sans" w:cs="Open Sans"/>
          <w:i/>
          <w:iCs/>
          <w:color w:val="000000"/>
          <w:kern w:val="0"/>
          <w:sz w:val="20"/>
          <w:szCs w:val="20"/>
          <w:lang w:bidi="ar-SA"/>
        </w:rPr>
        <w:t>Trifolium repens</w:t>
      </w:r>
      <w:r>
        <w:rPr>
          <w:rFonts w:ascii="Open Sans" w:eastAsia="ArialNarrow" w:hAnsi="Open Sans" w:cs="Open Sans"/>
          <w:color w:val="000000"/>
          <w:kern w:val="0"/>
          <w:sz w:val="20"/>
          <w:szCs w:val="20"/>
          <w:lang w:bidi="ar-SA"/>
        </w:rPr>
        <w:t xml:space="preserve"> - koniczyna biała – 5%</w:t>
      </w:r>
    </w:p>
    <w:p w14:paraId="1C501B65"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2. </w:t>
      </w:r>
      <w:r>
        <w:rPr>
          <w:rFonts w:ascii="Open Sans" w:eastAsia="ArialNarrow" w:hAnsi="Open Sans" w:cs="Open Sans"/>
          <w:i/>
          <w:iCs/>
          <w:color w:val="000000"/>
          <w:kern w:val="0"/>
          <w:sz w:val="20"/>
          <w:szCs w:val="20"/>
          <w:lang w:bidi="ar-SA"/>
        </w:rPr>
        <w:t>Lotus corniculatus</w:t>
      </w:r>
      <w:r>
        <w:rPr>
          <w:rFonts w:ascii="Open Sans" w:eastAsia="ArialNarrow" w:hAnsi="Open Sans" w:cs="Open Sans"/>
          <w:color w:val="000000"/>
          <w:kern w:val="0"/>
          <w:sz w:val="20"/>
          <w:szCs w:val="20"/>
          <w:lang w:bidi="ar-SA"/>
        </w:rPr>
        <w:t xml:space="preserve"> - komonica zwyczajna – 10%</w:t>
      </w:r>
    </w:p>
    <w:p w14:paraId="4837A877"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3. </w:t>
      </w:r>
      <w:r>
        <w:rPr>
          <w:rFonts w:ascii="Open Sans" w:eastAsia="ArialNarrow" w:hAnsi="Open Sans" w:cs="Open Sans"/>
          <w:i/>
          <w:iCs/>
          <w:color w:val="000000"/>
          <w:kern w:val="0"/>
          <w:sz w:val="20"/>
          <w:szCs w:val="20"/>
          <w:lang w:bidi="ar-SA"/>
        </w:rPr>
        <w:t>Medicago lupulina</w:t>
      </w:r>
      <w:r>
        <w:rPr>
          <w:rFonts w:ascii="Open Sans" w:eastAsia="ArialNarrow" w:hAnsi="Open Sans" w:cs="Open Sans"/>
          <w:color w:val="000000"/>
          <w:kern w:val="0"/>
          <w:sz w:val="20"/>
          <w:szCs w:val="20"/>
          <w:lang w:bidi="ar-SA"/>
        </w:rPr>
        <w:t xml:space="preserve"> - lucerna nerkowata – 10%</w:t>
      </w:r>
    </w:p>
    <w:p w14:paraId="1A46AE9B"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4. </w:t>
      </w:r>
      <w:r>
        <w:rPr>
          <w:rFonts w:ascii="Open Sans" w:eastAsia="ArialNarrow" w:hAnsi="Open Sans" w:cs="Open Sans"/>
          <w:i/>
          <w:iCs/>
          <w:color w:val="000000"/>
          <w:kern w:val="0"/>
          <w:sz w:val="20"/>
          <w:szCs w:val="20"/>
          <w:lang w:bidi="ar-SA"/>
        </w:rPr>
        <w:t>Festuca rubra rubra</w:t>
      </w:r>
      <w:r>
        <w:rPr>
          <w:rFonts w:ascii="Open Sans" w:eastAsia="ArialNarrow" w:hAnsi="Open Sans" w:cs="Open Sans"/>
          <w:color w:val="000000"/>
          <w:kern w:val="0"/>
          <w:sz w:val="20"/>
          <w:szCs w:val="20"/>
          <w:lang w:bidi="ar-SA"/>
        </w:rPr>
        <w:t xml:space="preserve"> - kostrzewa czerwona rozłogowa – 15%</w:t>
      </w:r>
    </w:p>
    <w:p w14:paraId="24A52DD4"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5. </w:t>
      </w:r>
      <w:r>
        <w:rPr>
          <w:rFonts w:ascii="Open Sans" w:eastAsia="ArialNarrow" w:hAnsi="Open Sans" w:cs="Open Sans"/>
          <w:i/>
          <w:iCs/>
          <w:color w:val="000000"/>
          <w:kern w:val="0"/>
          <w:sz w:val="20"/>
          <w:szCs w:val="20"/>
          <w:lang w:bidi="ar-SA"/>
        </w:rPr>
        <w:t>Lolium perenne</w:t>
      </w:r>
      <w:r>
        <w:rPr>
          <w:rFonts w:ascii="Open Sans" w:eastAsia="ArialNarrow" w:hAnsi="Open Sans" w:cs="Open Sans"/>
          <w:color w:val="000000"/>
          <w:kern w:val="0"/>
          <w:sz w:val="20"/>
          <w:szCs w:val="20"/>
          <w:lang w:bidi="ar-SA"/>
        </w:rPr>
        <w:t xml:space="preserve"> - życica trwała – 10%</w:t>
      </w:r>
    </w:p>
    <w:p w14:paraId="6FDBD65C"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6. </w:t>
      </w:r>
      <w:r>
        <w:rPr>
          <w:rFonts w:ascii="Open Sans" w:eastAsia="ArialNarrow" w:hAnsi="Open Sans" w:cs="Open Sans"/>
          <w:i/>
          <w:iCs/>
          <w:color w:val="000000"/>
          <w:kern w:val="0"/>
          <w:sz w:val="20"/>
          <w:szCs w:val="20"/>
          <w:lang w:bidi="ar-SA"/>
        </w:rPr>
        <w:t>Plantago lanceolata</w:t>
      </w:r>
      <w:r>
        <w:rPr>
          <w:rFonts w:ascii="Open Sans" w:eastAsia="ArialNarrow" w:hAnsi="Open Sans" w:cs="Open Sans"/>
          <w:color w:val="000000"/>
          <w:kern w:val="0"/>
          <w:sz w:val="20"/>
          <w:szCs w:val="20"/>
          <w:lang w:bidi="ar-SA"/>
        </w:rPr>
        <w:t xml:space="preserve"> – babka lancetowata – 10%</w:t>
      </w:r>
    </w:p>
    <w:p w14:paraId="5FBB780A"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7. </w:t>
      </w:r>
      <w:r>
        <w:rPr>
          <w:rFonts w:ascii="Open Sans" w:eastAsia="ArialNarrow" w:hAnsi="Open Sans" w:cs="Open Sans"/>
          <w:i/>
          <w:iCs/>
          <w:color w:val="000000"/>
          <w:kern w:val="0"/>
          <w:sz w:val="20"/>
          <w:szCs w:val="20"/>
          <w:lang w:bidi="ar-SA"/>
        </w:rPr>
        <w:t>Bellis perennis</w:t>
      </w:r>
      <w:r>
        <w:rPr>
          <w:rFonts w:ascii="Open Sans" w:eastAsia="ArialNarrow" w:hAnsi="Open Sans" w:cs="Open Sans"/>
          <w:color w:val="000000"/>
          <w:kern w:val="0"/>
          <w:sz w:val="20"/>
          <w:szCs w:val="20"/>
          <w:lang w:bidi="ar-SA"/>
        </w:rPr>
        <w:t xml:space="preserve"> - stokrotka pospolita – 10%</w:t>
      </w:r>
    </w:p>
    <w:p w14:paraId="35F8F1C6"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8. </w:t>
      </w:r>
      <w:r>
        <w:rPr>
          <w:rFonts w:ascii="Open Sans" w:eastAsia="ArialNarrow" w:hAnsi="Open Sans" w:cs="Open Sans"/>
          <w:i/>
          <w:iCs/>
          <w:color w:val="000000"/>
          <w:kern w:val="0"/>
          <w:sz w:val="20"/>
          <w:szCs w:val="20"/>
          <w:lang w:bidi="ar-SA"/>
        </w:rPr>
        <w:t>Allium schoenopaseum</w:t>
      </w:r>
      <w:r>
        <w:rPr>
          <w:rFonts w:ascii="Open Sans" w:eastAsia="ArialNarrow" w:hAnsi="Open Sans" w:cs="Open Sans"/>
          <w:color w:val="000000"/>
          <w:kern w:val="0"/>
          <w:sz w:val="20"/>
          <w:szCs w:val="20"/>
          <w:lang w:bidi="ar-SA"/>
        </w:rPr>
        <w:t xml:space="preserve"> - czosnek szczypiorek – 5%</w:t>
      </w:r>
    </w:p>
    <w:p w14:paraId="2A60001D"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9. </w:t>
      </w:r>
      <w:r>
        <w:rPr>
          <w:rFonts w:ascii="Open Sans" w:eastAsia="ArialNarrow" w:hAnsi="Open Sans" w:cs="Open Sans"/>
          <w:i/>
          <w:iCs/>
          <w:color w:val="000000"/>
          <w:kern w:val="0"/>
          <w:sz w:val="20"/>
          <w:szCs w:val="20"/>
          <w:lang w:bidi="ar-SA"/>
        </w:rPr>
        <w:t>Leontodon autumnalis</w:t>
      </w:r>
      <w:r>
        <w:rPr>
          <w:rFonts w:ascii="Open Sans" w:eastAsia="ArialNarrow" w:hAnsi="Open Sans" w:cs="Open Sans"/>
          <w:color w:val="000000"/>
          <w:kern w:val="0"/>
          <w:sz w:val="20"/>
          <w:szCs w:val="20"/>
          <w:lang w:bidi="ar-SA"/>
        </w:rPr>
        <w:t xml:space="preserve"> - brodawnik jesienny – 10%</w:t>
      </w:r>
    </w:p>
    <w:p w14:paraId="3FF12171" w14:textId="77777777" w:rsidR="004B4562" w:rsidRDefault="00B04D9F">
      <w:pPr>
        <w:suppressAutoHyphens w:val="0"/>
        <w:ind w:left="1276"/>
        <w:textAlignment w:val="auto"/>
        <w:rPr>
          <w:rFonts w:ascii="Open Sans" w:eastAsia="ArialNarrow" w:hAnsi="Open Sans" w:cs="Open Sans"/>
          <w:color w:val="000000"/>
          <w:kern w:val="0"/>
          <w:sz w:val="20"/>
          <w:szCs w:val="20"/>
          <w:lang w:bidi="ar-SA"/>
        </w:rPr>
      </w:pPr>
      <w:r>
        <w:rPr>
          <w:rFonts w:ascii="Open Sans" w:eastAsia="ArialNarrow" w:hAnsi="Open Sans" w:cs="Open Sans"/>
          <w:color w:val="000000"/>
          <w:kern w:val="0"/>
          <w:sz w:val="20"/>
          <w:szCs w:val="20"/>
          <w:lang w:bidi="ar-SA"/>
        </w:rPr>
        <w:t xml:space="preserve">10. </w:t>
      </w:r>
      <w:r>
        <w:rPr>
          <w:rFonts w:ascii="Open Sans" w:eastAsia="ArialNarrow" w:hAnsi="Open Sans" w:cs="Open Sans"/>
          <w:i/>
          <w:iCs/>
          <w:color w:val="000000"/>
          <w:kern w:val="0"/>
          <w:sz w:val="20"/>
          <w:szCs w:val="20"/>
          <w:lang w:bidi="ar-SA"/>
        </w:rPr>
        <w:t xml:space="preserve">Origanum vulgare – </w:t>
      </w:r>
      <w:r>
        <w:rPr>
          <w:rFonts w:ascii="Open Sans" w:eastAsia="ArialNarrow" w:hAnsi="Open Sans" w:cs="Open Sans"/>
          <w:color w:val="000000"/>
          <w:kern w:val="0"/>
          <w:sz w:val="20"/>
          <w:szCs w:val="20"/>
          <w:lang w:bidi="ar-SA"/>
        </w:rPr>
        <w:t>lebiodka pospolita – 10%</w:t>
      </w:r>
    </w:p>
    <w:p w14:paraId="209CBBC7" w14:textId="77777777" w:rsidR="004B4562" w:rsidRDefault="00B04D9F">
      <w:pPr>
        <w:ind w:left="1276"/>
        <w:rPr>
          <w:rFonts w:ascii="Open Sans" w:hAnsi="Open Sans" w:cs="Open Sans"/>
          <w:sz w:val="20"/>
          <w:szCs w:val="20"/>
        </w:rPr>
      </w:pPr>
      <w:r>
        <w:rPr>
          <w:rFonts w:ascii="Open Sans" w:eastAsia="ArialNarrow" w:hAnsi="Open Sans" w:cs="Open Sans"/>
          <w:color w:val="000000"/>
          <w:kern w:val="0"/>
          <w:sz w:val="20"/>
          <w:szCs w:val="20"/>
          <w:lang w:bidi="ar-SA"/>
        </w:rPr>
        <w:t xml:space="preserve">12. </w:t>
      </w:r>
      <w:r>
        <w:rPr>
          <w:rFonts w:ascii="Open Sans" w:eastAsia="ArialNarrow" w:hAnsi="Open Sans" w:cs="Open Sans"/>
          <w:i/>
          <w:iCs/>
          <w:color w:val="000000"/>
          <w:kern w:val="0"/>
          <w:sz w:val="20"/>
          <w:szCs w:val="20"/>
          <w:lang w:bidi="ar-SA"/>
        </w:rPr>
        <w:t>Armeria maritima</w:t>
      </w:r>
      <w:r>
        <w:rPr>
          <w:rFonts w:ascii="Open Sans" w:eastAsia="ArialNarrow" w:hAnsi="Open Sans" w:cs="Open Sans"/>
          <w:color w:val="000000"/>
          <w:kern w:val="0"/>
          <w:sz w:val="20"/>
          <w:szCs w:val="20"/>
          <w:lang w:bidi="ar-SA"/>
        </w:rPr>
        <w:t xml:space="preserve"> ssp. elongata - zawciąg pospolity – 5%</w:t>
      </w:r>
    </w:p>
    <w:p w14:paraId="37DC7EF6" w14:textId="77777777" w:rsidR="004B4562" w:rsidRDefault="004B4562" w:rsidP="0092506B">
      <w:pPr>
        <w:rPr>
          <w:rFonts w:ascii="Open Sans" w:hAnsi="Open Sans" w:cs="Open Sans"/>
          <w:sz w:val="20"/>
          <w:szCs w:val="20"/>
        </w:rPr>
      </w:pPr>
    </w:p>
    <w:p w14:paraId="20FF69A7" w14:textId="77777777" w:rsidR="0092506B" w:rsidRDefault="0092506B" w:rsidP="0092506B">
      <w:pPr>
        <w:rPr>
          <w:rFonts w:ascii="Open Sans" w:hAnsi="Open Sans" w:cs="Open Sans"/>
          <w:sz w:val="20"/>
          <w:szCs w:val="20"/>
        </w:rPr>
      </w:pPr>
    </w:p>
    <w:p w14:paraId="0184EDAF" w14:textId="77777777" w:rsidR="0092506B" w:rsidRPr="0092506B" w:rsidRDefault="0092506B" w:rsidP="0092506B">
      <w:pPr>
        <w:rPr>
          <w:rFonts w:ascii="Open Sans" w:hAnsi="Open Sans" w:cs="Open Sans"/>
          <w:sz w:val="20"/>
          <w:szCs w:val="20"/>
        </w:rPr>
      </w:pPr>
    </w:p>
    <w:p w14:paraId="639F0706" w14:textId="77777777" w:rsidR="004B4562" w:rsidRPr="0092506B" w:rsidRDefault="00B04D9F" w:rsidP="0092506B">
      <w:pPr>
        <w:pStyle w:val="Akapitzlist"/>
        <w:numPr>
          <w:ilvl w:val="2"/>
          <w:numId w:val="17"/>
        </w:numPr>
        <w:outlineLvl w:val="3"/>
        <w:rPr>
          <w:rFonts w:ascii="Open Sans" w:hAnsi="Open Sans" w:cs="Open Sans"/>
          <w:b/>
          <w:bCs/>
          <w:sz w:val="20"/>
          <w:szCs w:val="20"/>
        </w:rPr>
      </w:pPr>
      <w:r w:rsidRPr="00F72EF7">
        <w:rPr>
          <w:rFonts w:ascii="Open Sans" w:hAnsi="Open Sans" w:cs="Open Sans"/>
          <w:b/>
          <w:bCs/>
          <w:sz w:val="20"/>
          <w:szCs w:val="20"/>
        </w:rPr>
        <w:t>Renowacja trawników zniszczonych podczas prowadzenia robót</w:t>
      </w:r>
    </w:p>
    <w:p w14:paraId="66DD50B6" w14:textId="77777777" w:rsidR="004B4562" w:rsidRDefault="00B04D9F" w:rsidP="0092506B">
      <w:pPr>
        <w:pStyle w:val="Standard"/>
        <w:tabs>
          <w:tab w:val="left" w:pos="1702"/>
        </w:tabs>
        <w:ind w:left="1134"/>
        <w:jc w:val="both"/>
        <w:rPr>
          <w:rFonts w:ascii="Open Sans" w:hAnsi="Open Sans" w:cs="Open Sans"/>
          <w:sz w:val="20"/>
          <w:szCs w:val="20"/>
        </w:rPr>
      </w:pPr>
      <w:bookmarkStart w:id="86" w:name="__RefHeading__61_128726343"/>
      <w:bookmarkEnd w:id="86"/>
      <w:r>
        <w:rPr>
          <w:rFonts w:ascii="Open Sans" w:hAnsi="Open Sans" w:cs="Open Sans"/>
          <w:sz w:val="20"/>
          <w:szCs w:val="20"/>
        </w:rPr>
        <w:t>Na uprzednio przygotowanych powierzchniach trawiastych zniszczonych podczas robót, gdzie nie planuje się nowych nasadzeń, zaprojektowano renowację trawników poprzez spulchnienie, oczyszczenie i wyrównanie terenu, wysiew mieszanki nasion traw, kilkukrotne wałowanie i podlanie. Założono renowację trawników na styku nowo wbudowanych nawierzchni i istniejącego, adaptowanego trawnika w pasie szerokości 2 m. Zakładana powierzchnia do renowacji wynosi 286,00 m</w:t>
      </w:r>
      <w:r>
        <w:rPr>
          <w:rFonts w:ascii="Open Sans" w:hAnsi="Open Sans" w:cs="Open Sans"/>
          <w:sz w:val="20"/>
          <w:szCs w:val="20"/>
          <w:vertAlign w:val="superscript"/>
        </w:rPr>
        <w:t>2</w:t>
      </w:r>
      <w:r>
        <w:rPr>
          <w:rFonts w:ascii="Open Sans" w:hAnsi="Open Sans" w:cs="Open Sans"/>
          <w:sz w:val="20"/>
          <w:szCs w:val="20"/>
        </w:rPr>
        <w:t>.</w:t>
      </w:r>
    </w:p>
    <w:p w14:paraId="536E521F" w14:textId="77777777" w:rsidR="0092506B" w:rsidRDefault="0092506B" w:rsidP="0092506B">
      <w:pPr>
        <w:pStyle w:val="Standard"/>
        <w:tabs>
          <w:tab w:val="left" w:pos="1702"/>
        </w:tabs>
        <w:ind w:left="1134"/>
        <w:jc w:val="both"/>
        <w:rPr>
          <w:rFonts w:ascii="Open Sans" w:hAnsi="Open Sans" w:cs="Open Sans"/>
        </w:rPr>
      </w:pPr>
    </w:p>
    <w:p w14:paraId="4A5160B4" w14:textId="77777777" w:rsidR="004B4562" w:rsidRDefault="00B04D9F">
      <w:pPr>
        <w:pStyle w:val="Nagwek2"/>
        <w:tabs>
          <w:tab w:val="left" w:pos="284"/>
        </w:tabs>
      </w:pPr>
      <w:bookmarkStart w:id="87" w:name="_Toc52961012"/>
      <w:r>
        <w:t>4. OCHRONA KONSERWATORSKA</w:t>
      </w:r>
      <w:bookmarkEnd w:id="87"/>
    </w:p>
    <w:p w14:paraId="2EF7B362" w14:textId="77777777" w:rsidR="004B4562" w:rsidRDefault="00B04D9F">
      <w:pPr>
        <w:pStyle w:val="Standard"/>
        <w:ind w:left="225"/>
        <w:jc w:val="both"/>
        <w:rPr>
          <w:rFonts w:ascii="Open Sans" w:hAnsi="Open Sans" w:cs="Open Sans"/>
          <w:sz w:val="20"/>
          <w:szCs w:val="20"/>
        </w:rPr>
      </w:pPr>
      <w:r>
        <w:rPr>
          <w:rFonts w:ascii="Open Sans" w:hAnsi="Open Sans" w:cs="Open Sans"/>
          <w:sz w:val="20"/>
          <w:szCs w:val="20"/>
        </w:rPr>
        <w:t xml:space="preserve">Obowiązujący mpzp wyznacza na terenie opracowania strefę ochrony zabytku archeologicznego – cmentarzyska ciałopalnego z VII-III w p.n.e.:  „Na terenach objętych strefą obowiązują przepisy odrębne dotyczące ochrony zabytków i opieki nad zabytkami”. </w:t>
      </w:r>
    </w:p>
    <w:p w14:paraId="6FA96FD8" w14:textId="77777777" w:rsidR="004B4562" w:rsidRDefault="004B4562">
      <w:pPr>
        <w:pStyle w:val="Standard"/>
        <w:jc w:val="both"/>
        <w:rPr>
          <w:rFonts w:ascii="Open Sans" w:hAnsi="Open Sans" w:cs="Open Sans"/>
          <w:sz w:val="20"/>
          <w:szCs w:val="20"/>
        </w:rPr>
      </w:pPr>
    </w:p>
    <w:p w14:paraId="5234A8FB" w14:textId="77777777" w:rsidR="004B4562" w:rsidRDefault="00B04D9F">
      <w:pPr>
        <w:pStyle w:val="Nagwek2"/>
        <w:tabs>
          <w:tab w:val="left" w:pos="284"/>
        </w:tabs>
      </w:pPr>
      <w:bookmarkStart w:id="88" w:name="_Toc52961013"/>
      <w:r>
        <w:t>5. WPŁYW EKSPLOATACJI GÓRNICZEJ</w:t>
      </w:r>
      <w:bookmarkEnd w:id="88"/>
    </w:p>
    <w:p w14:paraId="4943743C" w14:textId="77777777" w:rsidR="004B4562" w:rsidRDefault="00B04D9F" w:rsidP="0092506B">
      <w:pPr>
        <w:pStyle w:val="Standard"/>
        <w:ind w:left="195"/>
        <w:jc w:val="both"/>
        <w:rPr>
          <w:rFonts w:ascii="Open Sans" w:hAnsi="Open Sans" w:cs="Open Sans"/>
          <w:sz w:val="20"/>
          <w:szCs w:val="20"/>
        </w:rPr>
      </w:pPr>
      <w:r>
        <w:rPr>
          <w:rFonts w:ascii="Open Sans" w:hAnsi="Open Sans" w:cs="Open Sans"/>
          <w:sz w:val="20"/>
          <w:szCs w:val="20"/>
        </w:rPr>
        <w:t>Nie występuje.</w:t>
      </w:r>
    </w:p>
    <w:p w14:paraId="3BCEED7A" w14:textId="77777777" w:rsidR="0092506B" w:rsidRDefault="0092506B" w:rsidP="0092506B">
      <w:pPr>
        <w:pStyle w:val="Standard"/>
        <w:ind w:left="195"/>
        <w:jc w:val="both"/>
        <w:rPr>
          <w:rFonts w:ascii="Open Sans" w:hAnsi="Open Sans" w:cs="Open Sans"/>
          <w:sz w:val="20"/>
          <w:szCs w:val="20"/>
        </w:rPr>
      </w:pPr>
    </w:p>
    <w:p w14:paraId="0C792655" w14:textId="77777777" w:rsidR="004B4562" w:rsidRPr="0092506B" w:rsidRDefault="00B04D9F" w:rsidP="0092506B">
      <w:pPr>
        <w:pStyle w:val="Nagwek2"/>
        <w:tabs>
          <w:tab w:val="left" w:pos="284"/>
        </w:tabs>
      </w:pPr>
      <w:bookmarkStart w:id="89" w:name="_Toc52961014"/>
      <w:r>
        <w:t xml:space="preserve">6. </w:t>
      </w:r>
      <w:bookmarkStart w:id="90" w:name="__RefHeading__65_128726343"/>
      <w:r>
        <w:t>WPŁYW NA ŚRODOWISKO ORAZ HIGIENĘ I ZDROWIE</w:t>
      </w:r>
      <w:bookmarkEnd w:id="89"/>
      <w:bookmarkEnd w:id="90"/>
    </w:p>
    <w:p w14:paraId="1EC04985" w14:textId="77777777" w:rsidR="004B4562" w:rsidRDefault="00B04D9F">
      <w:pPr>
        <w:pStyle w:val="Standard"/>
        <w:ind w:left="284"/>
        <w:jc w:val="both"/>
        <w:rPr>
          <w:rFonts w:ascii="Open Sans" w:hAnsi="Open Sans" w:cs="Open Sans"/>
          <w:color w:val="000000"/>
          <w:sz w:val="20"/>
          <w:szCs w:val="20"/>
        </w:rPr>
      </w:pPr>
      <w:r>
        <w:rPr>
          <w:rFonts w:ascii="Open Sans" w:hAnsi="Open Sans" w:cs="Open Sans"/>
          <w:color w:val="000000"/>
          <w:sz w:val="20"/>
          <w:szCs w:val="20"/>
        </w:rPr>
        <w:t>W fazie budowy może nastąpić dodatkowa emisja hałasu oraz emisja spalin wynikająca z pracy spalinowych silników urządzeń mechanicznych i pojazdów.</w:t>
      </w:r>
    </w:p>
    <w:p w14:paraId="51D14776" w14:textId="77777777" w:rsidR="004B4562" w:rsidRDefault="00B04D9F">
      <w:pPr>
        <w:pStyle w:val="Standard"/>
        <w:ind w:left="284"/>
        <w:jc w:val="both"/>
        <w:rPr>
          <w:rFonts w:ascii="Open Sans" w:hAnsi="Open Sans" w:cs="Open Sans"/>
        </w:rPr>
      </w:pPr>
      <w:r>
        <w:rPr>
          <w:rFonts w:ascii="Open Sans" w:hAnsi="Open Sans" w:cs="Open Sans"/>
          <w:color w:val="000000"/>
          <w:sz w:val="20"/>
          <w:szCs w:val="20"/>
        </w:rPr>
        <w:t>Projektowana inwestycja w fazie eksploatacji nie będzie znacząco i negatywnie oddziaływać na środowisko ani wpływać negatywnie na higienę i zdrowie ludzi. Nie przewiduje się emisji do środowiska zanieczyszczeń, także w zakresie emisji spalin - nie przewiduje się zwiększonego ruchu pojazdów po terenie opracowania. Woda opadowa zostaje odprowadzona w obrębie terenu działki do gruntu. Projektowane zagospodarowanie terenu zwiększa powierzchnię biologicznie czynną w granicach opracowania. Urządzona szata roślinna będzie posiadać większą w stosunku do obecnej roślinności biomasę, co będzie miało lokalnie pozytywny wpływ na środowisko w zakresie kształtowania mikroklimatu – lokalnego obniżenia temperatury i podniesienia wilgotności, produkcji tlenu, pochłaniania CO</w:t>
      </w:r>
      <w:r>
        <w:rPr>
          <w:rFonts w:ascii="Open Sans" w:hAnsi="Open Sans" w:cs="Open Sans"/>
          <w:color w:val="000000"/>
          <w:sz w:val="20"/>
          <w:szCs w:val="20"/>
          <w:vertAlign w:val="subscript"/>
        </w:rPr>
        <w:t>2</w:t>
      </w:r>
      <w:r>
        <w:rPr>
          <w:rFonts w:ascii="Open Sans" w:hAnsi="Open Sans" w:cs="Open Sans"/>
          <w:color w:val="000000"/>
          <w:sz w:val="20"/>
          <w:szCs w:val="20"/>
        </w:rPr>
        <w:t xml:space="preserve"> i zanieczyszczeń pyłowych.</w:t>
      </w:r>
    </w:p>
    <w:p w14:paraId="64AF5308" w14:textId="77777777" w:rsidR="004B4562" w:rsidRDefault="004B4562">
      <w:pPr>
        <w:pStyle w:val="Standard"/>
        <w:ind w:left="210" w:firstLine="435"/>
        <w:jc w:val="both"/>
        <w:rPr>
          <w:rFonts w:ascii="Open Sans" w:hAnsi="Open Sans" w:cs="Open Sans"/>
          <w:color w:val="000000"/>
          <w:sz w:val="20"/>
          <w:szCs w:val="20"/>
        </w:rPr>
      </w:pPr>
    </w:p>
    <w:p w14:paraId="35113997" w14:textId="77777777" w:rsidR="004B4562" w:rsidRDefault="00B04D9F">
      <w:pPr>
        <w:pStyle w:val="Nagwek2"/>
        <w:tabs>
          <w:tab w:val="left" w:pos="284"/>
        </w:tabs>
      </w:pPr>
      <w:bookmarkStart w:id="91" w:name="_Toc52961015"/>
      <w:r>
        <w:t>7. WARUNKI OCHRONY PRZECIWPOŻAROWEJ</w:t>
      </w:r>
      <w:bookmarkEnd w:id="91"/>
    </w:p>
    <w:p w14:paraId="70DB2DF8" w14:textId="77777777" w:rsidR="004B4562" w:rsidRDefault="00B04D9F" w:rsidP="0092506B">
      <w:pPr>
        <w:pStyle w:val="Standard"/>
        <w:ind w:left="284"/>
        <w:jc w:val="both"/>
        <w:rPr>
          <w:rFonts w:ascii="Open Sans" w:hAnsi="Open Sans" w:cs="Open Sans"/>
          <w:color w:val="000000"/>
          <w:sz w:val="20"/>
          <w:szCs w:val="20"/>
        </w:rPr>
      </w:pPr>
      <w:r>
        <w:rPr>
          <w:rFonts w:ascii="Open Sans" w:hAnsi="Open Sans" w:cs="Open Sans"/>
          <w:color w:val="000000"/>
          <w:sz w:val="20"/>
          <w:szCs w:val="20"/>
        </w:rPr>
        <w:t>Nie dotyczy.</w:t>
      </w:r>
    </w:p>
    <w:p w14:paraId="237F7450" w14:textId="77777777" w:rsidR="0092506B" w:rsidRPr="0092506B" w:rsidRDefault="0092506B" w:rsidP="0092506B">
      <w:pPr>
        <w:pStyle w:val="Standard"/>
        <w:ind w:left="284"/>
        <w:jc w:val="both"/>
        <w:rPr>
          <w:rFonts w:ascii="Open Sans" w:hAnsi="Open Sans" w:cs="Open Sans"/>
          <w:color w:val="000000"/>
          <w:sz w:val="20"/>
          <w:szCs w:val="20"/>
        </w:rPr>
      </w:pPr>
    </w:p>
    <w:p w14:paraId="6B9DE638" w14:textId="77777777" w:rsidR="004B4562" w:rsidRDefault="00B04D9F">
      <w:pPr>
        <w:pStyle w:val="Nagwek2"/>
        <w:tabs>
          <w:tab w:val="left" w:pos="284"/>
        </w:tabs>
      </w:pPr>
      <w:bookmarkStart w:id="92" w:name="_Toc52961016"/>
      <w:r>
        <w:t>8. WYMAGANIA BHP DOTYCZĄCE PROJEKTOWANYCH URZĄDZEŃ I ELEMENTÓW</w:t>
      </w:r>
      <w:bookmarkEnd w:id="92"/>
    </w:p>
    <w:p w14:paraId="2395E549" w14:textId="77777777" w:rsidR="004B4562" w:rsidRDefault="00B04D9F">
      <w:pPr>
        <w:pStyle w:val="Bezodstpw"/>
        <w:ind w:left="284"/>
        <w:jc w:val="both"/>
        <w:rPr>
          <w:rFonts w:ascii="Open Sans" w:hAnsi="Open Sans" w:cs="Open Sans"/>
          <w:sz w:val="20"/>
          <w:lang w:eastAsia="en-US"/>
        </w:rPr>
      </w:pPr>
      <w:r>
        <w:rPr>
          <w:rFonts w:ascii="Open Sans" w:hAnsi="Open Sans" w:cs="Open Sans"/>
          <w:sz w:val="20"/>
          <w:lang w:eastAsia="en-US"/>
        </w:rPr>
        <w:t>Przed przystąpieniem do realizacji obiektu należy opracować projekt organizacji robót, który powinien być zaopiniowany przez rzeczoznawcę BHP.</w:t>
      </w:r>
    </w:p>
    <w:p w14:paraId="4889ED92" w14:textId="77777777" w:rsidR="004B4562" w:rsidRDefault="00B04D9F">
      <w:pPr>
        <w:pStyle w:val="Bezodstpw"/>
        <w:ind w:left="284"/>
        <w:jc w:val="both"/>
        <w:rPr>
          <w:rFonts w:ascii="Open Sans" w:hAnsi="Open Sans" w:cs="Open Sans"/>
          <w:sz w:val="20"/>
          <w:lang w:eastAsia="en-US"/>
        </w:rPr>
      </w:pPr>
      <w:r>
        <w:rPr>
          <w:rFonts w:ascii="Open Sans" w:hAnsi="Open Sans" w:cs="Open Sans"/>
          <w:sz w:val="20"/>
          <w:lang w:eastAsia="en-US"/>
        </w:rPr>
        <w:t>Przed wbudowaniem w obiekt stosowane w projekcie wyroby muszą posiadać:</w:t>
      </w:r>
    </w:p>
    <w:p w14:paraId="6E6BE1E3" w14:textId="77777777" w:rsidR="004B4562" w:rsidRDefault="00B04D9F">
      <w:pPr>
        <w:pStyle w:val="Bezodstpw"/>
        <w:numPr>
          <w:ilvl w:val="0"/>
          <w:numId w:val="6"/>
        </w:numPr>
        <w:jc w:val="both"/>
        <w:rPr>
          <w:rFonts w:ascii="Open Sans" w:hAnsi="Open Sans" w:cs="Open Sans"/>
          <w:sz w:val="20"/>
          <w:lang w:eastAsia="en-US"/>
        </w:rPr>
      </w:pPr>
      <w:r>
        <w:rPr>
          <w:rFonts w:ascii="Open Sans" w:hAnsi="Open Sans" w:cs="Open Sans"/>
          <w:sz w:val="20"/>
          <w:lang w:eastAsia="en-US"/>
        </w:rPr>
        <w:t>aprobatę techniczną;</w:t>
      </w:r>
    </w:p>
    <w:p w14:paraId="3BC5B83A" w14:textId="77777777" w:rsidR="004B4562" w:rsidRDefault="00B04D9F">
      <w:pPr>
        <w:pStyle w:val="Bezodstpw"/>
        <w:numPr>
          <w:ilvl w:val="0"/>
          <w:numId w:val="2"/>
        </w:numPr>
        <w:jc w:val="both"/>
        <w:rPr>
          <w:rFonts w:ascii="Open Sans" w:hAnsi="Open Sans" w:cs="Open Sans"/>
          <w:sz w:val="20"/>
          <w:lang w:eastAsia="en-US"/>
        </w:rPr>
      </w:pPr>
      <w:r>
        <w:rPr>
          <w:rFonts w:ascii="Open Sans" w:hAnsi="Open Sans" w:cs="Open Sans"/>
          <w:sz w:val="20"/>
          <w:lang w:eastAsia="en-US"/>
        </w:rPr>
        <w:t>obowiązkowy certyfikat zgodności i oznaczenie znakiem bezpieczeństwa „B” lub:</w:t>
      </w:r>
    </w:p>
    <w:p w14:paraId="2B395F2A" w14:textId="77777777" w:rsidR="004B4562" w:rsidRDefault="00B04D9F">
      <w:pPr>
        <w:pStyle w:val="Bezodstpw"/>
        <w:numPr>
          <w:ilvl w:val="0"/>
          <w:numId w:val="2"/>
        </w:numPr>
        <w:jc w:val="both"/>
        <w:rPr>
          <w:rFonts w:ascii="Open Sans" w:hAnsi="Open Sans" w:cs="Open Sans"/>
          <w:sz w:val="20"/>
          <w:lang w:eastAsia="en-US"/>
        </w:rPr>
      </w:pPr>
      <w:r>
        <w:rPr>
          <w:rFonts w:ascii="Open Sans" w:hAnsi="Open Sans" w:cs="Open Sans"/>
          <w:sz w:val="20"/>
          <w:lang w:eastAsia="en-US"/>
        </w:rPr>
        <w:t>świadectwo dopuszczenia Urzędu Dozoru Technicznego (UDT) dla urządzeń poddozorowych lub posiadać dobrowolny certyfikat zgodności i oznaczenie nadanymi znakami (PN”; „E”;”Q”) lub deklaracje zgodności z obowiązującymi przepisami oraz Polskimi Normami i aprobatą techniczną;</w:t>
      </w:r>
    </w:p>
    <w:p w14:paraId="53049CC8" w14:textId="77777777" w:rsidR="004B4562" w:rsidRDefault="004B4562">
      <w:pPr>
        <w:jc w:val="both"/>
        <w:rPr>
          <w:rFonts w:ascii="Open Sans" w:hAnsi="Open Sans" w:cs="Open Sans"/>
          <w:lang w:eastAsia="en-US"/>
        </w:rPr>
      </w:pPr>
    </w:p>
    <w:p w14:paraId="72FF8C47" w14:textId="77777777" w:rsidR="004B4562" w:rsidRDefault="00B04D9F">
      <w:pPr>
        <w:pStyle w:val="Nagwek2"/>
        <w:tabs>
          <w:tab w:val="left" w:pos="284"/>
        </w:tabs>
      </w:pPr>
      <w:bookmarkStart w:id="93" w:name="_Toc52961017"/>
      <w:r>
        <w:lastRenderedPageBreak/>
        <w:t>9. UWAGI</w:t>
      </w:r>
      <w:bookmarkEnd w:id="93"/>
    </w:p>
    <w:p w14:paraId="50B58803" w14:textId="77777777" w:rsidR="004B4562" w:rsidRDefault="00B04D9F">
      <w:pPr>
        <w:pStyle w:val="Standard"/>
        <w:ind w:left="284"/>
        <w:jc w:val="both"/>
        <w:rPr>
          <w:rFonts w:ascii="Open Sans" w:hAnsi="Open Sans" w:cs="Open Sans"/>
          <w:bCs/>
          <w:color w:val="000000"/>
          <w:sz w:val="20"/>
          <w:szCs w:val="20"/>
        </w:rPr>
      </w:pPr>
      <w:r>
        <w:rPr>
          <w:rFonts w:ascii="Open Sans" w:hAnsi="Open Sans" w:cs="Open Sans"/>
          <w:bCs/>
          <w:color w:val="000000"/>
          <w:sz w:val="20"/>
          <w:szCs w:val="20"/>
        </w:rPr>
        <w:t>Niniejsza dokumentacja tekstowo-rysunkowa stanowi opracowanie na potrzeby zgłoszenia robót oraz do procedury przetargowej w trybie zaprojektuj i wybuduj.</w:t>
      </w:r>
    </w:p>
    <w:p w14:paraId="5F2FBD9E" w14:textId="77777777" w:rsidR="004B4562" w:rsidRDefault="004B4562">
      <w:pPr>
        <w:pStyle w:val="Standard"/>
        <w:tabs>
          <w:tab w:val="left" w:pos="13503"/>
          <w:tab w:val="right" w:pos="18369"/>
        </w:tabs>
        <w:ind w:left="5103"/>
        <w:jc w:val="both"/>
        <w:rPr>
          <w:rFonts w:ascii="Open Sans" w:hAnsi="Open Sans" w:cs="Open Sans"/>
          <w:sz w:val="20"/>
          <w:szCs w:val="20"/>
        </w:rPr>
      </w:pPr>
    </w:p>
    <w:p w14:paraId="458A5122" w14:textId="77777777" w:rsidR="004B4562" w:rsidRDefault="004B4562">
      <w:pPr>
        <w:pStyle w:val="Standard"/>
        <w:tabs>
          <w:tab w:val="left" w:pos="13503"/>
          <w:tab w:val="right" w:pos="18369"/>
        </w:tabs>
        <w:ind w:left="5103"/>
        <w:jc w:val="both"/>
        <w:rPr>
          <w:rFonts w:ascii="Open Sans" w:hAnsi="Open Sans" w:cs="Open Sans"/>
          <w:sz w:val="20"/>
          <w:szCs w:val="20"/>
        </w:rPr>
      </w:pPr>
    </w:p>
    <w:p w14:paraId="66574D0E" w14:textId="77777777" w:rsidR="004B4562" w:rsidRDefault="00B04D9F">
      <w:pPr>
        <w:pStyle w:val="Standard"/>
        <w:tabs>
          <w:tab w:val="left" w:pos="13503"/>
          <w:tab w:val="right" w:pos="18369"/>
        </w:tabs>
        <w:ind w:left="5103"/>
        <w:jc w:val="both"/>
        <w:rPr>
          <w:rFonts w:ascii="Open Sans" w:hAnsi="Open Sans" w:cs="Open Sans"/>
          <w:sz w:val="20"/>
          <w:szCs w:val="20"/>
        </w:rPr>
      </w:pPr>
      <w:r>
        <w:rPr>
          <w:rFonts w:ascii="Open Sans" w:hAnsi="Open Sans" w:cs="Open Sans"/>
          <w:sz w:val="20"/>
          <w:szCs w:val="20"/>
        </w:rPr>
        <w:t>mgr inż. arch. kraj. Piotr Ostrowski</w:t>
      </w:r>
    </w:p>
    <w:p w14:paraId="3E340BC5" w14:textId="77777777" w:rsidR="004B4562" w:rsidRDefault="004B4562">
      <w:pPr>
        <w:pStyle w:val="Standard"/>
        <w:tabs>
          <w:tab w:val="left" w:pos="13503"/>
          <w:tab w:val="right" w:pos="18369"/>
        </w:tabs>
        <w:ind w:left="5103"/>
        <w:jc w:val="both"/>
        <w:rPr>
          <w:rFonts w:ascii="Open Sans" w:hAnsi="Open Sans" w:cs="Open Sans"/>
          <w:sz w:val="20"/>
          <w:szCs w:val="20"/>
        </w:rPr>
      </w:pPr>
    </w:p>
    <w:p w14:paraId="6DB45DCE" w14:textId="77777777" w:rsidR="004B4562" w:rsidRDefault="004B4562">
      <w:pPr>
        <w:pStyle w:val="Standard"/>
        <w:tabs>
          <w:tab w:val="left" w:pos="13503"/>
          <w:tab w:val="right" w:pos="18369"/>
        </w:tabs>
        <w:ind w:left="5103"/>
        <w:jc w:val="both"/>
        <w:rPr>
          <w:rFonts w:ascii="Open Sans" w:hAnsi="Open Sans" w:cs="Open Sans"/>
          <w:sz w:val="20"/>
          <w:szCs w:val="20"/>
        </w:rPr>
      </w:pPr>
    </w:p>
    <w:p w14:paraId="3B7F8E7D" w14:textId="77777777" w:rsidR="004B4562" w:rsidRDefault="00B04D9F">
      <w:pPr>
        <w:pStyle w:val="Standard"/>
        <w:tabs>
          <w:tab w:val="left" w:pos="13503"/>
          <w:tab w:val="right" w:pos="18369"/>
        </w:tabs>
        <w:ind w:left="5103"/>
        <w:jc w:val="both"/>
        <w:rPr>
          <w:rFonts w:ascii="Open Sans" w:hAnsi="Open Sans" w:cs="Open Sans"/>
          <w:sz w:val="20"/>
          <w:szCs w:val="20"/>
        </w:rPr>
      </w:pPr>
      <w:r>
        <w:rPr>
          <w:rFonts w:ascii="Open Sans" w:hAnsi="Open Sans" w:cs="Open Sans"/>
          <w:sz w:val="20"/>
          <w:szCs w:val="20"/>
        </w:rPr>
        <w:t>mgr inż. arch. kraj. Dorota Tymoszuk</w:t>
      </w:r>
    </w:p>
    <w:p w14:paraId="278A258E" w14:textId="77777777" w:rsidR="004B4562" w:rsidRDefault="004B4562">
      <w:pPr>
        <w:pStyle w:val="Standard"/>
        <w:tabs>
          <w:tab w:val="left" w:pos="13503"/>
          <w:tab w:val="right" w:pos="18369"/>
        </w:tabs>
        <w:ind w:left="5103"/>
        <w:jc w:val="both"/>
        <w:rPr>
          <w:rFonts w:ascii="Open Sans" w:hAnsi="Open Sans" w:cs="Open Sans"/>
          <w:sz w:val="20"/>
          <w:szCs w:val="20"/>
        </w:rPr>
      </w:pPr>
    </w:p>
    <w:p w14:paraId="79CF91BF" w14:textId="77777777" w:rsidR="004B4562" w:rsidRDefault="004B4562">
      <w:pPr>
        <w:pStyle w:val="Standard"/>
        <w:tabs>
          <w:tab w:val="left" w:pos="13503"/>
          <w:tab w:val="right" w:pos="18369"/>
        </w:tabs>
        <w:ind w:left="5103"/>
        <w:jc w:val="both"/>
        <w:rPr>
          <w:rFonts w:ascii="Open Sans" w:hAnsi="Open Sans" w:cs="Open Sans"/>
          <w:sz w:val="20"/>
          <w:szCs w:val="20"/>
        </w:rPr>
      </w:pPr>
    </w:p>
    <w:p w14:paraId="2B17526F" w14:textId="77777777" w:rsidR="004B4562" w:rsidRDefault="004B4562">
      <w:pPr>
        <w:pStyle w:val="Standard"/>
        <w:tabs>
          <w:tab w:val="left" w:pos="13503"/>
          <w:tab w:val="right" w:pos="18369"/>
        </w:tabs>
        <w:ind w:left="5103"/>
        <w:jc w:val="both"/>
        <w:rPr>
          <w:rFonts w:ascii="Open Sans" w:hAnsi="Open Sans" w:cs="Open Sans"/>
          <w:sz w:val="20"/>
          <w:szCs w:val="20"/>
        </w:rPr>
      </w:pPr>
    </w:p>
    <w:p w14:paraId="38C24484" w14:textId="77777777" w:rsidR="004B4562" w:rsidRDefault="004B4562">
      <w:pPr>
        <w:pStyle w:val="Standard"/>
        <w:tabs>
          <w:tab w:val="left" w:pos="13503"/>
          <w:tab w:val="right" w:pos="18369"/>
        </w:tabs>
        <w:ind w:left="5103"/>
        <w:jc w:val="both"/>
        <w:rPr>
          <w:rFonts w:ascii="Open Sans" w:hAnsi="Open Sans" w:cs="Open Sans"/>
          <w:sz w:val="20"/>
          <w:szCs w:val="20"/>
        </w:rPr>
      </w:pPr>
    </w:p>
    <w:p w14:paraId="0FCB4DC7" w14:textId="77777777" w:rsidR="004B4562" w:rsidRDefault="004B4562">
      <w:pPr>
        <w:pStyle w:val="Standard"/>
        <w:tabs>
          <w:tab w:val="left" w:pos="13503"/>
          <w:tab w:val="right" w:pos="18369"/>
        </w:tabs>
        <w:jc w:val="both"/>
        <w:rPr>
          <w:rFonts w:ascii="Open Sans" w:hAnsi="Open Sans" w:cs="Open Sans"/>
          <w:sz w:val="20"/>
          <w:szCs w:val="20"/>
        </w:rPr>
      </w:pPr>
    </w:p>
    <w:p w14:paraId="05738C42" w14:textId="77777777" w:rsidR="004B4562" w:rsidRDefault="004B4562">
      <w:pPr>
        <w:pStyle w:val="Standard"/>
        <w:tabs>
          <w:tab w:val="left" w:pos="13503"/>
          <w:tab w:val="right" w:pos="18369"/>
        </w:tabs>
        <w:ind w:left="5103"/>
        <w:jc w:val="both"/>
        <w:rPr>
          <w:rFonts w:ascii="Open Sans" w:hAnsi="Open Sans" w:cs="Open Sans"/>
          <w:sz w:val="20"/>
          <w:szCs w:val="20"/>
        </w:rPr>
      </w:pPr>
    </w:p>
    <w:p w14:paraId="3CD885F6" w14:textId="77777777" w:rsidR="004B4562" w:rsidRDefault="004B4562">
      <w:pPr>
        <w:pStyle w:val="Standard"/>
        <w:jc w:val="both"/>
        <w:rPr>
          <w:rFonts w:ascii="Open Sans" w:hAnsi="Open Sans" w:cs="Open Sans"/>
          <w:sz w:val="20"/>
          <w:szCs w:val="20"/>
        </w:rPr>
      </w:pPr>
    </w:p>
    <w:p w14:paraId="5997FADE" w14:textId="77777777" w:rsidR="004B4562" w:rsidRDefault="004B4562">
      <w:pPr>
        <w:pStyle w:val="Standard"/>
        <w:jc w:val="both"/>
        <w:rPr>
          <w:rFonts w:ascii="Open Sans" w:hAnsi="Open Sans" w:cs="Open Sans"/>
          <w:sz w:val="20"/>
          <w:szCs w:val="20"/>
        </w:rPr>
      </w:pPr>
    </w:p>
    <w:p w14:paraId="368001F2" w14:textId="77777777" w:rsidR="004B4562" w:rsidRDefault="004B4562">
      <w:pPr>
        <w:pStyle w:val="Standard"/>
        <w:jc w:val="both"/>
        <w:rPr>
          <w:rFonts w:ascii="Open Sans" w:hAnsi="Open Sans" w:cs="Open Sans"/>
          <w:sz w:val="20"/>
          <w:szCs w:val="20"/>
        </w:rPr>
      </w:pPr>
    </w:p>
    <w:p w14:paraId="67D77EF2" w14:textId="77777777" w:rsidR="004B4562" w:rsidRDefault="004B4562">
      <w:pPr>
        <w:pStyle w:val="Standard"/>
        <w:jc w:val="both"/>
        <w:rPr>
          <w:rFonts w:ascii="Open Sans" w:hAnsi="Open Sans" w:cs="Open Sans"/>
          <w:sz w:val="20"/>
          <w:szCs w:val="20"/>
        </w:rPr>
      </w:pPr>
    </w:p>
    <w:p w14:paraId="512E088B" w14:textId="77777777" w:rsidR="004B4562" w:rsidRDefault="004B4562">
      <w:pPr>
        <w:pStyle w:val="Standard"/>
        <w:jc w:val="both"/>
        <w:rPr>
          <w:rFonts w:ascii="Open Sans" w:hAnsi="Open Sans" w:cs="Open Sans"/>
          <w:sz w:val="20"/>
          <w:szCs w:val="20"/>
        </w:rPr>
      </w:pPr>
    </w:p>
    <w:p w14:paraId="6E0A9549" w14:textId="77777777" w:rsidR="004B4562" w:rsidRDefault="004B4562">
      <w:pPr>
        <w:pStyle w:val="Standard"/>
        <w:jc w:val="both"/>
        <w:rPr>
          <w:rFonts w:ascii="Open Sans" w:hAnsi="Open Sans" w:cs="Open Sans"/>
          <w:sz w:val="20"/>
          <w:szCs w:val="20"/>
        </w:rPr>
      </w:pPr>
    </w:p>
    <w:p w14:paraId="270DF4BA" w14:textId="77777777" w:rsidR="004B4562" w:rsidRDefault="004B4562">
      <w:pPr>
        <w:pStyle w:val="Standard"/>
        <w:jc w:val="both"/>
        <w:rPr>
          <w:rFonts w:ascii="Open Sans" w:hAnsi="Open Sans" w:cs="Open Sans"/>
          <w:sz w:val="20"/>
          <w:szCs w:val="20"/>
        </w:rPr>
      </w:pPr>
    </w:p>
    <w:p w14:paraId="5D7249ED" w14:textId="77777777" w:rsidR="004B4562" w:rsidRDefault="004B4562">
      <w:pPr>
        <w:pStyle w:val="Standard"/>
        <w:jc w:val="both"/>
        <w:rPr>
          <w:rFonts w:ascii="Open Sans" w:hAnsi="Open Sans" w:cs="Open Sans"/>
          <w:sz w:val="20"/>
          <w:szCs w:val="20"/>
        </w:rPr>
      </w:pPr>
    </w:p>
    <w:p w14:paraId="048AF872" w14:textId="77777777" w:rsidR="004B4562" w:rsidRDefault="004B4562">
      <w:pPr>
        <w:pStyle w:val="Standard"/>
        <w:jc w:val="both"/>
        <w:rPr>
          <w:rFonts w:ascii="Open Sans" w:hAnsi="Open Sans" w:cs="Open Sans"/>
          <w:sz w:val="20"/>
          <w:szCs w:val="20"/>
        </w:rPr>
      </w:pPr>
    </w:p>
    <w:p w14:paraId="6269DDBE" w14:textId="77777777" w:rsidR="004B4562" w:rsidRDefault="004B4562">
      <w:pPr>
        <w:pStyle w:val="Standard"/>
        <w:jc w:val="both"/>
        <w:rPr>
          <w:rFonts w:ascii="Open Sans" w:hAnsi="Open Sans" w:cs="Open Sans"/>
          <w:sz w:val="20"/>
          <w:szCs w:val="20"/>
        </w:rPr>
      </w:pPr>
    </w:p>
    <w:p w14:paraId="126CA1EF" w14:textId="77777777" w:rsidR="004B4562" w:rsidRDefault="004B4562">
      <w:pPr>
        <w:pStyle w:val="Standard"/>
        <w:jc w:val="both"/>
        <w:rPr>
          <w:rFonts w:ascii="Open Sans" w:hAnsi="Open Sans" w:cs="Open Sans"/>
          <w:sz w:val="20"/>
          <w:szCs w:val="20"/>
        </w:rPr>
      </w:pPr>
    </w:p>
    <w:p w14:paraId="6C8D147B" w14:textId="77777777" w:rsidR="004B4562" w:rsidRDefault="004B4562">
      <w:pPr>
        <w:pStyle w:val="Standard"/>
        <w:jc w:val="both"/>
        <w:rPr>
          <w:rFonts w:ascii="Open Sans" w:hAnsi="Open Sans" w:cs="Open Sans"/>
          <w:sz w:val="20"/>
          <w:szCs w:val="20"/>
        </w:rPr>
      </w:pPr>
    </w:p>
    <w:p w14:paraId="7B579789" w14:textId="77777777" w:rsidR="004B4562" w:rsidRDefault="004B4562">
      <w:pPr>
        <w:pStyle w:val="Standard"/>
        <w:jc w:val="both"/>
        <w:rPr>
          <w:rFonts w:ascii="Open Sans" w:hAnsi="Open Sans" w:cs="Open Sans"/>
          <w:sz w:val="20"/>
          <w:szCs w:val="20"/>
        </w:rPr>
      </w:pPr>
    </w:p>
    <w:p w14:paraId="6A5D4F7D" w14:textId="77777777" w:rsidR="004B4562" w:rsidRDefault="004B4562">
      <w:pPr>
        <w:pStyle w:val="Standard"/>
        <w:jc w:val="both"/>
        <w:rPr>
          <w:rFonts w:ascii="Open Sans" w:hAnsi="Open Sans" w:cs="Open Sans"/>
          <w:sz w:val="20"/>
          <w:szCs w:val="20"/>
        </w:rPr>
      </w:pPr>
    </w:p>
    <w:p w14:paraId="18BF5DD5" w14:textId="77777777" w:rsidR="004B4562" w:rsidRDefault="004B4562">
      <w:pPr>
        <w:pStyle w:val="Standard"/>
        <w:jc w:val="both"/>
        <w:rPr>
          <w:rFonts w:ascii="Open Sans" w:hAnsi="Open Sans" w:cs="Open Sans"/>
          <w:sz w:val="20"/>
          <w:szCs w:val="20"/>
        </w:rPr>
      </w:pPr>
    </w:p>
    <w:p w14:paraId="007F6BAE" w14:textId="77777777" w:rsidR="004B4562" w:rsidRDefault="004B4562">
      <w:pPr>
        <w:pStyle w:val="Standard"/>
        <w:jc w:val="both"/>
        <w:rPr>
          <w:rFonts w:ascii="Open Sans" w:hAnsi="Open Sans" w:cs="Open Sans"/>
          <w:sz w:val="20"/>
          <w:szCs w:val="20"/>
        </w:rPr>
      </w:pPr>
    </w:p>
    <w:p w14:paraId="3352A7A3" w14:textId="77777777" w:rsidR="004B4562" w:rsidRDefault="004B4562">
      <w:pPr>
        <w:pStyle w:val="Standard"/>
        <w:jc w:val="both"/>
        <w:rPr>
          <w:rFonts w:ascii="Open Sans" w:hAnsi="Open Sans" w:cs="Open Sans"/>
          <w:sz w:val="20"/>
          <w:szCs w:val="20"/>
        </w:rPr>
      </w:pPr>
    </w:p>
    <w:p w14:paraId="04F5DF41" w14:textId="77777777" w:rsidR="004B4562" w:rsidRDefault="004B4562">
      <w:pPr>
        <w:pStyle w:val="Standard"/>
        <w:jc w:val="both"/>
        <w:rPr>
          <w:rFonts w:ascii="Open Sans" w:hAnsi="Open Sans" w:cs="Open Sans"/>
          <w:sz w:val="20"/>
          <w:szCs w:val="20"/>
        </w:rPr>
      </w:pPr>
    </w:p>
    <w:p w14:paraId="678260B8" w14:textId="77777777" w:rsidR="004B4562" w:rsidRDefault="004B4562">
      <w:pPr>
        <w:pStyle w:val="Standard"/>
        <w:jc w:val="both"/>
        <w:rPr>
          <w:rFonts w:ascii="Open Sans" w:hAnsi="Open Sans" w:cs="Open Sans"/>
          <w:sz w:val="20"/>
          <w:szCs w:val="20"/>
        </w:rPr>
      </w:pPr>
    </w:p>
    <w:p w14:paraId="0FC55976" w14:textId="77777777" w:rsidR="004B4562" w:rsidRDefault="004B4562">
      <w:pPr>
        <w:pStyle w:val="Standard"/>
        <w:jc w:val="both"/>
        <w:rPr>
          <w:rFonts w:ascii="Open Sans" w:hAnsi="Open Sans" w:cs="Open Sans"/>
          <w:sz w:val="20"/>
          <w:szCs w:val="20"/>
        </w:rPr>
      </w:pPr>
    </w:p>
    <w:p w14:paraId="2105C129" w14:textId="77777777" w:rsidR="004B4562" w:rsidRDefault="004B4562">
      <w:pPr>
        <w:pStyle w:val="Standard"/>
        <w:jc w:val="both"/>
        <w:rPr>
          <w:rFonts w:ascii="Open Sans" w:hAnsi="Open Sans" w:cs="Open Sans"/>
          <w:sz w:val="20"/>
          <w:szCs w:val="20"/>
        </w:rPr>
      </w:pPr>
    </w:p>
    <w:p w14:paraId="74D00BB2" w14:textId="77777777" w:rsidR="004B4562" w:rsidRDefault="004B4562">
      <w:pPr>
        <w:pStyle w:val="Standard"/>
        <w:jc w:val="both"/>
        <w:rPr>
          <w:rFonts w:ascii="Open Sans" w:hAnsi="Open Sans" w:cs="Open Sans"/>
          <w:sz w:val="20"/>
          <w:szCs w:val="20"/>
        </w:rPr>
      </w:pPr>
    </w:p>
    <w:p w14:paraId="6C5DA8A4" w14:textId="77777777" w:rsidR="004B4562" w:rsidRDefault="004B4562">
      <w:pPr>
        <w:pStyle w:val="Standard"/>
        <w:jc w:val="both"/>
        <w:rPr>
          <w:rFonts w:ascii="Open Sans" w:hAnsi="Open Sans" w:cs="Open Sans"/>
          <w:sz w:val="20"/>
          <w:szCs w:val="20"/>
        </w:rPr>
      </w:pPr>
    </w:p>
    <w:p w14:paraId="601B9AE1" w14:textId="77777777" w:rsidR="004B4562" w:rsidRDefault="004B4562">
      <w:pPr>
        <w:pStyle w:val="Standard"/>
        <w:jc w:val="both"/>
        <w:rPr>
          <w:rFonts w:ascii="Open Sans" w:hAnsi="Open Sans" w:cs="Open Sans"/>
          <w:sz w:val="20"/>
          <w:szCs w:val="20"/>
        </w:rPr>
      </w:pPr>
    </w:p>
    <w:p w14:paraId="1E119AF5" w14:textId="77777777" w:rsidR="004B4562" w:rsidRDefault="004B4562">
      <w:pPr>
        <w:pStyle w:val="Standard"/>
        <w:jc w:val="both"/>
        <w:rPr>
          <w:rFonts w:ascii="Open Sans" w:hAnsi="Open Sans" w:cs="Open Sans"/>
          <w:sz w:val="20"/>
          <w:szCs w:val="20"/>
        </w:rPr>
      </w:pPr>
    </w:p>
    <w:p w14:paraId="24726E17" w14:textId="77777777" w:rsidR="004B4562" w:rsidRDefault="004B4562">
      <w:pPr>
        <w:pStyle w:val="Standard"/>
        <w:jc w:val="both"/>
        <w:rPr>
          <w:rFonts w:ascii="Open Sans" w:hAnsi="Open Sans" w:cs="Open Sans"/>
          <w:sz w:val="20"/>
          <w:szCs w:val="20"/>
        </w:rPr>
      </w:pPr>
    </w:p>
    <w:p w14:paraId="54F62DF7" w14:textId="77777777" w:rsidR="0092506B" w:rsidRDefault="0092506B" w:rsidP="0092506B">
      <w:pPr>
        <w:pStyle w:val="Nagwek1"/>
      </w:pPr>
    </w:p>
    <w:p w14:paraId="034E2CC2" w14:textId="77777777" w:rsidR="0092506B" w:rsidRDefault="0092506B" w:rsidP="0092506B">
      <w:pPr>
        <w:pStyle w:val="Nagwek1"/>
      </w:pPr>
    </w:p>
    <w:p w14:paraId="6917C1A7" w14:textId="77777777" w:rsidR="0092506B" w:rsidRDefault="0092506B" w:rsidP="0092506B">
      <w:pPr>
        <w:pStyle w:val="Nagwek1"/>
      </w:pPr>
    </w:p>
    <w:p w14:paraId="4F6CFFD5" w14:textId="77777777" w:rsidR="00A33D64" w:rsidRDefault="00A33D64" w:rsidP="0092506B">
      <w:pPr>
        <w:pStyle w:val="Nagwek1"/>
      </w:pPr>
    </w:p>
    <w:p w14:paraId="239F68E5" w14:textId="77777777" w:rsidR="004B4562" w:rsidRDefault="00B04D9F" w:rsidP="0092506B">
      <w:pPr>
        <w:pStyle w:val="Nagwek1"/>
      </w:pPr>
      <w:bookmarkStart w:id="94" w:name="_Toc52961018"/>
      <w:r>
        <w:t>B. RYSUNKI</w:t>
      </w:r>
      <w:bookmarkEnd w:id="94"/>
    </w:p>
    <w:sectPr w:rsidR="004B4562">
      <w:headerReference w:type="default" r:id="rId24"/>
      <w:footerReference w:type="default" r:id="rId25"/>
      <w:pgSz w:w="11906" w:h="16838"/>
      <w:pgMar w:top="1417" w:right="849" w:bottom="1417" w:left="1417" w:header="708" w:footer="0"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948CE" w14:textId="77777777" w:rsidR="00803FDD" w:rsidRDefault="00803FDD">
      <w:pPr>
        <w:rPr>
          <w:rFonts w:hint="eastAsia"/>
        </w:rPr>
      </w:pPr>
      <w:r>
        <w:separator/>
      </w:r>
    </w:p>
  </w:endnote>
  <w:endnote w:type="continuationSeparator" w:id="0">
    <w:p w14:paraId="5FFB5DBE" w14:textId="77777777" w:rsidR="00803FDD" w:rsidRDefault="00803FD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EE"/>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Narrow">
    <w:altName w:val="Arial"/>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B6386" w14:textId="77777777" w:rsidR="000165CB" w:rsidRDefault="000165CB">
    <w:pPr>
      <w:pStyle w:val="Stopk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C4F32" w14:textId="77777777" w:rsidR="000165CB" w:rsidRDefault="000165CB">
    <w:pPr>
      <w:pStyle w:val="Stopk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6722" w14:textId="77777777" w:rsidR="000165CB" w:rsidRDefault="000165CB">
    <w:pPr>
      <w:pStyle w:val="Stopka"/>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C7424" w14:textId="77777777" w:rsidR="00213080" w:rsidRPr="008E7F32" w:rsidRDefault="00213080">
    <w:pPr>
      <w:pStyle w:val="Stopka"/>
      <w:jc w:val="right"/>
      <w:rPr>
        <w:rFonts w:ascii="Open Sans" w:hAnsi="Open Sans" w:cs="Open Sans"/>
        <w:sz w:val="16"/>
        <w:szCs w:val="16"/>
      </w:rPr>
    </w:pPr>
    <w:r w:rsidRPr="008E7F32">
      <w:rPr>
        <w:rFonts w:ascii="Open Sans" w:hAnsi="Open Sans" w:cs="Open Sans"/>
        <w:sz w:val="16"/>
        <w:szCs w:val="16"/>
      </w:rPr>
      <w:fldChar w:fldCharType="begin"/>
    </w:r>
    <w:r w:rsidRPr="008E7F32">
      <w:rPr>
        <w:rFonts w:ascii="Open Sans" w:hAnsi="Open Sans" w:cs="Open Sans"/>
        <w:sz w:val="16"/>
        <w:szCs w:val="16"/>
      </w:rPr>
      <w:instrText>PAGE</w:instrText>
    </w:r>
    <w:r w:rsidRPr="008E7F32">
      <w:rPr>
        <w:rFonts w:ascii="Open Sans" w:hAnsi="Open Sans" w:cs="Open Sans"/>
        <w:sz w:val="16"/>
        <w:szCs w:val="16"/>
      </w:rPr>
      <w:fldChar w:fldCharType="separate"/>
    </w:r>
    <w:r w:rsidR="003953EC">
      <w:rPr>
        <w:rFonts w:ascii="Open Sans" w:hAnsi="Open Sans" w:cs="Open Sans"/>
        <w:noProof/>
        <w:sz w:val="16"/>
        <w:szCs w:val="16"/>
      </w:rPr>
      <w:t>2</w:t>
    </w:r>
    <w:r w:rsidRPr="008E7F32">
      <w:rPr>
        <w:rFonts w:ascii="Open Sans" w:hAnsi="Open Sans" w:cs="Open Sans"/>
        <w:sz w:val="16"/>
        <w:szCs w:val="16"/>
      </w:rPr>
      <w:fldChar w:fldCharType="end"/>
    </w:r>
  </w:p>
  <w:p w14:paraId="3F8059C7" w14:textId="77777777" w:rsidR="00213080" w:rsidRDefault="00213080">
    <w:pPr>
      <w:pStyle w:val="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10C09" w14:textId="77777777" w:rsidR="00803FDD" w:rsidRDefault="00803FDD">
      <w:pPr>
        <w:rPr>
          <w:rFonts w:hint="eastAsia"/>
        </w:rPr>
      </w:pPr>
      <w:r>
        <w:separator/>
      </w:r>
    </w:p>
  </w:footnote>
  <w:footnote w:type="continuationSeparator" w:id="0">
    <w:p w14:paraId="441432DA" w14:textId="77777777" w:rsidR="00803FDD" w:rsidRDefault="00803FD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BA831" w14:textId="77777777" w:rsidR="000165CB" w:rsidRDefault="000165CB">
    <w:pPr>
      <w:pStyle w:val="Nagwek"/>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92AE" w14:textId="7C053DCE" w:rsidR="00213080" w:rsidRDefault="004300FA">
    <w:pPr>
      <w:pStyle w:val="Nagwek10"/>
    </w:pPr>
    <w:bookmarkStart w:id="0" w:name="_Hlk19017260"/>
    <w:bookmarkStart w:id="1" w:name="_Hlk19017259"/>
    <w:r w:rsidRPr="000165CB">
      <w:rPr>
        <w:noProof/>
        <w:lang w:val="en-US" w:eastAsia="en-US" w:bidi="ar-SA"/>
      </w:rPr>
      <w:drawing>
        <wp:inline distT="0" distB="0" distL="0" distR="0" wp14:anchorId="5A498974" wp14:editId="3ED13C5B">
          <wp:extent cx="1041400" cy="739775"/>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739775"/>
                  </a:xfrm>
                  <a:prstGeom prst="rect">
                    <a:avLst/>
                  </a:prstGeom>
                  <a:noFill/>
                  <a:ln>
                    <a:noFill/>
                  </a:ln>
                </pic:spPr>
              </pic:pic>
            </a:graphicData>
          </a:graphic>
        </wp:inline>
      </w:drawing>
    </w:r>
    <w:bookmarkEnd w:id="0"/>
    <w:bookmarkEnd w:id="1"/>
  </w:p>
  <w:p w14:paraId="281FE9F0" w14:textId="77777777" w:rsidR="000165CB" w:rsidRPr="0054661B" w:rsidRDefault="000165CB" w:rsidP="000165CB">
    <w:pPr>
      <w:pStyle w:val="Nagwek"/>
      <w:jc w:val="right"/>
      <w:rPr>
        <w:rFonts w:ascii="Calibri" w:hAnsi="Calibri"/>
        <w:b/>
        <w:bCs/>
        <w:sz w:val="18"/>
        <w:szCs w:val="18"/>
      </w:rPr>
    </w:pPr>
    <w:r w:rsidRPr="0054661B">
      <w:rPr>
        <w:rFonts w:ascii="Calibri" w:hAnsi="Calibri"/>
        <w:b/>
        <w:bCs/>
        <w:sz w:val="18"/>
        <w:szCs w:val="18"/>
      </w:rPr>
      <w:t xml:space="preserve">Załącznik nr </w:t>
    </w:r>
    <w:r>
      <w:rPr>
        <w:rFonts w:ascii="Calibri" w:hAnsi="Calibri"/>
        <w:b/>
        <w:bCs/>
        <w:sz w:val="18"/>
        <w:szCs w:val="18"/>
      </w:rPr>
      <w:t>2</w:t>
    </w:r>
    <w:r w:rsidRPr="0054661B">
      <w:rPr>
        <w:rFonts w:ascii="Calibri" w:hAnsi="Calibri"/>
        <w:b/>
        <w:bCs/>
        <w:sz w:val="18"/>
        <w:szCs w:val="18"/>
      </w:rPr>
      <w:t xml:space="preserve"> do SIWZ </w:t>
    </w:r>
  </w:p>
  <w:p w14:paraId="6B5E7606" w14:textId="77777777" w:rsidR="000165CB" w:rsidRPr="000165CB" w:rsidRDefault="000165CB" w:rsidP="000165CB">
    <w:pPr>
      <w:pStyle w:val="Nagwek"/>
      <w:jc w:val="right"/>
      <w:rPr>
        <w:rFonts w:hint="eastAsia"/>
      </w:rPr>
    </w:pPr>
    <w:r w:rsidRPr="0054661B">
      <w:rPr>
        <w:rFonts w:ascii="Calibri" w:hAnsi="Calibri"/>
        <w:b/>
        <w:bCs/>
        <w:sz w:val="18"/>
        <w:szCs w:val="18"/>
      </w:rPr>
      <w:t xml:space="preserve">Nr sprawy </w:t>
    </w:r>
    <w:r>
      <w:rPr>
        <w:rFonts w:ascii="Calibri" w:hAnsi="Calibri"/>
        <w:b/>
        <w:bCs/>
        <w:sz w:val="18"/>
        <w:szCs w:val="18"/>
      </w:rPr>
      <w:t>69</w:t>
    </w:r>
    <w:r w:rsidRPr="0054661B">
      <w:rPr>
        <w:rFonts w:ascii="Calibri" w:hAnsi="Calibri"/>
        <w:b/>
        <w:bCs/>
        <w:sz w:val="18"/>
        <w:szCs w:val="18"/>
      </w:rPr>
      <w:t>/PN/2020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EDAA" w14:textId="77777777" w:rsidR="000165CB" w:rsidRDefault="000165CB">
    <w:pPr>
      <w:pStyle w:val="Nagwek"/>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C3B61" w14:textId="77777777" w:rsidR="00213080" w:rsidRDefault="00213080">
    <w:pPr>
      <w:pStyle w:val="Nagwek"/>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41D1"/>
    <w:multiLevelType w:val="multilevel"/>
    <w:tmpl w:val="3FC25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1850EF"/>
    <w:multiLevelType w:val="multilevel"/>
    <w:tmpl w:val="2C5411DA"/>
    <w:lvl w:ilvl="0">
      <w:start w:val="1"/>
      <w:numFmt w:val="bullet"/>
      <w:lvlText w:val="-"/>
      <w:lvlJc w:val="left"/>
      <w:pPr>
        <w:ind w:left="1004" w:hanging="360"/>
      </w:pPr>
      <w:rPr>
        <w:rFonts w:ascii="Open Sans" w:hAnsi="Open Sans" w:cs="Open San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 w15:restartNumberingAfterBreak="0">
    <w:nsid w:val="10D01E6B"/>
    <w:multiLevelType w:val="multilevel"/>
    <w:tmpl w:val="4D3EAC18"/>
    <w:lvl w:ilvl="0">
      <w:start w:val="1"/>
      <w:numFmt w:val="decimal"/>
      <w:lvlText w:val="%1."/>
      <w:lvlJc w:val="left"/>
      <w:pPr>
        <w:ind w:left="720" w:hanging="360"/>
      </w:pPr>
      <w:rPr>
        <w:rFonts w:ascii="Open Sans" w:hAnsi="Open Sans"/>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C36FBD"/>
    <w:multiLevelType w:val="multilevel"/>
    <w:tmpl w:val="08669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66317"/>
    <w:multiLevelType w:val="multilevel"/>
    <w:tmpl w:val="7A0C9BFC"/>
    <w:lvl w:ilvl="0">
      <w:start w:val="1"/>
      <w:numFmt w:val="bullet"/>
      <w:lvlText w:val="-"/>
      <w:lvlJc w:val="left"/>
      <w:pPr>
        <w:ind w:left="1146" w:hanging="360"/>
      </w:pPr>
      <w:rPr>
        <w:rFonts w:ascii="Open Sans" w:hAnsi="Open Sans" w:cs="Open San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 w15:restartNumberingAfterBreak="0">
    <w:nsid w:val="15580295"/>
    <w:multiLevelType w:val="multilevel"/>
    <w:tmpl w:val="6F02221E"/>
    <w:lvl w:ilvl="0">
      <w:start w:val="1"/>
      <w:numFmt w:val="bullet"/>
      <w:lvlText w:val="-"/>
      <w:lvlJc w:val="left"/>
      <w:pPr>
        <w:ind w:left="1429" w:hanging="360"/>
      </w:pPr>
      <w:rPr>
        <w:rFonts w:ascii="Open Sans" w:hAnsi="Open Sans" w:cs="Open San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15:restartNumberingAfterBreak="0">
    <w:nsid w:val="18AC40A0"/>
    <w:multiLevelType w:val="multilevel"/>
    <w:tmpl w:val="106434DA"/>
    <w:lvl w:ilvl="0">
      <w:start w:val="1"/>
      <w:numFmt w:val="bullet"/>
      <w:lvlText w:val=""/>
      <w:lvlJc w:val="left"/>
      <w:pPr>
        <w:ind w:left="1146"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9370ED0"/>
    <w:multiLevelType w:val="multilevel"/>
    <w:tmpl w:val="A2C4C77A"/>
    <w:lvl w:ilvl="0">
      <w:start w:val="1"/>
      <w:numFmt w:val="decimal"/>
      <w:lvlText w:val="%1."/>
      <w:lvlJc w:val="left"/>
      <w:pPr>
        <w:ind w:left="720" w:hanging="360"/>
      </w:pPr>
      <w:rPr>
        <w:rFonts w:ascii="Open Sans" w:hAnsi="Open Sans"/>
        <w:b w:val="0"/>
        <w:color w:val="auto"/>
        <w:sz w:val="20"/>
      </w:rPr>
    </w:lvl>
    <w:lvl w:ilvl="1">
      <w:start w:val="6"/>
      <w:numFmt w:val="decimal"/>
      <w:lvlText w:val="%1.%2."/>
      <w:lvlJc w:val="left"/>
      <w:pPr>
        <w:ind w:left="1003" w:hanging="540"/>
      </w:pPr>
    </w:lvl>
    <w:lvl w:ilvl="2">
      <w:start w:val="1"/>
      <w:numFmt w:val="decimal"/>
      <w:lvlText w:val="%1.%2.%3."/>
      <w:lvlJc w:val="left"/>
      <w:pPr>
        <w:ind w:left="1286" w:hanging="720"/>
      </w:pPr>
      <w:rPr>
        <w:rFonts w:ascii="Open Sans" w:hAnsi="Open Sans" w:cs="Open Sans"/>
        <w:color w:val="auto"/>
        <w:sz w:val="20"/>
        <w:szCs w:val="2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8" w15:restartNumberingAfterBreak="0">
    <w:nsid w:val="1FC50158"/>
    <w:multiLevelType w:val="multilevel"/>
    <w:tmpl w:val="85E2B7D6"/>
    <w:lvl w:ilvl="0">
      <w:start w:val="1"/>
      <w:numFmt w:val="decimal"/>
      <w:lvlText w:val="%1."/>
      <w:lvlJc w:val="left"/>
      <w:pPr>
        <w:ind w:left="720" w:hanging="360"/>
      </w:pPr>
    </w:lvl>
    <w:lvl w:ilvl="1">
      <w:start w:val="5"/>
      <w:numFmt w:val="decimal"/>
      <w:lvlText w:val="%1.%2."/>
      <w:lvlJc w:val="left"/>
      <w:pPr>
        <w:ind w:left="1003" w:hanging="540"/>
      </w:pPr>
    </w:lvl>
    <w:lvl w:ilvl="2">
      <w:start w:val="1"/>
      <w:numFmt w:val="decimal"/>
      <w:lvlText w:val="%1.%2.%3."/>
      <w:lvlJc w:val="left"/>
      <w:pPr>
        <w:ind w:left="1286" w:hanging="720"/>
      </w:p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9" w15:restartNumberingAfterBreak="0">
    <w:nsid w:val="209C2CD2"/>
    <w:multiLevelType w:val="multilevel"/>
    <w:tmpl w:val="679C5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FF3CFF"/>
    <w:multiLevelType w:val="multilevel"/>
    <w:tmpl w:val="47EA59F4"/>
    <w:lvl w:ilvl="0">
      <w:numFmt w:val="decimal"/>
      <w:lvlText w:val="%1."/>
      <w:lvlJc w:val="left"/>
      <w:pPr>
        <w:ind w:left="360" w:hanging="360"/>
      </w:pPr>
      <w:rPr>
        <w:rFonts w:hint="default"/>
        <w:b w:val="0"/>
        <w:color w:val="auto"/>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EA43E0"/>
    <w:multiLevelType w:val="multilevel"/>
    <w:tmpl w:val="658884E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DC602C"/>
    <w:multiLevelType w:val="multilevel"/>
    <w:tmpl w:val="896A0884"/>
    <w:lvl w:ilvl="0">
      <w:start w:val="1"/>
      <w:numFmt w:val="bullet"/>
      <w:pStyle w:val="Nagwek3"/>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3FAC694A"/>
    <w:multiLevelType w:val="multilevel"/>
    <w:tmpl w:val="A2C4C77A"/>
    <w:lvl w:ilvl="0">
      <w:start w:val="1"/>
      <w:numFmt w:val="decimal"/>
      <w:lvlText w:val="%1."/>
      <w:lvlJc w:val="left"/>
      <w:pPr>
        <w:ind w:left="720" w:hanging="360"/>
      </w:pPr>
      <w:rPr>
        <w:rFonts w:ascii="Open Sans" w:hAnsi="Open Sans"/>
        <w:b w:val="0"/>
        <w:color w:val="auto"/>
        <w:sz w:val="20"/>
      </w:rPr>
    </w:lvl>
    <w:lvl w:ilvl="1">
      <w:start w:val="6"/>
      <w:numFmt w:val="decimal"/>
      <w:lvlText w:val="%1.%2."/>
      <w:lvlJc w:val="left"/>
      <w:pPr>
        <w:ind w:left="1003" w:hanging="540"/>
      </w:pPr>
    </w:lvl>
    <w:lvl w:ilvl="2">
      <w:start w:val="1"/>
      <w:numFmt w:val="decimal"/>
      <w:lvlText w:val="%1.%2.%3."/>
      <w:lvlJc w:val="left"/>
      <w:pPr>
        <w:ind w:left="1286" w:hanging="720"/>
      </w:pPr>
      <w:rPr>
        <w:rFonts w:ascii="Open Sans" w:hAnsi="Open Sans" w:cs="Open Sans"/>
        <w:color w:val="auto"/>
        <w:sz w:val="20"/>
        <w:szCs w:val="2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14" w15:restartNumberingAfterBreak="0">
    <w:nsid w:val="47E9699D"/>
    <w:multiLevelType w:val="multilevel"/>
    <w:tmpl w:val="D5141E0C"/>
    <w:lvl w:ilvl="0">
      <w:start w:val="1"/>
      <w:numFmt w:val="decimal"/>
      <w:lvlText w:val="%1."/>
      <w:lvlJc w:val="left"/>
      <w:pPr>
        <w:ind w:left="720" w:hanging="360"/>
      </w:pPr>
    </w:lvl>
    <w:lvl w:ilvl="1">
      <w:start w:val="3"/>
      <w:numFmt w:val="decimal"/>
      <w:lvlText w:val="%1.%2."/>
      <w:lvlJc w:val="left"/>
      <w:pPr>
        <w:ind w:left="1003" w:hanging="540"/>
      </w:pPr>
    </w:lvl>
    <w:lvl w:ilvl="2">
      <w:start w:val="2"/>
      <w:numFmt w:val="decimal"/>
      <w:lvlText w:val="%1.%2.%3."/>
      <w:lvlJc w:val="left"/>
      <w:pPr>
        <w:ind w:left="1286" w:hanging="720"/>
      </w:pPr>
      <w:rPr>
        <w:rFonts w:ascii="Open Sans" w:hAnsi="Open Sans" w:cs="Open Sans"/>
        <w:b/>
        <w:i w:val="0"/>
        <w:iCs w:val="0"/>
        <w:color w:val="auto"/>
        <w:sz w:val="20"/>
        <w:szCs w:val="2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15" w15:restartNumberingAfterBreak="0">
    <w:nsid w:val="4A1B3096"/>
    <w:multiLevelType w:val="multilevel"/>
    <w:tmpl w:val="7110CB28"/>
    <w:lvl w:ilvl="0">
      <w:start w:val="1"/>
      <w:numFmt w:val="bullet"/>
      <w:lvlText w:val="-"/>
      <w:lvlJc w:val="left"/>
      <w:pPr>
        <w:ind w:left="1854" w:hanging="360"/>
      </w:pPr>
      <w:rPr>
        <w:rFonts w:ascii="Open Sans" w:hAnsi="Open Sans" w:cs="Open San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16" w15:restartNumberingAfterBreak="0">
    <w:nsid w:val="50B16CDD"/>
    <w:multiLevelType w:val="multilevel"/>
    <w:tmpl w:val="A2C4C77A"/>
    <w:lvl w:ilvl="0">
      <w:start w:val="1"/>
      <w:numFmt w:val="decimal"/>
      <w:lvlText w:val="%1."/>
      <w:lvlJc w:val="left"/>
      <w:pPr>
        <w:ind w:left="720" w:hanging="360"/>
      </w:pPr>
      <w:rPr>
        <w:rFonts w:ascii="Open Sans" w:hAnsi="Open Sans"/>
        <w:b w:val="0"/>
        <w:color w:val="auto"/>
        <w:sz w:val="20"/>
      </w:rPr>
    </w:lvl>
    <w:lvl w:ilvl="1">
      <w:start w:val="6"/>
      <w:numFmt w:val="decimal"/>
      <w:lvlText w:val="%1.%2."/>
      <w:lvlJc w:val="left"/>
      <w:pPr>
        <w:ind w:left="1003" w:hanging="540"/>
      </w:pPr>
    </w:lvl>
    <w:lvl w:ilvl="2">
      <w:start w:val="1"/>
      <w:numFmt w:val="decimal"/>
      <w:lvlText w:val="%1.%2.%3."/>
      <w:lvlJc w:val="left"/>
      <w:pPr>
        <w:ind w:left="1286" w:hanging="720"/>
      </w:pPr>
      <w:rPr>
        <w:rFonts w:ascii="Open Sans" w:hAnsi="Open Sans" w:cs="Open Sans"/>
        <w:color w:val="auto"/>
        <w:sz w:val="20"/>
        <w:szCs w:val="2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17" w15:restartNumberingAfterBreak="0">
    <w:nsid w:val="58770963"/>
    <w:multiLevelType w:val="hybridMultilevel"/>
    <w:tmpl w:val="82126A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62646D63"/>
    <w:multiLevelType w:val="multilevel"/>
    <w:tmpl w:val="6C42B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2C79F8"/>
    <w:multiLevelType w:val="multilevel"/>
    <w:tmpl w:val="A2C4C77A"/>
    <w:lvl w:ilvl="0">
      <w:start w:val="1"/>
      <w:numFmt w:val="decimal"/>
      <w:lvlText w:val="%1."/>
      <w:lvlJc w:val="left"/>
      <w:pPr>
        <w:ind w:left="720" w:hanging="360"/>
      </w:pPr>
      <w:rPr>
        <w:rFonts w:ascii="Open Sans" w:hAnsi="Open Sans"/>
        <w:b w:val="0"/>
        <w:color w:val="auto"/>
        <w:sz w:val="20"/>
      </w:rPr>
    </w:lvl>
    <w:lvl w:ilvl="1">
      <w:start w:val="6"/>
      <w:numFmt w:val="decimal"/>
      <w:lvlText w:val="%1.%2."/>
      <w:lvlJc w:val="left"/>
      <w:pPr>
        <w:ind w:left="1003" w:hanging="540"/>
      </w:pPr>
    </w:lvl>
    <w:lvl w:ilvl="2">
      <w:start w:val="1"/>
      <w:numFmt w:val="decimal"/>
      <w:lvlText w:val="%1.%2.%3."/>
      <w:lvlJc w:val="left"/>
      <w:pPr>
        <w:ind w:left="1286" w:hanging="720"/>
      </w:pPr>
      <w:rPr>
        <w:rFonts w:ascii="Open Sans" w:hAnsi="Open Sans" w:cs="Open Sans"/>
        <w:color w:val="auto"/>
        <w:sz w:val="20"/>
        <w:szCs w:val="2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20" w15:restartNumberingAfterBreak="0">
    <w:nsid w:val="6FBF4BF7"/>
    <w:multiLevelType w:val="multilevel"/>
    <w:tmpl w:val="FEFCCCC0"/>
    <w:lvl w:ilvl="0">
      <w:start w:val="1"/>
      <w:numFmt w:val="decimal"/>
      <w:lvlText w:val="%1."/>
      <w:lvlJc w:val="left"/>
      <w:pPr>
        <w:ind w:left="720" w:hanging="360"/>
      </w:pPr>
      <w:rPr>
        <w:rFonts w:ascii="Open Sans" w:hAnsi="Open Sans"/>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6E3930"/>
    <w:multiLevelType w:val="multilevel"/>
    <w:tmpl w:val="47EA59F4"/>
    <w:lvl w:ilvl="0">
      <w:numFmt w:val="decimal"/>
      <w:lvlText w:val="%1."/>
      <w:lvlJc w:val="left"/>
      <w:pPr>
        <w:ind w:left="360" w:hanging="360"/>
      </w:pPr>
      <w:rPr>
        <w:rFonts w:hint="default"/>
        <w:b w:val="0"/>
        <w:color w:val="auto"/>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18297D"/>
    <w:multiLevelType w:val="multilevel"/>
    <w:tmpl w:val="D0D055B4"/>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23" w15:restartNumberingAfterBreak="0">
    <w:nsid w:val="78714B72"/>
    <w:multiLevelType w:val="multilevel"/>
    <w:tmpl w:val="53C88990"/>
    <w:lvl w:ilvl="0">
      <w:start w:val="1"/>
      <w:numFmt w:val="bullet"/>
      <w:lvlText w:val=""/>
      <w:lvlJc w:val="left"/>
      <w:pPr>
        <w:ind w:left="1146"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79810FF3"/>
    <w:multiLevelType w:val="hybridMultilevel"/>
    <w:tmpl w:val="314C962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5" w15:restartNumberingAfterBreak="0">
    <w:nsid w:val="7BF54024"/>
    <w:multiLevelType w:val="hybridMultilevel"/>
    <w:tmpl w:val="C018F696"/>
    <w:lvl w:ilvl="0" w:tplc="0D10814E">
      <w:start w:val="1"/>
      <w:numFmt w:val="bullet"/>
      <w:lvlText w:val="-"/>
      <w:lvlJc w:val="left"/>
      <w:pPr>
        <w:ind w:left="1080" w:hanging="360"/>
      </w:pPr>
      <w:rPr>
        <w:rFonts w:ascii="Open Sans" w:hAnsi="Open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7F8E4D1D"/>
    <w:multiLevelType w:val="multilevel"/>
    <w:tmpl w:val="3B7ED4A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2"/>
  </w:num>
  <w:num w:numId="2">
    <w:abstractNumId w:val="23"/>
  </w:num>
  <w:num w:numId="3">
    <w:abstractNumId w:val="22"/>
  </w:num>
  <w:num w:numId="4">
    <w:abstractNumId w:val="11"/>
  </w:num>
  <w:num w:numId="5">
    <w:abstractNumId w:val="9"/>
  </w:num>
  <w:num w:numId="6">
    <w:abstractNumId w:val="6"/>
  </w:num>
  <w:num w:numId="7">
    <w:abstractNumId w:val="26"/>
  </w:num>
  <w:num w:numId="8">
    <w:abstractNumId w:val="5"/>
  </w:num>
  <w:num w:numId="9">
    <w:abstractNumId w:val="1"/>
  </w:num>
  <w:num w:numId="10">
    <w:abstractNumId w:val="8"/>
  </w:num>
  <w:num w:numId="11">
    <w:abstractNumId w:val="4"/>
  </w:num>
  <w:num w:numId="12">
    <w:abstractNumId w:val="14"/>
  </w:num>
  <w:num w:numId="13">
    <w:abstractNumId w:val="0"/>
  </w:num>
  <w:num w:numId="14">
    <w:abstractNumId w:val="2"/>
  </w:num>
  <w:num w:numId="15">
    <w:abstractNumId w:val="18"/>
  </w:num>
  <w:num w:numId="16">
    <w:abstractNumId w:val="20"/>
  </w:num>
  <w:num w:numId="17">
    <w:abstractNumId w:val="13"/>
  </w:num>
  <w:num w:numId="18">
    <w:abstractNumId w:val="3"/>
  </w:num>
  <w:num w:numId="19">
    <w:abstractNumId w:val="15"/>
  </w:num>
  <w:num w:numId="20">
    <w:abstractNumId w:val="7"/>
  </w:num>
  <w:num w:numId="21">
    <w:abstractNumId w:val="24"/>
  </w:num>
  <w:num w:numId="22">
    <w:abstractNumId w:val="19"/>
  </w:num>
  <w:num w:numId="23">
    <w:abstractNumId w:val="17"/>
  </w:num>
  <w:num w:numId="24">
    <w:abstractNumId w:val="25"/>
  </w:num>
  <w:num w:numId="25">
    <w:abstractNumId w:val="16"/>
  </w:num>
  <w:num w:numId="26">
    <w:abstractNumId w:val="1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62"/>
    <w:rsid w:val="000165CB"/>
    <w:rsid w:val="000B1ADE"/>
    <w:rsid w:val="00213080"/>
    <w:rsid w:val="003953EC"/>
    <w:rsid w:val="004300FA"/>
    <w:rsid w:val="00484261"/>
    <w:rsid w:val="00486ABF"/>
    <w:rsid w:val="004B4562"/>
    <w:rsid w:val="00762589"/>
    <w:rsid w:val="00803FDD"/>
    <w:rsid w:val="008467DB"/>
    <w:rsid w:val="008E7F32"/>
    <w:rsid w:val="0092506B"/>
    <w:rsid w:val="0099153A"/>
    <w:rsid w:val="00A33D64"/>
    <w:rsid w:val="00B04D9F"/>
    <w:rsid w:val="00DC013E"/>
    <w:rsid w:val="00F46383"/>
    <w:rsid w:val="00F72E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55DA39FA"/>
  <w15:docId w15:val="{AE2732B3-C619-42F3-B792-94C08AB6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textAlignment w:val="baseline"/>
    </w:pPr>
    <w:rPr>
      <w:kern w:val="2"/>
      <w:sz w:val="24"/>
      <w:szCs w:val="24"/>
      <w:lang w:eastAsia="zh-CN" w:bidi="hi-IN"/>
    </w:rPr>
  </w:style>
  <w:style w:type="paragraph" w:styleId="Nagwek1">
    <w:name w:val="heading 1"/>
    <w:uiPriority w:val="9"/>
    <w:qFormat/>
    <w:rsid w:val="00EF4FDF"/>
    <w:pPr>
      <w:keepNext/>
      <w:tabs>
        <w:tab w:val="left" w:pos="0"/>
      </w:tabs>
      <w:spacing w:before="240" w:after="60"/>
      <w:textAlignment w:val="baseline"/>
      <w:outlineLvl w:val="0"/>
    </w:pPr>
    <w:rPr>
      <w:rFonts w:ascii="Open Sans" w:hAnsi="Open Sans"/>
      <w:b/>
      <w:kern w:val="2"/>
      <w:sz w:val="22"/>
      <w:szCs w:val="24"/>
      <w:lang w:eastAsia="zh-CN" w:bidi="hi-IN"/>
    </w:rPr>
  </w:style>
  <w:style w:type="paragraph" w:styleId="Nagwek2">
    <w:name w:val="heading 2"/>
    <w:uiPriority w:val="9"/>
    <w:unhideWhenUsed/>
    <w:qFormat/>
    <w:rsid w:val="003F3D92"/>
    <w:pPr>
      <w:keepNext/>
      <w:tabs>
        <w:tab w:val="left" w:pos="0"/>
      </w:tabs>
      <w:spacing w:before="120" w:after="120" w:line="312" w:lineRule="auto"/>
      <w:jc w:val="both"/>
      <w:textAlignment w:val="baseline"/>
      <w:outlineLvl w:val="1"/>
    </w:pPr>
    <w:rPr>
      <w:rFonts w:ascii="Open Sans" w:hAnsi="Open Sans"/>
      <w:b/>
      <w:kern w:val="2"/>
      <w:szCs w:val="24"/>
      <w:lang w:eastAsia="zh-CN" w:bidi="hi-IN"/>
    </w:rPr>
  </w:style>
  <w:style w:type="paragraph" w:styleId="Nagwek3">
    <w:name w:val="heading 3"/>
    <w:basedOn w:val="Normalny"/>
    <w:next w:val="Normalny"/>
    <w:link w:val="Nagwek3Znak"/>
    <w:uiPriority w:val="9"/>
    <w:unhideWhenUsed/>
    <w:qFormat/>
    <w:rsid w:val="003F3D92"/>
    <w:pPr>
      <w:keepNext/>
      <w:keepLines/>
      <w:numPr>
        <w:numId w:val="1"/>
      </w:numPr>
      <w:spacing w:before="40"/>
      <w:outlineLvl w:val="2"/>
    </w:pPr>
    <w:rPr>
      <w:rFonts w:ascii="Open Sans" w:eastAsia="Times New Roman" w:hAnsi="Open Sans"/>
      <w:color w:val="1F3763"/>
      <w:sz w:val="20"/>
      <w:szCs w:val="21"/>
    </w:rPr>
  </w:style>
  <w:style w:type="paragraph" w:styleId="Nagwek4">
    <w:name w:val="heading 4"/>
    <w:basedOn w:val="Normalny"/>
    <w:next w:val="Normalny"/>
    <w:link w:val="Nagwek4Znak"/>
    <w:uiPriority w:val="9"/>
    <w:unhideWhenUsed/>
    <w:qFormat/>
    <w:rsid w:val="00707961"/>
    <w:pPr>
      <w:keepNext/>
      <w:keepLines/>
      <w:spacing w:before="40"/>
      <w:outlineLvl w:val="3"/>
    </w:pPr>
    <w:rPr>
      <w:rFonts w:ascii="Calibri Light" w:eastAsia="Times New Roman" w:hAnsi="Calibri Light"/>
      <w:i/>
      <w:iCs/>
      <w:color w:val="2F5496"/>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numeracji">
    <w:name w:val="Znaki numeracji"/>
    <w:qFormat/>
  </w:style>
  <w:style w:type="character" w:customStyle="1" w:styleId="Znakiwypunktowania">
    <w:name w:val="Znaki wypunktowania"/>
    <w:qFormat/>
    <w:rPr>
      <w:rFonts w:ascii="OpenSymbol" w:eastAsia="OpenSymbol" w:hAnsi="OpenSymbol" w:cs="OpenSymbol"/>
    </w:rPr>
  </w:style>
  <w:style w:type="character" w:customStyle="1" w:styleId="reference-text">
    <w:name w:val="reference-text"/>
    <w:basedOn w:val="Domylnaczcionkaakapitu"/>
    <w:qFormat/>
  </w:style>
  <w:style w:type="character" w:customStyle="1" w:styleId="plainlinks">
    <w:name w:val="plainlinks"/>
    <w:basedOn w:val="Domylnaczcionkaakapitu"/>
    <w:qFormat/>
  </w:style>
  <w:style w:type="character" w:customStyle="1" w:styleId="czeinternetowe">
    <w:name w:val="Łącze internetowe"/>
    <w:uiPriority w:val="99"/>
    <w:rPr>
      <w:color w:val="0000FF"/>
      <w:u w:val="single"/>
    </w:rPr>
  </w:style>
  <w:style w:type="character" w:customStyle="1" w:styleId="NagwekZnak">
    <w:name w:val="Nagłówek Znak"/>
    <w:uiPriority w:val="99"/>
    <w:qFormat/>
    <w:rPr>
      <w:szCs w:val="21"/>
    </w:rPr>
  </w:style>
  <w:style w:type="character" w:styleId="Odwoaniedokomentarza">
    <w:name w:val="annotation reference"/>
    <w:qFormat/>
    <w:rPr>
      <w:sz w:val="16"/>
      <w:szCs w:val="16"/>
    </w:rPr>
  </w:style>
  <w:style w:type="character" w:customStyle="1" w:styleId="TekstkomentarzaZnak">
    <w:name w:val="Tekst komentarza Znak"/>
    <w:qFormat/>
    <w:rPr>
      <w:sz w:val="20"/>
      <w:szCs w:val="18"/>
    </w:rPr>
  </w:style>
  <w:style w:type="character" w:customStyle="1" w:styleId="TematkomentarzaZnak">
    <w:name w:val="Temat komentarza Znak"/>
    <w:qFormat/>
    <w:rPr>
      <w:b/>
      <w:bCs/>
      <w:sz w:val="20"/>
      <w:szCs w:val="18"/>
    </w:rPr>
  </w:style>
  <w:style w:type="character" w:customStyle="1" w:styleId="TekstdymkaZnak">
    <w:name w:val="Tekst dymka Znak"/>
    <w:qFormat/>
    <w:rPr>
      <w:rFonts w:ascii="Segoe UI" w:hAnsi="Segoe UI"/>
      <w:sz w:val="18"/>
      <w:szCs w:val="16"/>
    </w:rPr>
  </w:style>
  <w:style w:type="character" w:customStyle="1" w:styleId="Internetlink">
    <w:name w:val="Internet link"/>
    <w:qFormat/>
    <w:rPr>
      <w:color w:val="000080"/>
      <w:u w:val="single"/>
    </w:rPr>
  </w:style>
  <w:style w:type="character" w:customStyle="1" w:styleId="Nierozpoznanawzmianka1">
    <w:name w:val="Nierozpoznana wzmianka1"/>
    <w:qFormat/>
    <w:rPr>
      <w:color w:val="605E5C"/>
      <w:shd w:val="clear" w:color="auto" w:fill="E1DFDD"/>
    </w:rPr>
  </w:style>
  <w:style w:type="character" w:customStyle="1" w:styleId="Nagwek3Znak">
    <w:name w:val="Nagłówek 3 Znak"/>
    <w:link w:val="Nagwek3"/>
    <w:uiPriority w:val="9"/>
    <w:qFormat/>
    <w:rsid w:val="003F3D92"/>
    <w:rPr>
      <w:rFonts w:ascii="Open Sans" w:eastAsia="Times New Roman" w:hAnsi="Open Sans"/>
      <w:color w:val="1F3763"/>
      <w:sz w:val="20"/>
      <w:szCs w:val="21"/>
    </w:rPr>
  </w:style>
  <w:style w:type="character" w:customStyle="1" w:styleId="Nagwek4Znak">
    <w:name w:val="Nagłówek 4 Znak"/>
    <w:link w:val="Nagwek4"/>
    <w:uiPriority w:val="9"/>
    <w:qFormat/>
    <w:rsid w:val="00707961"/>
    <w:rPr>
      <w:rFonts w:ascii="Calibri Light" w:eastAsia="Times New Roman" w:hAnsi="Calibri Light"/>
      <w:i/>
      <w:iCs/>
      <w:color w:val="2F5496"/>
      <w:szCs w:val="21"/>
    </w:rPr>
  </w:style>
  <w:style w:type="character" w:customStyle="1" w:styleId="Hyperlink1">
    <w:name w:val="Hyperlink.1"/>
    <w:qFormat/>
    <w:rsid w:val="007D3170"/>
    <w:rPr>
      <w:color w:val="000000"/>
      <w:u w:val="none" w:color="000000"/>
    </w:rPr>
  </w:style>
  <w:style w:type="character" w:customStyle="1" w:styleId="czeindeksu">
    <w:name w:val="Łącze indeksu"/>
    <w:qFormat/>
  </w:style>
  <w:style w:type="paragraph" w:customStyle="1" w:styleId="Nagwek10">
    <w:name w:val="Nagłówek1"/>
    <w:basedOn w:val="Normalny"/>
    <w:next w:val="Tekstpodstawowy"/>
    <w:qFormat/>
    <w:pPr>
      <w:tabs>
        <w:tab w:val="center" w:pos="4536"/>
        <w:tab w:val="right" w:pos="9072"/>
      </w:tabs>
    </w:pPr>
    <w:rPr>
      <w:szCs w:val="21"/>
    </w:rPr>
  </w:style>
  <w:style w:type="paragraph" w:styleId="Tekstpodstawowy">
    <w:name w:val="Body Text"/>
    <w:basedOn w:val="Normalny"/>
    <w:pPr>
      <w:spacing w:after="140" w:line="276" w:lineRule="auto"/>
    </w:pPr>
  </w:style>
  <w:style w:type="paragraph" w:styleId="Lista">
    <w:name w:val="List"/>
    <w:basedOn w:val="Textbody"/>
  </w:style>
  <w:style w:type="paragraph" w:styleId="Legenda">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customStyle="1" w:styleId="Standard">
    <w:name w:val="Standard"/>
    <w:qFormat/>
    <w:pPr>
      <w:suppressAutoHyphens/>
      <w:textAlignment w:val="baseline"/>
    </w:pPr>
    <w:rPr>
      <w:kern w:val="2"/>
      <w:sz w:val="24"/>
      <w:szCs w:val="24"/>
      <w:lang w:eastAsia="zh-CN" w:bidi="hi-IN"/>
    </w:rPr>
  </w:style>
  <w:style w:type="paragraph" w:customStyle="1" w:styleId="Textbody">
    <w:name w:val="Text body"/>
    <w:basedOn w:val="Standard"/>
    <w:qFormat/>
    <w:pPr>
      <w:spacing w:after="140" w:line="288" w:lineRule="auto"/>
    </w:pPr>
  </w:style>
  <w:style w:type="paragraph" w:customStyle="1" w:styleId="Gwkaistopka">
    <w:name w:val="Główka i stopka"/>
    <w:basedOn w:val="Normalny"/>
    <w:qFormat/>
  </w:style>
  <w:style w:type="paragraph" w:styleId="Stopka">
    <w:name w:val="footer"/>
    <w:basedOn w:val="Standard"/>
    <w:pPr>
      <w:suppressLineNumbers/>
      <w:tabs>
        <w:tab w:val="center" w:pos="4818"/>
        <w:tab w:val="right" w:pos="9637"/>
      </w:tabs>
    </w:pPr>
  </w:style>
  <w:style w:type="paragraph" w:customStyle="1" w:styleId="Tekstpodstawowy21">
    <w:name w:val="Tekst podstawowy 21"/>
    <w:basedOn w:val="Standard"/>
    <w:qFormat/>
    <w:pPr>
      <w:spacing w:line="360" w:lineRule="auto"/>
      <w:jc w:val="both"/>
    </w:pPr>
  </w:style>
  <w:style w:type="paragraph" w:customStyle="1" w:styleId="WW-Tekstpodstawowy2">
    <w:name w:val="WW-Tekst podstawowy 2"/>
    <w:basedOn w:val="Standard"/>
    <w:qFormat/>
    <w:pPr>
      <w:jc w:val="both"/>
    </w:pPr>
  </w:style>
  <w:style w:type="paragraph" w:styleId="Podtytu">
    <w:name w:val="Subtitle"/>
    <w:basedOn w:val="Standard"/>
    <w:uiPriority w:val="11"/>
    <w:qFormat/>
    <w:pPr>
      <w:tabs>
        <w:tab w:val="left" w:pos="-8640"/>
      </w:tabs>
      <w:ind w:left="-9360"/>
      <w:jc w:val="both"/>
    </w:pPr>
    <w:rPr>
      <w:u w:val="single"/>
    </w:rPr>
  </w:style>
  <w:style w:type="paragraph" w:customStyle="1" w:styleId="Bezodstpw1">
    <w:name w:val="Bez odstępów1"/>
    <w:qFormat/>
    <w:pPr>
      <w:suppressAutoHyphens/>
      <w:spacing w:line="100" w:lineRule="atLeast"/>
      <w:textAlignment w:val="baseline"/>
    </w:pPr>
    <w:rPr>
      <w:rFonts w:ascii="Times New Roman" w:eastAsia="Times New Roman" w:hAnsi="Times New Roman" w:cs="Times New Roman"/>
      <w:kern w:val="2"/>
      <w:sz w:val="24"/>
      <w:lang w:bidi="hi-IN"/>
    </w:rPr>
  </w:style>
  <w:style w:type="paragraph" w:customStyle="1" w:styleId="anag1">
    <w:name w:val="anag1"/>
    <w:basedOn w:val="Standard"/>
    <w:qFormat/>
    <w:pPr>
      <w:keepNext/>
      <w:tabs>
        <w:tab w:val="left" w:pos="1440"/>
      </w:tabs>
      <w:suppressAutoHyphens w:val="0"/>
      <w:spacing w:before="360" w:after="120"/>
      <w:ind w:left="720" w:hanging="360"/>
    </w:pPr>
    <w:rPr>
      <w:rFonts w:ascii="Arial" w:eastAsia="Times New Roman" w:hAnsi="Arial" w:cs="Arial"/>
      <w:b/>
      <w:caps/>
    </w:rPr>
  </w:style>
  <w:style w:type="paragraph" w:customStyle="1" w:styleId="atekst">
    <w:name w:val="atekst"/>
    <w:basedOn w:val="Standard"/>
    <w:qFormat/>
    <w:pPr>
      <w:suppressAutoHyphens w:val="0"/>
      <w:ind w:left="397"/>
      <w:jc w:val="both"/>
    </w:pPr>
    <w:rPr>
      <w:rFonts w:ascii="Arial" w:eastAsia="Times New Roman" w:hAnsi="Arial" w:cs="Arial"/>
    </w:rPr>
  </w:style>
  <w:style w:type="paragraph" w:customStyle="1" w:styleId="Textbodyindent">
    <w:name w:val="Text body indent"/>
    <w:basedOn w:val="Standard"/>
    <w:qFormat/>
    <w:pPr>
      <w:spacing w:after="120"/>
      <w:ind w:left="283"/>
    </w:pPr>
  </w:style>
  <w:style w:type="paragraph" w:customStyle="1" w:styleId="Contents1">
    <w:name w:val="Contents 1"/>
    <w:basedOn w:val="Standard"/>
    <w:qFormat/>
  </w:style>
  <w:style w:type="paragraph" w:styleId="Akapitzlist">
    <w:name w:val="List Paragraph"/>
    <w:basedOn w:val="Standard"/>
    <w:uiPriority w:val="34"/>
    <w:qFormat/>
    <w:pPr>
      <w:ind w:left="720"/>
    </w:pPr>
  </w:style>
  <w:style w:type="paragraph" w:styleId="Bezodstpw">
    <w:name w:val="No Spacing"/>
    <w:qFormat/>
    <w:pPr>
      <w:widowControl w:val="0"/>
      <w:suppressAutoHyphens/>
      <w:textAlignment w:val="baseline"/>
    </w:pPr>
    <w:rPr>
      <w:rFonts w:ascii="Times New Roman" w:eastAsia="Lucida Sans Unicode" w:hAnsi="Times New Roman" w:cs="Times New Roman"/>
      <w:kern w:val="2"/>
      <w:sz w:val="24"/>
      <w:lang w:eastAsia="ar-SA" w:bidi="hi-IN"/>
    </w:rPr>
  </w:style>
  <w:style w:type="paragraph" w:customStyle="1" w:styleId="Zawartoramki">
    <w:name w:val="Zawartość ramki"/>
    <w:basedOn w:val="Standard"/>
    <w:qFormat/>
  </w:style>
  <w:style w:type="paragraph" w:customStyle="1" w:styleId="Zawartotabeli">
    <w:name w:val="Zawartość tabeli"/>
    <w:basedOn w:val="Standard"/>
    <w:qFormat/>
    <w:pPr>
      <w:suppressLineNumbers/>
    </w:pPr>
  </w:style>
  <w:style w:type="paragraph" w:customStyle="1" w:styleId="Nagwektabeli">
    <w:name w:val="Nagłówek tabeli"/>
    <w:basedOn w:val="Zawartotabeli"/>
    <w:qFormat/>
    <w:pPr>
      <w:jc w:val="center"/>
    </w:pPr>
    <w:rPr>
      <w:b/>
      <w:bCs/>
    </w:rPr>
  </w:style>
  <w:style w:type="paragraph" w:styleId="Nagwek">
    <w:name w:val="header"/>
    <w:basedOn w:val="Standard"/>
    <w:uiPriority w:val="99"/>
    <w:pPr>
      <w:suppressLineNumbers/>
      <w:tabs>
        <w:tab w:val="center" w:pos="4819"/>
        <w:tab w:val="right" w:pos="9638"/>
      </w:tabs>
    </w:pPr>
  </w:style>
  <w:style w:type="paragraph" w:customStyle="1" w:styleId="Nagweklisty">
    <w:name w:val="Nagłówek listy"/>
    <w:basedOn w:val="Standard"/>
    <w:next w:val="Zawartolisty"/>
    <w:qFormat/>
  </w:style>
  <w:style w:type="paragraph" w:customStyle="1" w:styleId="Zawartolisty">
    <w:name w:val="Zawartość listy"/>
    <w:basedOn w:val="Standard"/>
    <w:qFormat/>
    <w:pPr>
      <w:ind w:left="567"/>
    </w:pPr>
  </w:style>
  <w:style w:type="paragraph" w:styleId="Tekstkomentarza">
    <w:name w:val="annotation text"/>
    <w:basedOn w:val="Normalny"/>
    <w:qFormat/>
    <w:rPr>
      <w:sz w:val="20"/>
      <w:szCs w:val="18"/>
    </w:rPr>
  </w:style>
  <w:style w:type="paragraph" w:styleId="Tematkomentarza">
    <w:name w:val="annotation subject"/>
    <w:basedOn w:val="Tekstkomentarza"/>
    <w:next w:val="Tekstkomentarza"/>
    <w:qFormat/>
    <w:rPr>
      <w:b/>
      <w:bCs/>
    </w:rPr>
  </w:style>
  <w:style w:type="paragraph" w:styleId="Tekstdymka">
    <w:name w:val="Balloon Text"/>
    <w:basedOn w:val="Normalny"/>
    <w:qFormat/>
    <w:rPr>
      <w:rFonts w:ascii="Segoe UI" w:hAnsi="Segoe UI"/>
      <w:sz w:val="18"/>
      <w:szCs w:val="16"/>
    </w:rPr>
  </w:style>
  <w:style w:type="paragraph" w:styleId="Nagwekspisutreci">
    <w:name w:val="TOC Heading"/>
    <w:basedOn w:val="Nagwek1"/>
    <w:next w:val="Normalny"/>
    <w:uiPriority w:val="39"/>
    <w:unhideWhenUsed/>
    <w:qFormat/>
    <w:rsid w:val="00485E40"/>
    <w:pPr>
      <w:keepLines/>
      <w:tabs>
        <w:tab w:val="clear" w:pos="0"/>
      </w:tabs>
      <w:spacing w:after="0" w:line="259" w:lineRule="auto"/>
      <w:textAlignment w:val="auto"/>
    </w:pPr>
    <w:rPr>
      <w:rFonts w:ascii="Calibri Light" w:eastAsia="Times New Roman" w:hAnsi="Calibri Light" w:cs="Times New Roman"/>
      <w:b w:val="0"/>
      <w:color w:val="2F5496"/>
      <w:kern w:val="0"/>
      <w:sz w:val="32"/>
      <w:szCs w:val="32"/>
      <w:lang w:eastAsia="pl-PL" w:bidi="ar-SA"/>
    </w:rPr>
  </w:style>
  <w:style w:type="paragraph" w:styleId="Spistreci1">
    <w:name w:val="toc 1"/>
    <w:basedOn w:val="Normalny"/>
    <w:next w:val="Normalny"/>
    <w:autoRedefine/>
    <w:uiPriority w:val="39"/>
    <w:unhideWhenUsed/>
    <w:rsid w:val="00484261"/>
    <w:pPr>
      <w:tabs>
        <w:tab w:val="left" w:pos="142"/>
        <w:tab w:val="right" w:leader="dot" w:pos="9630"/>
      </w:tabs>
      <w:spacing w:after="100"/>
    </w:pPr>
    <w:rPr>
      <w:szCs w:val="21"/>
    </w:rPr>
  </w:style>
  <w:style w:type="paragraph" w:styleId="Spistreci2">
    <w:name w:val="toc 2"/>
    <w:basedOn w:val="Normalny"/>
    <w:next w:val="Normalny"/>
    <w:autoRedefine/>
    <w:uiPriority w:val="39"/>
    <w:unhideWhenUsed/>
    <w:rsid w:val="00BC537B"/>
    <w:pPr>
      <w:tabs>
        <w:tab w:val="left" w:pos="567"/>
        <w:tab w:val="right" w:leader="dot" w:pos="9630"/>
      </w:tabs>
      <w:spacing w:after="100"/>
      <w:ind w:left="240"/>
    </w:pPr>
    <w:rPr>
      <w:szCs w:val="21"/>
    </w:rPr>
  </w:style>
  <w:style w:type="paragraph" w:styleId="Spistreci3">
    <w:name w:val="toc 3"/>
    <w:basedOn w:val="Normalny"/>
    <w:next w:val="Normalny"/>
    <w:autoRedefine/>
    <w:uiPriority w:val="39"/>
    <w:unhideWhenUsed/>
    <w:rsid w:val="00BC537B"/>
    <w:pPr>
      <w:tabs>
        <w:tab w:val="left" w:pos="993"/>
        <w:tab w:val="right" w:leader="dot" w:pos="9630"/>
      </w:tabs>
      <w:spacing w:after="100"/>
      <w:ind w:left="480"/>
    </w:pPr>
    <w:rPr>
      <w:szCs w:val="21"/>
    </w:rPr>
  </w:style>
  <w:style w:type="paragraph" w:customStyle="1" w:styleId="Tekst">
    <w:name w:val="_Tekst"/>
    <w:qFormat/>
    <w:rsid w:val="007D3170"/>
    <w:pPr>
      <w:suppressAutoHyphens/>
      <w:spacing w:line="360" w:lineRule="auto"/>
      <w:jc w:val="both"/>
    </w:pPr>
    <w:rPr>
      <w:rFonts w:ascii="Arial Narrow" w:eastAsia="Arial Unicode MS" w:hAnsi="Arial Narrow" w:cs="Arial Unicode MS"/>
      <w:color w:val="000000"/>
      <w:sz w:val="18"/>
      <w:szCs w:val="18"/>
      <w:u w:color="000000"/>
    </w:rPr>
  </w:style>
  <w:style w:type="table" w:styleId="Tabela-Siatka">
    <w:name w:val="Table Grid"/>
    <w:basedOn w:val="Standardowy"/>
    <w:uiPriority w:val="39"/>
    <w:rsid w:val="000F3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82F29"/>
    <w:rPr>
      <w:kern w:val="2"/>
    </w:rPr>
    <w:tblPr>
      <w:tblInd w:w="0" w:type="dxa"/>
      <w:tblCellMar>
        <w:top w:w="0" w:type="dxa"/>
        <w:left w:w="0" w:type="dxa"/>
        <w:bottom w:w="0" w:type="dxa"/>
        <w:right w:w="0" w:type="dxa"/>
      </w:tblCellMar>
    </w:tblPr>
  </w:style>
  <w:style w:type="character" w:styleId="Hipercze">
    <w:name w:val="Hyperlink"/>
    <w:uiPriority w:val="99"/>
    <w:unhideWhenUsed/>
    <w:rsid w:val="009915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6252</Words>
  <Characters>37515</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43680</CharactersWithSpaces>
  <SharedDoc>false</SharedDoc>
  <HLinks>
    <vt:vector size="156" baseType="variant">
      <vt:variant>
        <vt:i4>1769532</vt:i4>
      </vt:variant>
      <vt:variant>
        <vt:i4>152</vt:i4>
      </vt:variant>
      <vt:variant>
        <vt:i4>0</vt:i4>
      </vt:variant>
      <vt:variant>
        <vt:i4>5</vt:i4>
      </vt:variant>
      <vt:variant>
        <vt:lpwstr/>
      </vt:variant>
      <vt:variant>
        <vt:lpwstr>_Toc52961018</vt:lpwstr>
      </vt:variant>
      <vt:variant>
        <vt:i4>1310780</vt:i4>
      </vt:variant>
      <vt:variant>
        <vt:i4>146</vt:i4>
      </vt:variant>
      <vt:variant>
        <vt:i4>0</vt:i4>
      </vt:variant>
      <vt:variant>
        <vt:i4>5</vt:i4>
      </vt:variant>
      <vt:variant>
        <vt:lpwstr/>
      </vt:variant>
      <vt:variant>
        <vt:lpwstr>_Toc52961017</vt:lpwstr>
      </vt:variant>
      <vt:variant>
        <vt:i4>1376316</vt:i4>
      </vt:variant>
      <vt:variant>
        <vt:i4>140</vt:i4>
      </vt:variant>
      <vt:variant>
        <vt:i4>0</vt:i4>
      </vt:variant>
      <vt:variant>
        <vt:i4>5</vt:i4>
      </vt:variant>
      <vt:variant>
        <vt:lpwstr/>
      </vt:variant>
      <vt:variant>
        <vt:lpwstr>_Toc52961016</vt:lpwstr>
      </vt:variant>
      <vt:variant>
        <vt:i4>1441852</vt:i4>
      </vt:variant>
      <vt:variant>
        <vt:i4>134</vt:i4>
      </vt:variant>
      <vt:variant>
        <vt:i4>0</vt:i4>
      </vt:variant>
      <vt:variant>
        <vt:i4>5</vt:i4>
      </vt:variant>
      <vt:variant>
        <vt:lpwstr/>
      </vt:variant>
      <vt:variant>
        <vt:lpwstr>_Toc52961015</vt:lpwstr>
      </vt:variant>
      <vt:variant>
        <vt:i4>1507388</vt:i4>
      </vt:variant>
      <vt:variant>
        <vt:i4>128</vt:i4>
      </vt:variant>
      <vt:variant>
        <vt:i4>0</vt:i4>
      </vt:variant>
      <vt:variant>
        <vt:i4>5</vt:i4>
      </vt:variant>
      <vt:variant>
        <vt:lpwstr/>
      </vt:variant>
      <vt:variant>
        <vt:lpwstr>_Toc52961014</vt:lpwstr>
      </vt:variant>
      <vt:variant>
        <vt:i4>1048636</vt:i4>
      </vt:variant>
      <vt:variant>
        <vt:i4>122</vt:i4>
      </vt:variant>
      <vt:variant>
        <vt:i4>0</vt:i4>
      </vt:variant>
      <vt:variant>
        <vt:i4>5</vt:i4>
      </vt:variant>
      <vt:variant>
        <vt:lpwstr/>
      </vt:variant>
      <vt:variant>
        <vt:lpwstr>_Toc52961013</vt:lpwstr>
      </vt:variant>
      <vt:variant>
        <vt:i4>1114172</vt:i4>
      </vt:variant>
      <vt:variant>
        <vt:i4>116</vt:i4>
      </vt:variant>
      <vt:variant>
        <vt:i4>0</vt:i4>
      </vt:variant>
      <vt:variant>
        <vt:i4>5</vt:i4>
      </vt:variant>
      <vt:variant>
        <vt:lpwstr/>
      </vt:variant>
      <vt:variant>
        <vt:lpwstr>_Toc52961012</vt:lpwstr>
      </vt:variant>
      <vt:variant>
        <vt:i4>1179708</vt:i4>
      </vt:variant>
      <vt:variant>
        <vt:i4>110</vt:i4>
      </vt:variant>
      <vt:variant>
        <vt:i4>0</vt:i4>
      </vt:variant>
      <vt:variant>
        <vt:i4>5</vt:i4>
      </vt:variant>
      <vt:variant>
        <vt:lpwstr/>
      </vt:variant>
      <vt:variant>
        <vt:lpwstr>_Toc52961011</vt:lpwstr>
      </vt:variant>
      <vt:variant>
        <vt:i4>1245244</vt:i4>
      </vt:variant>
      <vt:variant>
        <vt:i4>104</vt:i4>
      </vt:variant>
      <vt:variant>
        <vt:i4>0</vt:i4>
      </vt:variant>
      <vt:variant>
        <vt:i4>5</vt:i4>
      </vt:variant>
      <vt:variant>
        <vt:lpwstr/>
      </vt:variant>
      <vt:variant>
        <vt:lpwstr>_Toc52961010</vt:lpwstr>
      </vt:variant>
      <vt:variant>
        <vt:i4>1703997</vt:i4>
      </vt:variant>
      <vt:variant>
        <vt:i4>98</vt:i4>
      </vt:variant>
      <vt:variant>
        <vt:i4>0</vt:i4>
      </vt:variant>
      <vt:variant>
        <vt:i4>5</vt:i4>
      </vt:variant>
      <vt:variant>
        <vt:lpwstr/>
      </vt:variant>
      <vt:variant>
        <vt:lpwstr>_Toc52961009</vt:lpwstr>
      </vt:variant>
      <vt:variant>
        <vt:i4>1769533</vt:i4>
      </vt:variant>
      <vt:variant>
        <vt:i4>92</vt:i4>
      </vt:variant>
      <vt:variant>
        <vt:i4>0</vt:i4>
      </vt:variant>
      <vt:variant>
        <vt:i4>5</vt:i4>
      </vt:variant>
      <vt:variant>
        <vt:lpwstr/>
      </vt:variant>
      <vt:variant>
        <vt:lpwstr>_Toc52961008</vt:lpwstr>
      </vt:variant>
      <vt:variant>
        <vt:i4>1310781</vt:i4>
      </vt:variant>
      <vt:variant>
        <vt:i4>86</vt:i4>
      </vt:variant>
      <vt:variant>
        <vt:i4>0</vt:i4>
      </vt:variant>
      <vt:variant>
        <vt:i4>5</vt:i4>
      </vt:variant>
      <vt:variant>
        <vt:lpwstr/>
      </vt:variant>
      <vt:variant>
        <vt:lpwstr>_Toc52961007</vt:lpwstr>
      </vt:variant>
      <vt:variant>
        <vt:i4>1376317</vt:i4>
      </vt:variant>
      <vt:variant>
        <vt:i4>80</vt:i4>
      </vt:variant>
      <vt:variant>
        <vt:i4>0</vt:i4>
      </vt:variant>
      <vt:variant>
        <vt:i4>5</vt:i4>
      </vt:variant>
      <vt:variant>
        <vt:lpwstr/>
      </vt:variant>
      <vt:variant>
        <vt:lpwstr>_Toc52961006</vt:lpwstr>
      </vt:variant>
      <vt:variant>
        <vt:i4>1441853</vt:i4>
      </vt:variant>
      <vt:variant>
        <vt:i4>74</vt:i4>
      </vt:variant>
      <vt:variant>
        <vt:i4>0</vt:i4>
      </vt:variant>
      <vt:variant>
        <vt:i4>5</vt:i4>
      </vt:variant>
      <vt:variant>
        <vt:lpwstr/>
      </vt:variant>
      <vt:variant>
        <vt:lpwstr>_Toc52961005</vt:lpwstr>
      </vt:variant>
      <vt:variant>
        <vt:i4>1507389</vt:i4>
      </vt:variant>
      <vt:variant>
        <vt:i4>68</vt:i4>
      </vt:variant>
      <vt:variant>
        <vt:i4>0</vt:i4>
      </vt:variant>
      <vt:variant>
        <vt:i4>5</vt:i4>
      </vt:variant>
      <vt:variant>
        <vt:lpwstr/>
      </vt:variant>
      <vt:variant>
        <vt:lpwstr>_Toc52961004</vt:lpwstr>
      </vt:variant>
      <vt:variant>
        <vt:i4>1048637</vt:i4>
      </vt:variant>
      <vt:variant>
        <vt:i4>62</vt:i4>
      </vt:variant>
      <vt:variant>
        <vt:i4>0</vt:i4>
      </vt:variant>
      <vt:variant>
        <vt:i4>5</vt:i4>
      </vt:variant>
      <vt:variant>
        <vt:lpwstr/>
      </vt:variant>
      <vt:variant>
        <vt:lpwstr>_Toc52961003</vt:lpwstr>
      </vt:variant>
      <vt:variant>
        <vt:i4>1114173</vt:i4>
      </vt:variant>
      <vt:variant>
        <vt:i4>56</vt:i4>
      </vt:variant>
      <vt:variant>
        <vt:i4>0</vt:i4>
      </vt:variant>
      <vt:variant>
        <vt:i4>5</vt:i4>
      </vt:variant>
      <vt:variant>
        <vt:lpwstr/>
      </vt:variant>
      <vt:variant>
        <vt:lpwstr>_Toc52961002</vt:lpwstr>
      </vt:variant>
      <vt:variant>
        <vt:i4>1179709</vt:i4>
      </vt:variant>
      <vt:variant>
        <vt:i4>50</vt:i4>
      </vt:variant>
      <vt:variant>
        <vt:i4>0</vt:i4>
      </vt:variant>
      <vt:variant>
        <vt:i4>5</vt:i4>
      </vt:variant>
      <vt:variant>
        <vt:lpwstr/>
      </vt:variant>
      <vt:variant>
        <vt:lpwstr>_Toc52961001</vt:lpwstr>
      </vt:variant>
      <vt:variant>
        <vt:i4>1245245</vt:i4>
      </vt:variant>
      <vt:variant>
        <vt:i4>44</vt:i4>
      </vt:variant>
      <vt:variant>
        <vt:i4>0</vt:i4>
      </vt:variant>
      <vt:variant>
        <vt:i4>5</vt:i4>
      </vt:variant>
      <vt:variant>
        <vt:lpwstr/>
      </vt:variant>
      <vt:variant>
        <vt:lpwstr>_Toc52961000</vt:lpwstr>
      </vt:variant>
      <vt:variant>
        <vt:i4>1245237</vt:i4>
      </vt:variant>
      <vt:variant>
        <vt:i4>38</vt:i4>
      </vt:variant>
      <vt:variant>
        <vt:i4>0</vt:i4>
      </vt:variant>
      <vt:variant>
        <vt:i4>5</vt:i4>
      </vt:variant>
      <vt:variant>
        <vt:lpwstr/>
      </vt:variant>
      <vt:variant>
        <vt:lpwstr>_Toc52960999</vt:lpwstr>
      </vt:variant>
      <vt:variant>
        <vt:i4>1179701</vt:i4>
      </vt:variant>
      <vt:variant>
        <vt:i4>32</vt:i4>
      </vt:variant>
      <vt:variant>
        <vt:i4>0</vt:i4>
      </vt:variant>
      <vt:variant>
        <vt:i4>5</vt:i4>
      </vt:variant>
      <vt:variant>
        <vt:lpwstr/>
      </vt:variant>
      <vt:variant>
        <vt:lpwstr>_Toc52960998</vt:lpwstr>
      </vt:variant>
      <vt:variant>
        <vt:i4>1900597</vt:i4>
      </vt:variant>
      <vt:variant>
        <vt:i4>26</vt:i4>
      </vt:variant>
      <vt:variant>
        <vt:i4>0</vt:i4>
      </vt:variant>
      <vt:variant>
        <vt:i4>5</vt:i4>
      </vt:variant>
      <vt:variant>
        <vt:lpwstr/>
      </vt:variant>
      <vt:variant>
        <vt:lpwstr>_Toc52960997</vt:lpwstr>
      </vt:variant>
      <vt:variant>
        <vt:i4>1835061</vt:i4>
      </vt:variant>
      <vt:variant>
        <vt:i4>20</vt:i4>
      </vt:variant>
      <vt:variant>
        <vt:i4>0</vt:i4>
      </vt:variant>
      <vt:variant>
        <vt:i4>5</vt:i4>
      </vt:variant>
      <vt:variant>
        <vt:lpwstr/>
      </vt:variant>
      <vt:variant>
        <vt:lpwstr>_Toc52960996</vt:lpwstr>
      </vt:variant>
      <vt:variant>
        <vt:i4>2031669</vt:i4>
      </vt:variant>
      <vt:variant>
        <vt:i4>14</vt:i4>
      </vt:variant>
      <vt:variant>
        <vt:i4>0</vt:i4>
      </vt:variant>
      <vt:variant>
        <vt:i4>5</vt:i4>
      </vt:variant>
      <vt:variant>
        <vt:lpwstr/>
      </vt:variant>
      <vt:variant>
        <vt:lpwstr>_Toc52960995</vt:lpwstr>
      </vt:variant>
      <vt:variant>
        <vt:i4>1966133</vt:i4>
      </vt:variant>
      <vt:variant>
        <vt:i4>8</vt:i4>
      </vt:variant>
      <vt:variant>
        <vt:i4>0</vt:i4>
      </vt:variant>
      <vt:variant>
        <vt:i4>5</vt:i4>
      </vt:variant>
      <vt:variant>
        <vt:lpwstr/>
      </vt:variant>
      <vt:variant>
        <vt:lpwstr>_Toc52960994</vt:lpwstr>
      </vt:variant>
      <vt:variant>
        <vt:i4>1638453</vt:i4>
      </vt:variant>
      <vt:variant>
        <vt:i4>2</vt:i4>
      </vt:variant>
      <vt:variant>
        <vt:i4>0</vt:i4>
      </vt:variant>
      <vt:variant>
        <vt:i4>5</vt:i4>
      </vt:variant>
      <vt:variant>
        <vt:lpwstr/>
      </vt:variant>
      <vt:variant>
        <vt:lpwstr>_Toc52960993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Porębska Małgorzata</dc:creator>
  <cp:keywords/>
  <dc:description/>
  <cp:lastModifiedBy>Magdalena</cp:lastModifiedBy>
  <cp:revision>2</cp:revision>
  <cp:lastPrinted>2020-07-27T10:26:00Z</cp:lastPrinted>
  <dcterms:created xsi:type="dcterms:W3CDTF">2020-10-27T12:06:00Z</dcterms:created>
  <dcterms:modified xsi:type="dcterms:W3CDTF">2020-10-27T12:06:00Z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