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0FE0A" w14:textId="77777777" w:rsidR="00EA66D4" w:rsidRPr="00EA66D4" w:rsidRDefault="00935A10" w:rsidP="00EA66D4">
      <w:pPr>
        <w:spacing w:after="120" w:line="276" w:lineRule="auto"/>
        <w:ind w:right="40"/>
        <w:jc w:val="right"/>
        <w:rPr>
          <w:rFonts w:ascii="Open Sans" w:hAnsi="Open Sans" w:cs="Open Sans"/>
          <w:b/>
        </w:rPr>
      </w:pPr>
      <w:r w:rsidRPr="00E64AF8">
        <w:rPr>
          <w:rFonts w:ascii="Open Sans" w:hAnsi="Open Sans" w:cs="Open Sans"/>
          <w:b/>
        </w:rPr>
        <w:t xml:space="preserve">Załącznik nr </w:t>
      </w:r>
      <w:r w:rsidR="000F55EB" w:rsidRPr="00E64AF8">
        <w:rPr>
          <w:rFonts w:ascii="Open Sans" w:hAnsi="Open Sans" w:cs="Open Sans"/>
          <w:b/>
        </w:rPr>
        <w:t>8a</w:t>
      </w:r>
      <w:r w:rsidR="00CB06E5" w:rsidRPr="00E64AF8">
        <w:rPr>
          <w:rFonts w:ascii="Open Sans" w:hAnsi="Open Sans" w:cs="Open Sans"/>
          <w:b/>
        </w:rPr>
        <w:t xml:space="preserve"> do Regulaminu konkursu</w:t>
      </w:r>
    </w:p>
    <w:p w14:paraId="3DAE8360" w14:textId="77777777" w:rsidR="00184B4B" w:rsidRPr="00E64AF8" w:rsidRDefault="00D96AAC" w:rsidP="00EA66D4">
      <w:pPr>
        <w:spacing w:after="120" w:line="276" w:lineRule="auto"/>
        <w:ind w:right="40"/>
        <w:jc w:val="center"/>
        <w:rPr>
          <w:rFonts w:ascii="Open Sans" w:hAnsi="Open Sans" w:cs="Open Sans"/>
          <w:b/>
          <w:sz w:val="24"/>
          <w:szCs w:val="24"/>
        </w:rPr>
      </w:pPr>
      <w:r w:rsidRPr="00E64AF8">
        <w:rPr>
          <w:rFonts w:ascii="Open Sans" w:hAnsi="Open Sans" w:cs="Open Sans"/>
          <w:b/>
          <w:sz w:val="24"/>
          <w:szCs w:val="24"/>
        </w:rPr>
        <w:t xml:space="preserve">SZCZEGÓŁOWY OPIS </w:t>
      </w:r>
      <w:r w:rsidR="00184B4B" w:rsidRPr="00E64AF8">
        <w:rPr>
          <w:rFonts w:ascii="Open Sans" w:hAnsi="Open Sans" w:cs="Open Sans"/>
          <w:b/>
          <w:sz w:val="24"/>
          <w:szCs w:val="24"/>
        </w:rPr>
        <w:t>ZADANIA KONKURSOWEGO</w:t>
      </w:r>
    </w:p>
    <w:p w14:paraId="6AF2C720" w14:textId="77777777" w:rsidR="00EA66D4" w:rsidRDefault="00EA66D4" w:rsidP="00EA66D4">
      <w:pPr>
        <w:pStyle w:val="Bezodstpw"/>
        <w:spacing w:after="120" w:line="276" w:lineRule="auto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7ECDFAE0" w14:textId="02C7C1C9" w:rsidR="007608DC" w:rsidRDefault="001A1D9E" w:rsidP="006E022C">
      <w:pPr>
        <w:pStyle w:val="Bezodstpw"/>
        <w:spacing w:after="120" w:line="276" w:lineRule="auto"/>
        <w:ind w:firstLine="360"/>
        <w:contextualSpacing/>
        <w:jc w:val="both"/>
        <w:rPr>
          <w:rFonts w:ascii="Open Sans" w:hAnsi="Open Sans" w:cs="Open Sans"/>
          <w:sz w:val="20"/>
          <w:szCs w:val="20"/>
        </w:rPr>
      </w:pPr>
      <w:r w:rsidRPr="006E022C">
        <w:rPr>
          <w:rFonts w:ascii="Open Sans" w:hAnsi="Open Sans" w:cs="Open Sans"/>
          <w:sz w:val="20"/>
          <w:szCs w:val="20"/>
        </w:rPr>
        <w:t xml:space="preserve">Przedmiotem zamówienia jest wykonanie </w:t>
      </w:r>
      <w:r w:rsidR="0091721F">
        <w:rPr>
          <w:rFonts w:ascii="Open Sans" w:hAnsi="Open Sans" w:cs="Open Sans"/>
          <w:sz w:val="20"/>
          <w:szCs w:val="20"/>
        </w:rPr>
        <w:t xml:space="preserve">w zakresie realizacyjnym </w:t>
      </w:r>
      <w:r w:rsidRPr="006E022C">
        <w:rPr>
          <w:rFonts w:ascii="Open Sans" w:hAnsi="Open Sans" w:cs="Open Sans"/>
          <w:sz w:val="20"/>
          <w:szCs w:val="20"/>
        </w:rPr>
        <w:t>koncepcji urbanist</w:t>
      </w:r>
      <w:r w:rsidR="0052128B">
        <w:rPr>
          <w:rFonts w:ascii="Open Sans" w:hAnsi="Open Sans" w:cs="Open Sans"/>
          <w:sz w:val="20"/>
          <w:szCs w:val="20"/>
        </w:rPr>
        <w:t xml:space="preserve">yczno-architektonicznej „Zielony plac” teren u zbiegu ulic </w:t>
      </w:r>
      <w:r w:rsidRPr="006E022C">
        <w:rPr>
          <w:rFonts w:ascii="Open Sans" w:hAnsi="Open Sans" w:cs="Open Sans"/>
          <w:sz w:val="20"/>
          <w:szCs w:val="20"/>
        </w:rPr>
        <w:t>Łomżyńsk</w:t>
      </w:r>
      <w:r w:rsidR="0052128B">
        <w:rPr>
          <w:rFonts w:ascii="Open Sans" w:hAnsi="Open Sans" w:cs="Open Sans"/>
          <w:sz w:val="20"/>
          <w:szCs w:val="20"/>
        </w:rPr>
        <w:t>iej i Jadowskiej</w:t>
      </w:r>
      <w:r w:rsidRPr="006E022C">
        <w:rPr>
          <w:rFonts w:ascii="Open Sans" w:hAnsi="Open Sans" w:cs="Open Sans"/>
          <w:sz w:val="20"/>
          <w:szCs w:val="20"/>
        </w:rPr>
        <w:t xml:space="preserve"> w Dzielnicy Praga-Północ</w:t>
      </w:r>
      <w:r w:rsidR="005058F4">
        <w:rPr>
          <w:rFonts w:ascii="Open Sans" w:hAnsi="Open Sans" w:cs="Open Sans"/>
          <w:sz w:val="20"/>
          <w:szCs w:val="20"/>
        </w:rPr>
        <w:t>m.st. Warszawy”</w:t>
      </w:r>
      <w:r w:rsidR="00B223DE" w:rsidRPr="006E022C">
        <w:rPr>
          <w:rFonts w:ascii="Open Sans" w:hAnsi="Open Sans" w:cs="Open Sans"/>
          <w:sz w:val="20"/>
          <w:szCs w:val="20"/>
        </w:rPr>
        <w:t xml:space="preserve"> </w:t>
      </w:r>
      <w:r w:rsidR="0091721F">
        <w:rPr>
          <w:rFonts w:ascii="Open Sans" w:hAnsi="Open Sans" w:cs="Open Sans"/>
          <w:sz w:val="20"/>
          <w:szCs w:val="20"/>
        </w:rPr>
        <w:t>oraz wykonanie w zakresie studialnym koncepcji powiązań użytkowo-przestrzennych</w:t>
      </w:r>
      <w:r w:rsidR="007608DC">
        <w:rPr>
          <w:rFonts w:ascii="Open Sans" w:hAnsi="Open Sans" w:cs="Open Sans"/>
          <w:sz w:val="20"/>
          <w:szCs w:val="20"/>
        </w:rPr>
        <w:t xml:space="preserve"> i </w:t>
      </w:r>
      <w:r w:rsidR="00C66F56">
        <w:rPr>
          <w:rFonts w:ascii="Open Sans" w:hAnsi="Open Sans" w:cs="Open Sans"/>
          <w:sz w:val="20"/>
          <w:szCs w:val="20"/>
        </w:rPr>
        <w:t>funkcjonalnych</w:t>
      </w:r>
      <w:r w:rsidR="0091721F">
        <w:rPr>
          <w:rFonts w:ascii="Open Sans" w:hAnsi="Open Sans" w:cs="Open Sans"/>
          <w:sz w:val="20"/>
          <w:szCs w:val="20"/>
        </w:rPr>
        <w:t xml:space="preserve"> zagospodarowana obszaru ulic i terenów przyległych w kwartale ul. Radzymińska –</w:t>
      </w:r>
      <w:r w:rsidR="00063587">
        <w:rPr>
          <w:rFonts w:ascii="Open Sans" w:hAnsi="Open Sans" w:cs="Open Sans"/>
          <w:sz w:val="20"/>
          <w:szCs w:val="20"/>
        </w:rPr>
        <w:t xml:space="preserve"> </w:t>
      </w:r>
      <w:r w:rsidR="0091721F">
        <w:rPr>
          <w:rFonts w:ascii="Open Sans" w:hAnsi="Open Sans" w:cs="Open Sans"/>
          <w:sz w:val="20"/>
          <w:szCs w:val="20"/>
        </w:rPr>
        <w:t xml:space="preserve">nasyp przy linii </w:t>
      </w:r>
      <w:r w:rsidR="002D6D89">
        <w:rPr>
          <w:rFonts w:ascii="Open Sans" w:hAnsi="Open Sans" w:cs="Open Sans"/>
          <w:sz w:val="20"/>
          <w:szCs w:val="20"/>
        </w:rPr>
        <w:t xml:space="preserve">kolejowej </w:t>
      </w:r>
      <w:r w:rsidR="0091721F">
        <w:rPr>
          <w:rFonts w:ascii="Open Sans" w:hAnsi="Open Sans" w:cs="Open Sans"/>
          <w:sz w:val="20"/>
          <w:szCs w:val="20"/>
        </w:rPr>
        <w:t>PKP - ul. Grajewska - ul. Siedlecka - ul. Otwocka – ul. Łochowska</w:t>
      </w:r>
      <w:r w:rsidR="007608DC">
        <w:rPr>
          <w:rFonts w:ascii="Open Sans" w:hAnsi="Open Sans" w:cs="Open Sans"/>
          <w:sz w:val="20"/>
          <w:szCs w:val="20"/>
        </w:rPr>
        <w:t xml:space="preserve">. Obszar opracowania </w:t>
      </w:r>
      <w:r w:rsidR="007608DC" w:rsidRPr="006E022C">
        <w:rPr>
          <w:rFonts w:ascii="Open Sans" w:hAnsi="Open Sans" w:cs="Open Sans"/>
          <w:sz w:val="20"/>
          <w:szCs w:val="20"/>
        </w:rPr>
        <w:t>znajduje się na terenie osiedla Michałów w Dzielnicy Praga-Północ w Obszarze Priorytetowym Rewitalizacji wyznaczonym w Zintegrowanym Programie Rewitalizacji m.st. Warszawy do 2022 roku.</w:t>
      </w:r>
    </w:p>
    <w:p w14:paraId="3F1E6514" w14:textId="77777777" w:rsidR="007608DC" w:rsidRPr="00B42705" w:rsidRDefault="007608DC" w:rsidP="007608DC">
      <w:pPr>
        <w:pStyle w:val="Bezodstpw"/>
        <w:numPr>
          <w:ilvl w:val="0"/>
          <w:numId w:val="24"/>
        </w:numPr>
        <w:spacing w:after="120" w:line="276" w:lineRule="auto"/>
        <w:contextualSpacing/>
        <w:jc w:val="both"/>
        <w:rPr>
          <w:rFonts w:ascii="Open Sans" w:hAnsi="Open Sans" w:cs="Open Sans"/>
          <w:b/>
          <w:sz w:val="20"/>
          <w:szCs w:val="20"/>
        </w:rPr>
      </w:pPr>
      <w:r w:rsidRPr="00B42705">
        <w:rPr>
          <w:rFonts w:ascii="Open Sans" w:hAnsi="Open Sans" w:cs="Open Sans"/>
          <w:b/>
          <w:sz w:val="20"/>
          <w:szCs w:val="20"/>
        </w:rPr>
        <w:t>Opis części realizacyjnej:</w:t>
      </w:r>
    </w:p>
    <w:p w14:paraId="0C1873EE" w14:textId="2F8D756D" w:rsidR="007608DC" w:rsidRDefault="00B42705" w:rsidP="007608DC">
      <w:pPr>
        <w:pStyle w:val="Bezodstpw"/>
        <w:spacing w:after="120" w:line="276" w:lineRule="auto"/>
        <w:ind w:firstLine="360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Część realizacyjna</w:t>
      </w:r>
      <w:r w:rsidR="00C53C0C">
        <w:rPr>
          <w:rFonts w:ascii="Open Sans" w:hAnsi="Open Sans" w:cs="Open Sans"/>
          <w:sz w:val="20"/>
          <w:szCs w:val="20"/>
        </w:rPr>
        <w:t>,</w:t>
      </w:r>
      <w:r w:rsidR="00F4498B">
        <w:rPr>
          <w:rFonts w:ascii="Open Sans" w:hAnsi="Open Sans" w:cs="Open Sans"/>
          <w:sz w:val="20"/>
          <w:szCs w:val="20"/>
        </w:rPr>
        <w:t xml:space="preserve"> </w:t>
      </w:r>
      <w:r w:rsidR="00C53C0C">
        <w:rPr>
          <w:rFonts w:ascii="Open Sans" w:hAnsi="Open Sans" w:cs="Open Sans"/>
          <w:sz w:val="20"/>
          <w:szCs w:val="20"/>
        </w:rPr>
        <w:t>stanowiąca</w:t>
      </w:r>
      <w:r w:rsidR="00C53C0C" w:rsidRPr="006E022C">
        <w:rPr>
          <w:rFonts w:ascii="Open Sans" w:hAnsi="Open Sans" w:cs="Open Sans"/>
          <w:sz w:val="20"/>
          <w:szCs w:val="20"/>
        </w:rPr>
        <w:t xml:space="preserve"> podstawę do opracowania dokumentacji projektowej na realizację prac</w:t>
      </w:r>
      <w:r w:rsidR="00C53C0C">
        <w:rPr>
          <w:rFonts w:ascii="Open Sans" w:hAnsi="Open Sans" w:cs="Open Sans"/>
          <w:sz w:val="20"/>
          <w:szCs w:val="20"/>
        </w:rPr>
        <w:t xml:space="preserve"> </w:t>
      </w:r>
      <w:r w:rsidR="00F4498B">
        <w:rPr>
          <w:rFonts w:ascii="Open Sans" w:hAnsi="Open Sans" w:cs="Open Sans"/>
          <w:sz w:val="20"/>
          <w:szCs w:val="20"/>
        </w:rPr>
        <w:t xml:space="preserve">obejmuje pas drogowy ulicy Łomżyńskiej wraz z </w:t>
      </w:r>
      <w:r w:rsidR="00850503">
        <w:rPr>
          <w:rFonts w:ascii="Open Sans" w:hAnsi="Open Sans" w:cs="Open Sans"/>
          <w:sz w:val="20"/>
          <w:szCs w:val="20"/>
        </w:rPr>
        <w:t xml:space="preserve">przyległymi niezagospodarowanymi </w:t>
      </w:r>
      <w:r w:rsidR="00F4498B">
        <w:rPr>
          <w:rFonts w:ascii="Open Sans" w:hAnsi="Open Sans" w:cs="Open Sans"/>
          <w:sz w:val="20"/>
          <w:szCs w:val="20"/>
        </w:rPr>
        <w:t xml:space="preserve">terenami oraz fragment </w:t>
      </w:r>
      <w:r w:rsidR="00850503">
        <w:rPr>
          <w:rFonts w:ascii="Open Sans" w:hAnsi="Open Sans" w:cs="Open Sans"/>
          <w:sz w:val="20"/>
          <w:szCs w:val="20"/>
        </w:rPr>
        <w:t>pasa drogowego ulicy</w:t>
      </w:r>
      <w:r w:rsidR="00C53C0C">
        <w:rPr>
          <w:rFonts w:ascii="Open Sans" w:hAnsi="Open Sans" w:cs="Open Sans"/>
          <w:sz w:val="20"/>
          <w:szCs w:val="20"/>
        </w:rPr>
        <w:t xml:space="preserve"> Jadowskiej. Obszar opracowania</w:t>
      </w:r>
      <w:r w:rsidR="00B223DE" w:rsidRPr="006E022C">
        <w:rPr>
          <w:rFonts w:ascii="Open Sans" w:hAnsi="Open Sans" w:cs="Open Sans"/>
          <w:sz w:val="20"/>
          <w:szCs w:val="20"/>
        </w:rPr>
        <w:t xml:space="preserve"> zlokalizowany jest na dz</w:t>
      </w:r>
      <w:r w:rsidR="00EC1F1C">
        <w:rPr>
          <w:rFonts w:ascii="Open Sans" w:hAnsi="Open Sans" w:cs="Open Sans"/>
          <w:sz w:val="20"/>
          <w:szCs w:val="20"/>
        </w:rPr>
        <w:t>iałkach ew. nr 92/1, 92/2,</w:t>
      </w:r>
      <w:r w:rsidR="00692C5A">
        <w:rPr>
          <w:rFonts w:ascii="Open Sans" w:hAnsi="Open Sans" w:cs="Open Sans"/>
          <w:sz w:val="20"/>
          <w:szCs w:val="20"/>
        </w:rPr>
        <w:t xml:space="preserve">, 107, 108/1, 108/2 obręb 4-14-01, </w:t>
      </w:r>
      <w:r w:rsidR="00B223DE" w:rsidRPr="006E022C">
        <w:rPr>
          <w:rFonts w:ascii="Open Sans" w:hAnsi="Open Sans" w:cs="Open Sans"/>
          <w:sz w:val="20"/>
          <w:szCs w:val="20"/>
        </w:rPr>
        <w:t xml:space="preserve">na działkach ew. nr 1, </w:t>
      </w:r>
      <w:r w:rsidR="009023F4" w:rsidRPr="006E022C">
        <w:rPr>
          <w:rFonts w:ascii="Open Sans" w:hAnsi="Open Sans" w:cs="Open Sans"/>
          <w:sz w:val="20"/>
          <w:szCs w:val="20"/>
        </w:rPr>
        <w:t>4, 9/1, 9/2,</w:t>
      </w:r>
      <w:r w:rsidR="00692C5A">
        <w:rPr>
          <w:rFonts w:ascii="Open Sans" w:hAnsi="Open Sans" w:cs="Open Sans"/>
          <w:sz w:val="20"/>
          <w:szCs w:val="20"/>
        </w:rPr>
        <w:t xml:space="preserve"> cz. dz. 2; </w:t>
      </w:r>
      <w:r w:rsidR="00B223DE" w:rsidRPr="006E022C">
        <w:rPr>
          <w:rFonts w:ascii="Open Sans" w:hAnsi="Open Sans" w:cs="Open Sans"/>
          <w:sz w:val="20"/>
          <w:szCs w:val="20"/>
        </w:rPr>
        <w:t>obręb 4-14-02</w:t>
      </w:r>
      <w:r w:rsidR="00692C5A">
        <w:rPr>
          <w:rFonts w:ascii="Open Sans" w:hAnsi="Open Sans" w:cs="Open Sans"/>
          <w:sz w:val="20"/>
          <w:szCs w:val="20"/>
        </w:rPr>
        <w:t>, na działkach ew. cz. dz. 63/1, 43; obręb 4-14-04</w:t>
      </w:r>
      <w:r>
        <w:rPr>
          <w:rFonts w:ascii="Open Sans" w:hAnsi="Open Sans" w:cs="Open Sans"/>
          <w:sz w:val="20"/>
          <w:szCs w:val="20"/>
        </w:rPr>
        <w:t xml:space="preserve">, </w:t>
      </w:r>
      <w:r w:rsidRPr="006E022C">
        <w:rPr>
          <w:rFonts w:ascii="Open Sans" w:hAnsi="Open Sans" w:cs="Open Sans"/>
          <w:sz w:val="20"/>
          <w:szCs w:val="20"/>
        </w:rPr>
        <w:t xml:space="preserve">określonych w granicach w załączniku graficznym </w:t>
      </w:r>
      <w:r>
        <w:rPr>
          <w:rFonts w:ascii="Open Sans" w:hAnsi="Open Sans" w:cs="Open Sans"/>
          <w:sz w:val="20"/>
          <w:szCs w:val="20"/>
        </w:rPr>
        <w:t xml:space="preserve">kolorem zielonym </w:t>
      </w:r>
      <w:r w:rsidRPr="006E022C">
        <w:rPr>
          <w:rFonts w:ascii="Open Sans" w:hAnsi="Open Sans" w:cs="Open Sans"/>
          <w:sz w:val="20"/>
          <w:szCs w:val="20"/>
        </w:rPr>
        <w:t>(załącznik nr 8b do Regulaminu)</w:t>
      </w:r>
      <w:r>
        <w:rPr>
          <w:rFonts w:ascii="Open Sans" w:hAnsi="Open Sans" w:cs="Open Sans"/>
          <w:sz w:val="20"/>
          <w:szCs w:val="20"/>
        </w:rPr>
        <w:t>.</w:t>
      </w:r>
    </w:p>
    <w:p w14:paraId="212425C3" w14:textId="3EC2AA89" w:rsidR="00C53C0C" w:rsidRDefault="00F85389" w:rsidP="007608DC">
      <w:pPr>
        <w:pStyle w:val="Bezodstpw"/>
        <w:spacing w:after="120" w:line="276" w:lineRule="auto"/>
        <w:ind w:firstLine="360"/>
        <w:contextualSpacing/>
        <w:jc w:val="both"/>
        <w:rPr>
          <w:rFonts w:ascii="Open Sans" w:hAnsi="Open Sans" w:cs="Open Sans"/>
          <w:sz w:val="20"/>
          <w:szCs w:val="20"/>
        </w:rPr>
      </w:pPr>
      <w:r w:rsidRPr="006E022C">
        <w:rPr>
          <w:rFonts w:ascii="Open Sans" w:hAnsi="Open Sans" w:cs="Open Sans"/>
          <w:sz w:val="20"/>
          <w:szCs w:val="20"/>
        </w:rPr>
        <w:t xml:space="preserve">Obecnie obszar opracowania stanowi teren ogólnodostępny o szacunkowej powierzchni </w:t>
      </w:r>
      <w:r w:rsidR="00ED714A">
        <w:rPr>
          <w:rFonts w:ascii="Open Sans" w:hAnsi="Open Sans" w:cs="Open Sans"/>
          <w:sz w:val="20"/>
          <w:szCs w:val="20"/>
        </w:rPr>
        <w:t>1,00</w:t>
      </w:r>
      <w:bookmarkStart w:id="0" w:name="_GoBack"/>
      <w:bookmarkEnd w:id="0"/>
      <w:r w:rsidRPr="004C398D">
        <w:rPr>
          <w:rFonts w:ascii="Open Sans" w:hAnsi="Open Sans" w:cs="Open Sans"/>
          <w:sz w:val="20"/>
          <w:szCs w:val="20"/>
        </w:rPr>
        <w:t xml:space="preserve"> ha</w:t>
      </w:r>
      <w:r w:rsidRPr="006E022C">
        <w:rPr>
          <w:rFonts w:ascii="Open Sans" w:hAnsi="Open Sans" w:cs="Open Sans"/>
          <w:sz w:val="20"/>
          <w:szCs w:val="20"/>
        </w:rPr>
        <w:t xml:space="preserve"> i głównie pełni rolę komunikacyjną dla okolicznych mieszkańców.</w:t>
      </w:r>
    </w:p>
    <w:p w14:paraId="69B01157" w14:textId="504FCFE2" w:rsidR="003002AC" w:rsidRDefault="00C53C0C" w:rsidP="003002AC">
      <w:pPr>
        <w:pStyle w:val="Bezodstpw"/>
        <w:spacing w:after="120" w:line="276" w:lineRule="auto"/>
        <w:ind w:firstLine="360"/>
        <w:contextualSpacing/>
        <w:jc w:val="both"/>
        <w:rPr>
          <w:rFonts w:ascii="Open Sans" w:hAnsi="Open Sans" w:cs="Open Sans"/>
          <w:sz w:val="20"/>
          <w:szCs w:val="20"/>
        </w:rPr>
      </w:pPr>
      <w:r w:rsidRPr="00C53C0C">
        <w:rPr>
          <w:rFonts w:ascii="Open Sans" w:hAnsi="Open Sans" w:cs="Open Sans"/>
          <w:sz w:val="20"/>
          <w:szCs w:val="20"/>
        </w:rPr>
        <w:t xml:space="preserve">Zadaniem niniejszego konkursu jest wyłonienie koncepcji, która zaprezentuje sposób przekształcenia </w:t>
      </w:r>
      <w:r w:rsidR="00A017A2">
        <w:rPr>
          <w:rFonts w:ascii="Open Sans" w:hAnsi="Open Sans" w:cs="Open Sans"/>
          <w:sz w:val="20"/>
          <w:szCs w:val="20"/>
        </w:rPr>
        <w:t>części ul. Łomżyńskiej oraz fragmentu ul. Jadowskiej</w:t>
      </w:r>
      <w:r w:rsidR="004722A6">
        <w:rPr>
          <w:rFonts w:ascii="Open Sans" w:hAnsi="Open Sans" w:cs="Open Sans"/>
          <w:sz w:val="20"/>
          <w:szCs w:val="20"/>
        </w:rPr>
        <w:t xml:space="preserve"> </w:t>
      </w:r>
      <w:r w:rsidRPr="00C53C0C">
        <w:rPr>
          <w:rFonts w:ascii="Open Sans" w:hAnsi="Open Sans" w:cs="Open Sans"/>
          <w:sz w:val="20"/>
          <w:szCs w:val="20"/>
        </w:rPr>
        <w:t xml:space="preserve">w podwórzec miejski o charakterze zielonego placu. </w:t>
      </w:r>
      <w:r w:rsidR="00A017A2">
        <w:rPr>
          <w:rFonts w:ascii="Open Sans" w:hAnsi="Open Sans" w:cs="Open Sans"/>
          <w:sz w:val="20"/>
          <w:szCs w:val="20"/>
        </w:rPr>
        <w:t>Ponadto</w:t>
      </w:r>
      <w:r w:rsidRPr="00C53C0C">
        <w:rPr>
          <w:rFonts w:ascii="Open Sans" w:hAnsi="Open Sans" w:cs="Open Sans"/>
          <w:sz w:val="20"/>
          <w:szCs w:val="20"/>
        </w:rPr>
        <w:t xml:space="preserve"> należy zaprojektować ciąg pieszo-jezdny z preferencją d</w:t>
      </w:r>
      <w:r w:rsidR="009771C3">
        <w:rPr>
          <w:rFonts w:ascii="Open Sans" w:hAnsi="Open Sans" w:cs="Open Sans"/>
          <w:sz w:val="20"/>
          <w:szCs w:val="20"/>
        </w:rPr>
        <w:t xml:space="preserve">la ruchu pieszego i rowerowego </w:t>
      </w:r>
      <w:r w:rsidRPr="00C53C0C">
        <w:rPr>
          <w:rFonts w:ascii="Open Sans" w:hAnsi="Open Sans" w:cs="Open Sans"/>
          <w:sz w:val="20"/>
          <w:szCs w:val="20"/>
        </w:rPr>
        <w:t xml:space="preserve">o uspokojonym ruchu samochodowym wraz </w:t>
      </w:r>
      <w:r w:rsidR="00232F49">
        <w:rPr>
          <w:rFonts w:ascii="Open Sans" w:hAnsi="Open Sans" w:cs="Open Sans"/>
          <w:sz w:val="20"/>
          <w:szCs w:val="20"/>
        </w:rPr>
        <w:t xml:space="preserve">z uporządkowaniem miejsc </w:t>
      </w:r>
      <w:r w:rsidR="00FD2958">
        <w:rPr>
          <w:rFonts w:ascii="Open Sans" w:hAnsi="Open Sans" w:cs="Open Sans"/>
          <w:sz w:val="20"/>
          <w:szCs w:val="20"/>
        </w:rPr>
        <w:t>parkingowych</w:t>
      </w:r>
      <w:r w:rsidRPr="00C53C0C">
        <w:rPr>
          <w:rFonts w:ascii="Open Sans" w:hAnsi="Open Sans" w:cs="Open Sans"/>
          <w:sz w:val="20"/>
          <w:szCs w:val="20"/>
        </w:rPr>
        <w:t>.</w:t>
      </w:r>
    </w:p>
    <w:p w14:paraId="06914A1D" w14:textId="0BC94C0C" w:rsidR="002A0747" w:rsidRPr="003002AC" w:rsidRDefault="002A0747" w:rsidP="003002AC">
      <w:pPr>
        <w:pStyle w:val="Bezodstpw"/>
        <w:spacing w:after="120" w:line="276" w:lineRule="auto"/>
        <w:ind w:firstLine="360"/>
        <w:contextualSpacing/>
        <w:jc w:val="both"/>
        <w:rPr>
          <w:rFonts w:ascii="Open Sans" w:hAnsi="Open Sans" w:cs="Open Sans"/>
          <w:sz w:val="20"/>
          <w:szCs w:val="20"/>
        </w:rPr>
      </w:pPr>
      <w:r w:rsidRPr="003002AC">
        <w:rPr>
          <w:rFonts w:ascii="Open Sans" w:hAnsi="Open Sans" w:cs="Open Sans"/>
          <w:sz w:val="20"/>
          <w:szCs w:val="20"/>
        </w:rPr>
        <w:t>W ramach zadania konkursowego do uczestnika konkursu należy w szczególności o</w:t>
      </w:r>
      <w:r w:rsidRPr="003002AC">
        <w:rPr>
          <w:rFonts w:ascii="Open Sans" w:hAnsi="Open Sans" w:cs="Open Sans"/>
          <w:color w:val="000000" w:themeColor="text1"/>
          <w:sz w:val="20"/>
          <w:szCs w:val="20"/>
        </w:rPr>
        <w:t xml:space="preserve">pracowanie całościowej koncepcji </w:t>
      </w:r>
      <w:r w:rsidR="00844B1D" w:rsidRPr="003002AC">
        <w:rPr>
          <w:rFonts w:ascii="Open Sans" w:hAnsi="Open Sans" w:cs="Open Sans"/>
          <w:color w:val="000000" w:themeColor="text1"/>
          <w:sz w:val="20"/>
          <w:szCs w:val="20"/>
        </w:rPr>
        <w:t>użytkowo</w:t>
      </w:r>
      <w:r w:rsidRPr="003002AC">
        <w:rPr>
          <w:rFonts w:ascii="Open Sans" w:hAnsi="Open Sans" w:cs="Open Sans"/>
          <w:color w:val="000000" w:themeColor="text1"/>
          <w:sz w:val="20"/>
          <w:szCs w:val="20"/>
        </w:rPr>
        <w:t xml:space="preserve">-przestrzennej </w:t>
      </w:r>
      <w:r w:rsidR="00844B1D" w:rsidRPr="003002AC">
        <w:rPr>
          <w:rFonts w:ascii="Open Sans" w:hAnsi="Open Sans" w:cs="Open Sans"/>
          <w:color w:val="000000" w:themeColor="text1"/>
          <w:sz w:val="20"/>
          <w:szCs w:val="20"/>
        </w:rPr>
        <w:t>i funkcjonalnej</w:t>
      </w:r>
      <w:r w:rsidR="00844B1D" w:rsidRPr="003002AC">
        <w:rPr>
          <w:rFonts w:ascii="Open Sans" w:hAnsi="Open Sans" w:cs="Open Sans"/>
          <w:sz w:val="20"/>
          <w:szCs w:val="20"/>
        </w:rPr>
        <w:t xml:space="preserve"> </w:t>
      </w:r>
      <w:r w:rsidRPr="003002AC">
        <w:rPr>
          <w:rFonts w:ascii="Open Sans" w:hAnsi="Open Sans" w:cs="Open Sans"/>
          <w:sz w:val="20"/>
          <w:szCs w:val="20"/>
        </w:rPr>
        <w:t>terenu</w:t>
      </w:r>
      <w:r w:rsidRPr="003002AC">
        <w:rPr>
          <w:rFonts w:ascii="Open Sans" w:hAnsi="Open Sans" w:cs="Open Sans"/>
          <w:color w:val="000000" w:themeColor="text1"/>
          <w:sz w:val="20"/>
          <w:szCs w:val="20"/>
        </w:rPr>
        <w:t xml:space="preserve"> i projektu zieleni, układu komunikacyjnego, elementów wyposażenia w powiązaniu </w:t>
      </w:r>
      <w:r w:rsidR="00995DFD" w:rsidRPr="003002AC">
        <w:rPr>
          <w:rFonts w:ascii="Open Sans" w:hAnsi="Open Sans" w:cs="Open Sans"/>
          <w:color w:val="000000" w:themeColor="text1"/>
          <w:sz w:val="20"/>
          <w:szCs w:val="20"/>
        </w:rPr>
        <w:t>z</w:t>
      </w:r>
      <w:r w:rsidRPr="003002AC">
        <w:rPr>
          <w:rFonts w:ascii="Open Sans" w:hAnsi="Open Sans" w:cs="Open Sans"/>
          <w:color w:val="000000" w:themeColor="text1"/>
          <w:sz w:val="20"/>
          <w:szCs w:val="20"/>
        </w:rPr>
        <w:t xml:space="preserve"> pobliski</w:t>
      </w:r>
      <w:r w:rsidR="00995DFD" w:rsidRPr="003002AC">
        <w:rPr>
          <w:rFonts w:ascii="Open Sans" w:hAnsi="Open Sans" w:cs="Open Sans"/>
          <w:color w:val="000000" w:themeColor="text1"/>
          <w:sz w:val="20"/>
          <w:szCs w:val="20"/>
        </w:rPr>
        <w:t>mi</w:t>
      </w:r>
      <w:r w:rsidRPr="003002AC">
        <w:rPr>
          <w:rFonts w:ascii="Open Sans" w:hAnsi="Open Sans" w:cs="Open Sans"/>
          <w:color w:val="000000" w:themeColor="text1"/>
          <w:sz w:val="20"/>
          <w:szCs w:val="20"/>
        </w:rPr>
        <w:t xml:space="preserve"> teren</w:t>
      </w:r>
      <w:r w:rsidR="00995DFD" w:rsidRPr="003002AC">
        <w:rPr>
          <w:rFonts w:ascii="Open Sans" w:hAnsi="Open Sans" w:cs="Open Sans"/>
          <w:color w:val="000000" w:themeColor="text1"/>
          <w:sz w:val="20"/>
          <w:szCs w:val="20"/>
        </w:rPr>
        <w:t>ami</w:t>
      </w:r>
      <w:r w:rsidRPr="003002AC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C42E9B" w:rsidRPr="003002AC">
        <w:rPr>
          <w:rFonts w:ascii="Open Sans" w:hAnsi="Open Sans" w:cs="Open Sans"/>
          <w:color w:val="000000" w:themeColor="text1"/>
          <w:sz w:val="20"/>
          <w:szCs w:val="20"/>
        </w:rPr>
        <w:t>i zabudowaniami</w:t>
      </w:r>
      <w:r w:rsidRPr="003002AC">
        <w:rPr>
          <w:rFonts w:ascii="Open Sans" w:hAnsi="Open Sans" w:cs="Open Sans"/>
          <w:color w:val="000000" w:themeColor="text1"/>
          <w:sz w:val="20"/>
          <w:szCs w:val="20"/>
        </w:rPr>
        <w:t xml:space="preserve">. Koncepcja powinna określać relacje obiektów z otoczeniem, rozwiązania architektoniczne precyzujące standardy obiektów i zagospodarowania, zasady kształtowania przestrzeni publicznej oraz obsługi komunikacyjnej. Projektowana przestrzeń winna swym układem i atrakcyjnością zachęcać do dłuższego przebywania i korzystania przez okolicznych mieszkańców oraz przez osoby odwiedzające w/w obszar. </w:t>
      </w:r>
      <w:r w:rsidR="00991395" w:rsidRPr="003002AC">
        <w:rPr>
          <w:rFonts w:ascii="Open Sans" w:hAnsi="Open Sans" w:cs="Open Sans"/>
          <w:color w:val="000000" w:themeColor="text1"/>
          <w:sz w:val="20"/>
          <w:szCs w:val="20"/>
        </w:rPr>
        <w:t xml:space="preserve">Istotnym elementem placu jest jego zwieńczenie nasypem kolejowym, w związku z powyższym należy zwrócić uwagę na kształtowanie </w:t>
      </w:r>
      <w:r w:rsidR="007A7DCB" w:rsidRPr="003002AC">
        <w:rPr>
          <w:rFonts w:ascii="Open Sans" w:hAnsi="Open Sans" w:cs="Open Sans"/>
          <w:color w:val="000000" w:themeColor="text1"/>
          <w:sz w:val="20"/>
          <w:szCs w:val="20"/>
        </w:rPr>
        <w:t>widoku z placu w stronę północno-wschodnią</w:t>
      </w:r>
      <w:r w:rsidR="00991395" w:rsidRPr="003002AC">
        <w:rPr>
          <w:rFonts w:ascii="Open Sans" w:hAnsi="Open Sans" w:cs="Open Sans"/>
          <w:color w:val="000000" w:themeColor="text1"/>
          <w:sz w:val="20"/>
          <w:szCs w:val="20"/>
        </w:rPr>
        <w:t xml:space="preserve">. </w:t>
      </w:r>
      <w:r w:rsidRPr="003002AC">
        <w:rPr>
          <w:rFonts w:ascii="Open Sans" w:hAnsi="Open Sans" w:cs="Open Sans"/>
          <w:color w:val="000000" w:themeColor="text1"/>
          <w:sz w:val="20"/>
          <w:szCs w:val="20"/>
        </w:rPr>
        <w:t xml:space="preserve">Koncepcja winna </w:t>
      </w:r>
      <w:r w:rsidR="003002AC" w:rsidRPr="003002AC">
        <w:rPr>
          <w:rFonts w:ascii="Open Sans" w:hAnsi="Open Sans" w:cs="Open Sans"/>
          <w:color w:val="000000" w:themeColor="text1"/>
          <w:sz w:val="20"/>
          <w:szCs w:val="20"/>
        </w:rPr>
        <w:t>z</w:t>
      </w:r>
      <w:r w:rsidR="003002AC" w:rsidRPr="003002AC">
        <w:rPr>
          <w:rFonts w:ascii="Open Sans" w:hAnsi="Open Sans" w:cs="Open Sans"/>
          <w:sz w:val="20"/>
          <w:szCs w:val="20"/>
        </w:rPr>
        <w:t xml:space="preserve">awierać </w:t>
      </w:r>
      <w:r w:rsidR="00E82240" w:rsidRPr="003002AC">
        <w:rPr>
          <w:rFonts w:ascii="Open Sans" w:hAnsi="Open Sans" w:cs="Open Sans"/>
          <w:sz w:val="20"/>
          <w:szCs w:val="20"/>
        </w:rPr>
        <w:t>zagospodarowanie w formie wspólnej nawierzchni dla ruchu pieszego, rowerowego i kołowego oraz zaproponować rozwiązania przyjazne pieszym dla placu miejskiego. Dla wszystkich ww. przestrzeni należy zaproponować program społeczny, w tym scenariusze użytkowania terenu:</w:t>
      </w:r>
    </w:p>
    <w:p w14:paraId="0ED4E686" w14:textId="6A137DBE" w:rsidR="002A0747" w:rsidRPr="007249F0" w:rsidRDefault="002A0747" w:rsidP="002A0747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Open Sans" w:hAnsi="Open Sans" w:cs="Open Sans"/>
        </w:rPr>
      </w:pPr>
      <w:r w:rsidRPr="007249F0">
        <w:rPr>
          <w:rFonts w:ascii="Open Sans" w:hAnsi="Open Sans" w:cs="Open Sans"/>
          <w:color w:val="000000" w:themeColor="text1"/>
          <w:u w:val="single"/>
        </w:rPr>
        <w:t>Nawierzchnie ciągów pieszo-jednych</w:t>
      </w:r>
      <w:r w:rsidRPr="00E64AF8">
        <w:rPr>
          <w:rFonts w:ascii="Open Sans" w:hAnsi="Open Sans" w:cs="Open Sans"/>
          <w:color w:val="000000" w:themeColor="text1"/>
        </w:rPr>
        <w:t xml:space="preserve"> – nawierzchnie powinny być wykonane i dostosowane do ruchu samochodowego</w:t>
      </w:r>
      <w:r w:rsidR="00D80621">
        <w:rPr>
          <w:rFonts w:ascii="Open Sans" w:hAnsi="Open Sans" w:cs="Open Sans"/>
          <w:color w:val="000000" w:themeColor="text1"/>
        </w:rPr>
        <w:t xml:space="preserve">, w tym samochodów dostawczych </w:t>
      </w:r>
      <w:r w:rsidRPr="00E64AF8">
        <w:rPr>
          <w:rFonts w:ascii="Open Sans" w:hAnsi="Open Sans" w:cs="Open Sans"/>
          <w:color w:val="000000" w:themeColor="text1"/>
        </w:rPr>
        <w:t xml:space="preserve">oraz spełniać wszelkie wymagania i udogodnienia do poruszania się przez osoby </w:t>
      </w:r>
      <w:r w:rsidR="006C30BD">
        <w:rPr>
          <w:rFonts w:ascii="Open Sans" w:hAnsi="Open Sans" w:cs="Open Sans"/>
          <w:color w:val="000000" w:themeColor="text1"/>
        </w:rPr>
        <w:t>o ograniczonej mobilności i percepcji</w:t>
      </w:r>
      <w:r w:rsidRPr="00E64AF8">
        <w:rPr>
          <w:rFonts w:ascii="Open Sans" w:hAnsi="Open Sans" w:cs="Open Sans"/>
          <w:color w:val="000000" w:themeColor="text1"/>
        </w:rPr>
        <w:t xml:space="preserve">. W projektowanym układzie nawierzchni placów, chodników oraz ulicy należy </w:t>
      </w:r>
      <w:r w:rsidR="003A42E9">
        <w:rPr>
          <w:rFonts w:ascii="Open Sans" w:hAnsi="Open Sans" w:cs="Open Sans"/>
          <w:color w:val="000000" w:themeColor="text1"/>
        </w:rPr>
        <w:t>po</w:t>
      </w:r>
      <w:r w:rsidR="003A42E9" w:rsidRPr="00E64AF8">
        <w:rPr>
          <w:rFonts w:ascii="Open Sans" w:hAnsi="Open Sans" w:cs="Open Sans"/>
          <w:color w:val="000000" w:themeColor="text1"/>
        </w:rPr>
        <w:t xml:space="preserve">łożyć </w:t>
      </w:r>
      <w:r w:rsidRPr="00E64AF8">
        <w:rPr>
          <w:rFonts w:ascii="Open Sans" w:hAnsi="Open Sans" w:cs="Open Sans"/>
          <w:color w:val="000000" w:themeColor="text1"/>
        </w:rPr>
        <w:t xml:space="preserve">nacisk na </w:t>
      </w:r>
      <w:r w:rsidRPr="00E64AF8">
        <w:rPr>
          <w:rFonts w:ascii="Open Sans" w:hAnsi="Open Sans" w:cs="Open Sans"/>
        </w:rPr>
        <w:t>wysoki poziom bezpieczeństwa, uspokojenie ruchu</w:t>
      </w:r>
      <w:r w:rsidR="00113D30">
        <w:rPr>
          <w:rFonts w:ascii="Open Sans" w:hAnsi="Open Sans" w:cs="Open Sans"/>
        </w:rPr>
        <w:t xml:space="preserve"> </w:t>
      </w:r>
      <w:r w:rsidR="00F0203C">
        <w:rPr>
          <w:rFonts w:ascii="Open Sans" w:hAnsi="Open Sans" w:cs="Open Sans"/>
        </w:rPr>
        <w:t xml:space="preserve">do 30 km/h </w:t>
      </w:r>
      <w:r w:rsidR="00D80621">
        <w:rPr>
          <w:rFonts w:ascii="Open Sans" w:hAnsi="Open Sans" w:cs="Open Sans"/>
        </w:rPr>
        <w:t>oraz</w:t>
      </w:r>
      <w:r w:rsidRPr="00E64AF8">
        <w:rPr>
          <w:rFonts w:ascii="Open Sans" w:hAnsi="Open Sans" w:cs="Open Sans"/>
        </w:rPr>
        <w:t xml:space="preserve"> wysokie walory estetyczne</w:t>
      </w:r>
      <w:r w:rsidR="003A42E9">
        <w:rPr>
          <w:rFonts w:ascii="Open Sans" w:hAnsi="Open Sans" w:cs="Open Sans"/>
        </w:rPr>
        <w:t xml:space="preserve"> i </w:t>
      </w:r>
      <w:r w:rsidR="003A42E9">
        <w:rPr>
          <w:rFonts w:ascii="Open Sans" w:hAnsi="Open Sans" w:cs="Open Sans"/>
        </w:rPr>
        <w:lastRenderedPageBreak/>
        <w:t>użytkowe</w:t>
      </w:r>
      <w:r w:rsidR="008E54D9">
        <w:rPr>
          <w:rFonts w:ascii="Open Sans" w:hAnsi="Open Sans" w:cs="Open Sans"/>
        </w:rPr>
        <w:t>. Należy zachować</w:t>
      </w:r>
      <w:r w:rsidRPr="00E64AF8">
        <w:rPr>
          <w:rFonts w:ascii="Open Sans" w:hAnsi="Open Sans" w:cs="Open Sans"/>
        </w:rPr>
        <w:t xml:space="preserve"> </w:t>
      </w:r>
      <w:r w:rsidR="008E54D9">
        <w:rPr>
          <w:rFonts w:ascii="Open Sans" w:hAnsi="Open Sans" w:cs="Open Sans"/>
        </w:rPr>
        <w:t>właści</w:t>
      </w:r>
      <w:r w:rsidR="00B41730">
        <w:rPr>
          <w:rFonts w:ascii="Open Sans" w:hAnsi="Open Sans" w:cs="Open Sans"/>
        </w:rPr>
        <w:t>wy i zbilansowany</w:t>
      </w:r>
      <w:r w:rsidR="00D80621">
        <w:rPr>
          <w:rFonts w:ascii="Open Sans" w:hAnsi="Open Sans" w:cs="Open Sans"/>
        </w:rPr>
        <w:t xml:space="preserve"> dla danego obszaru </w:t>
      </w:r>
      <w:r w:rsidR="00B41730">
        <w:rPr>
          <w:rFonts w:ascii="Open Sans" w:hAnsi="Open Sans" w:cs="Open Sans"/>
        </w:rPr>
        <w:t>wskaźnik</w:t>
      </w:r>
      <w:r w:rsidR="008E54D9">
        <w:rPr>
          <w:rFonts w:ascii="Open Sans" w:hAnsi="Open Sans" w:cs="Open Sans"/>
        </w:rPr>
        <w:t xml:space="preserve"> </w:t>
      </w:r>
      <w:r w:rsidR="00B41730">
        <w:rPr>
          <w:rFonts w:ascii="Open Sans" w:hAnsi="Open Sans" w:cs="Open Sans"/>
        </w:rPr>
        <w:t>ilości</w:t>
      </w:r>
      <w:r w:rsidR="008E54D9">
        <w:rPr>
          <w:rFonts w:ascii="Open Sans" w:hAnsi="Open Sans" w:cs="Open Sans"/>
        </w:rPr>
        <w:t xml:space="preserve"> </w:t>
      </w:r>
      <w:r w:rsidR="00D80621">
        <w:rPr>
          <w:rFonts w:ascii="Open Sans" w:hAnsi="Open Sans" w:cs="Open Sans"/>
        </w:rPr>
        <w:t>miejsc</w:t>
      </w:r>
      <w:r w:rsidR="008E54D9">
        <w:rPr>
          <w:rFonts w:ascii="Open Sans" w:hAnsi="Open Sans" w:cs="Open Sans"/>
        </w:rPr>
        <w:t xml:space="preserve"> </w:t>
      </w:r>
      <w:r w:rsidRPr="00E64AF8">
        <w:rPr>
          <w:rFonts w:ascii="Open Sans" w:hAnsi="Open Sans" w:cs="Open Sans"/>
        </w:rPr>
        <w:t>parkingowych</w:t>
      </w:r>
      <w:r w:rsidR="00DB7405">
        <w:rPr>
          <w:rFonts w:ascii="Open Sans" w:hAnsi="Open Sans" w:cs="Open Sans"/>
        </w:rPr>
        <w:t>. Projektowana f</w:t>
      </w:r>
      <w:r w:rsidRPr="00E64AF8">
        <w:rPr>
          <w:rFonts w:ascii="Open Sans" w:hAnsi="Open Sans" w:cs="Open Sans"/>
        </w:rPr>
        <w:t>unkcj</w:t>
      </w:r>
      <w:r w:rsidR="00DB7405">
        <w:rPr>
          <w:rFonts w:ascii="Open Sans" w:hAnsi="Open Sans" w:cs="Open Sans"/>
        </w:rPr>
        <w:t>a komunikacyjna winna być</w:t>
      </w:r>
      <w:r w:rsidRPr="00E64AF8">
        <w:rPr>
          <w:rFonts w:ascii="Open Sans" w:hAnsi="Open Sans" w:cs="Open Sans"/>
        </w:rPr>
        <w:t xml:space="preserve"> z priorytetem dla pieszych i rowerzystów. </w:t>
      </w:r>
      <w:r>
        <w:rPr>
          <w:rFonts w:ascii="Open Sans" w:hAnsi="Open Sans" w:cs="Open Sans"/>
        </w:rPr>
        <w:t xml:space="preserve">Należy zastosować rozwiązania mające na celu ochronę zieleni przyulicznej przed niszczeniem przez rozjeżdżanie. </w:t>
      </w:r>
      <w:r w:rsidRPr="00E64AF8">
        <w:rPr>
          <w:rFonts w:ascii="Open Sans" w:hAnsi="Open Sans" w:cs="Open Sans"/>
          <w:color w:val="000000" w:themeColor="text1"/>
        </w:rPr>
        <w:t>Materiały powinny być dostosowane do warunków miejskich, łatwe w utrzymaniu czystości, wandaloodporne oraz odporne na warunki pogodowe. W układzie pieszo-jednym należy zastosować właściwą infrastrukturę drogową</w:t>
      </w:r>
      <w:r w:rsidR="00FD0F57">
        <w:rPr>
          <w:rFonts w:ascii="Open Sans" w:hAnsi="Open Sans" w:cs="Open Sans"/>
          <w:color w:val="000000" w:themeColor="text1"/>
        </w:rPr>
        <w:t>.</w:t>
      </w:r>
      <w:r w:rsidRPr="00E64AF8">
        <w:rPr>
          <w:rFonts w:ascii="Open Sans" w:hAnsi="Open Sans" w:cs="Open Sans"/>
          <w:color w:val="000000" w:themeColor="text1"/>
        </w:rPr>
        <w:t xml:space="preserve"> </w:t>
      </w:r>
    </w:p>
    <w:p w14:paraId="189C5EB1" w14:textId="6680F6A8" w:rsidR="002A0747" w:rsidRPr="007249F0" w:rsidRDefault="002A0747" w:rsidP="002A0747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Open Sans" w:hAnsi="Open Sans" w:cs="Open Sans"/>
        </w:rPr>
      </w:pPr>
      <w:r w:rsidRPr="007249F0">
        <w:rPr>
          <w:rFonts w:ascii="Open Sans" w:hAnsi="Open Sans" w:cs="Open Sans"/>
          <w:color w:val="000000" w:themeColor="text1"/>
          <w:u w:val="single"/>
        </w:rPr>
        <w:t>Elementy małej architektury (DFA)</w:t>
      </w:r>
      <w:r w:rsidRPr="007249F0">
        <w:rPr>
          <w:rFonts w:ascii="Open Sans" w:hAnsi="Open Sans" w:cs="Open Sans"/>
          <w:color w:val="000000" w:themeColor="text1"/>
        </w:rPr>
        <w:t xml:space="preserve">, tj. ławki, kosze, stojaki rowerowe, słupki, latarnie itp. – elementy typu DFA, powinny być dostosowane do warunków miejskich, łatwe w utrzymaniu czystości, wandaloodporne oraz odporne na warunki pogodowe. Projektowane urządzenia </w:t>
      </w:r>
      <w:r w:rsidR="00554AE2">
        <w:rPr>
          <w:rFonts w:ascii="Open Sans" w:hAnsi="Open Sans" w:cs="Open Sans"/>
          <w:color w:val="000000" w:themeColor="text1"/>
        </w:rPr>
        <w:t>powinny</w:t>
      </w:r>
      <w:r w:rsidR="00554AE2" w:rsidRPr="007249F0">
        <w:rPr>
          <w:rFonts w:ascii="Open Sans" w:hAnsi="Open Sans" w:cs="Open Sans"/>
          <w:color w:val="000000" w:themeColor="text1"/>
        </w:rPr>
        <w:t xml:space="preserve"> </w:t>
      </w:r>
      <w:r w:rsidRPr="007249F0">
        <w:rPr>
          <w:rFonts w:ascii="Open Sans" w:hAnsi="Open Sans" w:cs="Open Sans"/>
          <w:color w:val="000000" w:themeColor="text1"/>
        </w:rPr>
        <w:t xml:space="preserve">być dostosowane dla osób </w:t>
      </w:r>
      <w:r w:rsidR="004705BE">
        <w:rPr>
          <w:rFonts w:ascii="Open Sans" w:hAnsi="Open Sans" w:cs="Open Sans"/>
          <w:color w:val="000000" w:themeColor="text1"/>
        </w:rPr>
        <w:t>o ograniczonej mobilności i percepcji</w:t>
      </w:r>
      <w:r w:rsidRPr="007249F0">
        <w:rPr>
          <w:rFonts w:ascii="Open Sans" w:hAnsi="Open Sans" w:cs="Open Sans"/>
          <w:color w:val="000000" w:themeColor="text1"/>
        </w:rPr>
        <w:t xml:space="preserve"> oraz dla osób starszych. Zastosowane urządzenia mają swoim wyglądem oraz funkcjonalnością zachęcać użytkowników do codziennego, dłuższego przebywania i korzystania ze zmodernizowanej przestrzeni. Dopuszcza się </w:t>
      </w:r>
      <w:r w:rsidRPr="007249F0">
        <w:rPr>
          <w:rFonts w:ascii="Open Sans" w:hAnsi="Open Sans" w:cs="Open Sans"/>
        </w:rPr>
        <w:t>opcje stosowania zarówno elementów małej architektury katalogowych jak i dostępnych na zamówienie</w:t>
      </w:r>
      <w:r>
        <w:rPr>
          <w:rFonts w:ascii="Open Sans" w:hAnsi="Open Sans" w:cs="Open Sans"/>
        </w:rPr>
        <w:t>.</w:t>
      </w:r>
      <w:r w:rsidRPr="007249F0">
        <w:rPr>
          <w:rFonts w:ascii="Open Sans" w:hAnsi="Open Sans" w:cs="Open Sans"/>
          <w:color w:val="000000" w:themeColor="text1"/>
        </w:rPr>
        <w:t xml:space="preserve"> W przypadku projektowania urządzeń z przeznaczeniem dla dzieci należy uwzględnić obowiązujące normy oraz przepisy prawa, a w szczególności zastosować elementy bezpieczne</w:t>
      </w:r>
      <w:r>
        <w:rPr>
          <w:rFonts w:ascii="Open Sans" w:hAnsi="Open Sans" w:cs="Open Sans"/>
          <w:color w:val="000000" w:themeColor="text1"/>
        </w:rPr>
        <w:t>. Zaleca się zastosowanie naturalnych i ekologicznych materiałów oraz utworzenie naturalnych przestrzeni w formie „ogrodów do zabaw”.</w:t>
      </w:r>
    </w:p>
    <w:p w14:paraId="41E9637C" w14:textId="77777777" w:rsidR="002A0747" w:rsidRDefault="002A0747" w:rsidP="002A0747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Open Sans" w:hAnsi="Open Sans" w:cs="Open Sans"/>
        </w:rPr>
      </w:pPr>
      <w:r w:rsidRPr="007249F0">
        <w:rPr>
          <w:rFonts w:ascii="Open Sans" w:hAnsi="Open Sans" w:cs="Open Sans"/>
          <w:u w:val="single"/>
        </w:rPr>
        <w:t>Szata roślinna</w:t>
      </w:r>
      <w:r w:rsidRPr="00E64AF8">
        <w:rPr>
          <w:rFonts w:ascii="Open Sans" w:hAnsi="Open Sans" w:cs="Open Sans"/>
        </w:rPr>
        <w:t xml:space="preserve"> – zieleń projektowana powinna zawierać gatunki i odmiany roślin ozdobnych </w:t>
      </w:r>
      <w:r>
        <w:rPr>
          <w:rFonts w:ascii="Open Sans" w:hAnsi="Open Sans" w:cs="Open Sans"/>
        </w:rPr>
        <w:t>(drzewa, krzewy, byliny)</w:t>
      </w:r>
      <w:r w:rsidRPr="00E64AF8">
        <w:rPr>
          <w:rFonts w:ascii="Open Sans" w:hAnsi="Open Sans" w:cs="Open Sans"/>
        </w:rPr>
        <w:t xml:space="preserve">, typowe do </w:t>
      </w:r>
      <w:proofErr w:type="spellStart"/>
      <w:r w:rsidRPr="00E64AF8">
        <w:rPr>
          <w:rFonts w:ascii="Open Sans" w:hAnsi="Open Sans" w:cs="Open Sans"/>
        </w:rPr>
        <w:t>nasadzeń</w:t>
      </w:r>
      <w:proofErr w:type="spellEnd"/>
      <w:r w:rsidRPr="00E64AF8">
        <w:rPr>
          <w:rFonts w:ascii="Open Sans" w:hAnsi="Open Sans" w:cs="Open Sans"/>
        </w:rPr>
        <w:t xml:space="preserve"> miejskich, niewymagające i tolerancyjne wobec warunków miejskich oraz dostosowane do warunków siedliskowych i przestrzennych. Dobór roślin powinien być w miarę szeroki, aby uniknąć sadzenia miejskich monokultur, dlatego zastosowany materiał winien cechować się bioróżnorodnością</w:t>
      </w:r>
      <w:r w:rsidR="002F2AF5">
        <w:rPr>
          <w:rFonts w:ascii="Open Sans" w:hAnsi="Open Sans" w:cs="Open Sans"/>
        </w:rPr>
        <w:t xml:space="preserve"> z zastosowaniem gatunków rodzimych</w:t>
      </w:r>
      <w:r w:rsidRPr="00E64AF8">
        <w:rPr>
          <w:rFonts w:ascii="Open Sans" w:hAnsi="Open Sans" w:cs="Open Sans"/>
        </w:rPr>
        <w:t xml:space="preserve">, zróżnicowaniem pod względem formy, faktury, wysokości oraz kolorystyki, jak również winien nawiązać i uzupełnić istniejące nasadzenia. Warto również zastosować gatunki </w:t>
      </w:r>
      <w:proofErr w:type="spellStart"/>
      <w:r w:rsidRPr="00E64AF8">
        <w:rPr>
          <w:rFonts w:ascii="Open Sans" w:hAnsi="Open Sans" w:cs="Open Sans"/>
        </w:rPr>
        <w:t>fitoremediacyjne</w:t>
      </w:r>
      <w:proofErr w:type="spellEnd"/>
      <w:r w:rsidRPr="00E64AF8">
        <w:rPr>
          <w:rFonts w:ascii="Open Sans" w:hAnsi="Open Sans" w:cs="Open Sans"/>
        </w:rPr>
        <w:t>, tj. roślin mających zdolność do aktywnego pochłaniania pyłów, dwutlenku węgla i innych gazów, czyli oczyszczaj</w:t>
      </w:r>
      <w:r>
        <w:rPr>
          <w:rFonts w:ascii="Open Sans" w:hAnsi="Open Sans" w:cs="Open Sans"/>
        </w:rPr>
        <w:t xml:space="preserve">ące powietrze z zanieczyszczeń. Zaleca się również uregulowanie sytuacji wód opadowych poprzez utworzenie </w:t>
      </w:r>
      <w:r w:rsidR="00C42E9B">
        <w:rPr>
          <w:rFonts w:ascii="Open Sans" w:hAnsi="Open Sans" w:cs="Open Sans"/>
        </w:rPr>
        <w:t>ogrodów deszczowych</w:t>
      </w:r>
      <w:r>
        <w:rPr>
          <w:rFonts w:ascii="Open Sans" w:hAnsi="Open Sans" w:cs="Open Sans"/>
        </w:rPr>
        <w:t>.</w:t>
      </w:r>
    </w:p>
    <w:p w14:paraId="319A7090" w14:textId="5B706643" w:rsidR="00603207" w:rsidRDefault="00603207" w:rsidP="002A0747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u w:val="single"/>
        </w:rPr>
        <w:t>Nawiązania przestrzenne</w:t>
      </w:r>
      <w:r w:rsidRPr="0095102F">
        <w:rPr>
          <w:rFonts w:ascii="Open Sans" w:hAnsi="Open Sans" w:cs="Open Sans"/>
        </w:rPr>
        <w:t xml:space="preserve"> </w:t>
      </w:r>
      <w:r w:rsidRPr="00603207">
        <w:rPr>
          <w:rFonts w:ascii="Open Sans" w:hAnsi="Open Sans" w:cs="Open Sans"/>
        </w:rPr>
        <w:t>–</w:t>
      </w:r>
      <w:r>
        <w:rPr>
          <w:rFonts w:ascii="Open Sans" w:hAnsi="Open Sans" w:cs="Open Sans"/>
        </w:rPr>
        <w:t xml:space="preserve"> </w:t>
      </w:r>
      <w:r w:rsidR="00EF2539">
        <w:rPr>
          <w:rFonts w:ascii="Open Sans" w:hAnsi="Open Sans" w:cs="Open Sans"/>
        </w:rPr>
        <w:t>projektowan</w:t>
      </w:r>
      <w:r w:rsidR="00A62E33">
        <w:rPr>
          <w:rFonts w:ascii="Open Sans" w:hAnsi="Open Sans" w:cs="Open Sans"/>
        </w:rPr>
        <w:t>ą</w:t>
      </w:r>
      <w:r w:rsidR="00EF2539">
        <w:rPr>
          <w:rFonts w:ascii="Open Sans" w:hAnsi="Open Sans" w:cs="Open Sans"/>
        </w:rPr>
        <w:t xml:space="preserve"> przestrzeń należy stosownie powiązać </w:t>
      </w:r>
      <w:r w:rsidR="00A62E33">
        <w:rPr>
          <w:rFonts w:ascii="Open Sans" w:hAnsi="Open Sans" w:cs="Open Sans"/>
        </w:rPr>
        <w:t xml:space="preserve">w zakresie użytkowym oraz funkcjonalnym </w:t>
      </w:r>
      <w:r w:rsidR="00EF2539">
        <w:rPr>
          <w:rFonts w:ascii="Open Sans" w:hAnsi="Open Sans" w:cs="Open Sans"/>
        </w:rPr>
        <w:t xml:space="preserve">z pobliskimi zabudowaniami mieszkalnymi, ze szczególnym uwzględnieniem istniejących lokali użytkowych </w:t>
      </w:r>
      <w:r w:rsidR="00107F7A">
        <w:rPr>
          <w:rFonts w:ascii="Open Sans" w:hAnsi="Open Sans" w:cs="Open Sans"/>
        </w:rPr>
        <w:t xml:space="preserve">w parterach budynków. Należy również przewidzieć możliwość rozwoju usług np. </w:t>
      </w:r>
      <w:r w:rsidR="00554AE2">
        <w:rPr>
          <w:rFonts w:ascii="Open Sans" w:hAnsi="Open Sans" w:cs="Open Sans"/>
        </w:rPr>
        <w:t xml:space="preserve">handlowych, </w:t>
      </w:r>
      <w:r w:rsidR="00107F7A">
        <w:rPr>
          <w:rFonts w:ascii="Open Sans" w:hAnsi="Open Sans" w:cs="Open Sans"/>
        </w:rPr>
        <w:t>gastronomicznych i kulturalnych w danym rejonie</w:t>
      </w:r>
      <w:r w:rsidR="00A62E33">
        <w:rPr>
          <w:rFonts w:ascii="Open Sans" w:hAnsi="Open Sans" w:cs="Open Sans"/>
        </w:rPr>
        <w:t>, które będą miały wpływ na atrakcyjność miejsca</w:t>
      </w:r>
      <w:r w:rsidR="00D600AA">
        <w:rPr>
          <w:rFonts w:ascii="Open Sans" w:hAnsi="Open Sans" w:cs="Open Sans"/>
        </w:rPr>
        <w:t xml:space="preserve"> oraz sposób użytkowania danej przestrzeni przez interesariuszy.</w:t>
      </w:r>
      <w:r w:rsidR="000D58C0">
        <w:rPr>
          <w:rFonts w:ascii="Open Sans" w:hAnsi="Open Sans" w:cs="Open Sans"/>
        </w:rPr>
        <w:t xml:space="preserve"> Należy również uwzględnić powiazania funkcjonalno-przestrzenne z ul. Łochowską, która obecnie jest w opracow</w:t>
      </w:r>
      <w:r w:rsidR="008032BD">
        <w:rPr>
          <w:rFonts w:ascii="Open Sans" w:hAnsi="Open Sans" w:cs="Open Sans"/>
        </w:rPr>
        <w:t xml:space="preserve">ana na zlecenie </w:t>
      </w:r>
      <w:r w:rsidR="000D58C0">
        <w:rPr>
          <w:rFonts w:ascii="Open Sans" w:hAnsi="Open Sans" w:cs="Open Sans"/>
        </w:rPr>
        <w:t>B</w:t>
      </w:r>
      <w:r w:rsidR="008032BD">
        <w:rPr>
          <w:rFonts w:ascii="Open Sans" w:hAnsi="Open Sans" w:cs="Open Sans"/>
        </w:rPr>
        <w:t xml:space="preserve">iura </w:t>
      </w:r>
      <w:r w:rsidR="000D58C0">
        <w:rPr>
          <w:rFonts w:ascii="Open Sans" w:hAnsi="Open Sans" w:cs="Open Sans"/>
        </w:rPr>
        <w:t>A</w:t>
      </w:r>
      <w:r w:rsidR="004748FB">
        <w:rPr>
          <w:rFonts w:ascii="Open Sans" w:hAnsi="Open Sans" w:cs="Open Sans"/>
        </w:rPr>
        <w:t xml:space="preserve">rchitektury </w:t>
      </w:r>
      <w:r w:rsidR="000D58C0">
        <w:rPr>
          <w:rFonts w:ascii="Open Sans" w:hAnsi="Open Sans" w:cs="Open Sans"/>
        </w:rPr>
        <w:t>i</w:t>
      </w:r>
      <w:r w:rsidR="008032BD">
        <w:rPr>
          <w:rFonts w:ascii="Open Sans" w:hAnsi="Open Sans" w:cs="Open Sans"/>
        </w:rPr>
        <w:t xml:space="preserve"> Planowania </w:t>
      </w:r>
      <w:r w:rsidR="000D58C0">
        <w:rPr>
          <w:rFonts w:ascii="Open Sans" w:hAnsi="Open Sans" w:cs="Open Sans"/>
        </w:rPr>
        <w:t>P</w:t>
      </w:r>
      <w:r w:rsidR="008032BD">
        <w:rPr>
          <w:rFonts w:ascii="Open Sans" w:hAnsi="Open Sans" w:cs="Open Sans"/>
        </w:rPr>
        <w:t>rzestrzennego Urzędu m.st. Warszawy</w:t>
      </w:r>
      <w:r w:rsidR="000D58C0">
        <w:rPr>
          <w:rFonts w:ascii="Open Sans" w:hAnsi="Open Sans" w:cs="Open Sans"/>
        </w:rPr>
        <w:t xml:space="preserve"> w ramach realizacji programu „</w:t>
      </w:r>
      <w:proofErr w:type="spellStart"/>
      <w:r w:rsidR="000D58C0">
        <w:rPr>
          <w:rFonts w:ascii="Open Sans" w:hAnsi="Open Sans" w:cs="Open Sans"/>
        </w:rPr>
        <w:t>Na_Prawa</w:t>
      </w:r>
      <w:proofErr w:type="spellEnd"/>
      <w:r w:rsidR="000D58C0">
        <w:rPr>
          <w:rFonts w:ascii="Open Sans" w:hAnsi="Open Sans" w:cs="Open Sans"/>
        </w:rPr>
        <w:t xml:space="preserve"> Ulic”.</w:t>
      </w:r>
    </w:p>
    <w:p w14:paraId="0CDD24AC" w14:textId="02100F41" w:rsidR="002A0747" w:rsidRDefault="002A0747" w:rsidP="002A0747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Open Sans" w:hAnsi="Open Sans" w:cs="Open Sans"/>
        </w:rPr>
      </w:pPr>
      <w:r w:rsidRPr="00284907">
        <w:rPr>
          <w:rFonts w:ascii="Open Sans" w:hAnsi="Open Sans" w:cs="Open Sans"/>
          <w:u w:val="single"/>
        </w:rPr>
        <w:t>Opracowanie szczegółowego harmonogramu i planu</w:t>
      </w:r>
      <w:r w:rsidR="00B7418A" w:rsidRPr="00B7418A">
        <w:rPr>
          <w:rFonts w:ascii="Open Sans" w:hAnsi="Open Sans" w:cs="Open Sans"/>
        </w:rPr>
        <w:t xml:space="preserve"> – </w:t>
      </w:r>
      <w:r w:rsidRPr="0008048C">
        <w:rPr>
          <w:rFonts w:ascii="Open Sans" w:hAnsi="Open Sans" w:cs="Open Sans"/>
        </w:rPr>
        <w:t xml:space="preserve">uwzględniającego konieczność właściwego funkcjonowania i zachowania elementów wprowadzonych/zrealizowanych w pierwszym etapie oraz utrzymanie drożności </w:t>
      </w:r>
      <w:r>
        <w:rPr>
          <w:rFonts w:ascii="Open Sans" w:hAnsi="Open Sans" w:cs="Open Sans"/>
        </w:rPr>
        <w:t xml:space="preserve">projektowanej </w:t>
      </w:r>
      <w:r w:rsidRPr="0008048C">
        <w:rPr>
          <w:rFonts w:ascii="Open Sans" w:hAnsi="Open Sans" w:cs="Open Sans"/>
        </w:rPr>
        <w:t>przestrzeni, zarówno podczas realizacji etapu I</w:t>
      </w:r>
      <w:r>
        <w:rPr>
          <w:rFonts w:ascii="Open Sans" w:hAnsi="Open Sans" w:cs="Open Sans"/>
        </w:rPr>
        <w:t>,</w:t>
      </w:r>
      <w:r w:rsidRPr="0008048C">
        <w:rPr>
          <w:rFonts w:ascii="Open Sans" w:hAnsi="Open Sans" w:cs="Open Sans"/>
        </w:rPr>
        <w:t xml:space="preserve"> jak i </w:t>
      </w:r>
      <w:r>
        <w:rPr>
          <w:rFonts w:ascii="Open Sans" w:hAnsi="Open Sans" w:cs="Open Sans"/>
        </w:rPr>
        <w:t xml:space="preserve">w </w:t>
      </w:r>
      <w:r w:rsidRPr="0008048C">
        <w:rPr>
          <w:rFonts w:ascii="Open Sans" w:hAnsi="Open Sans" w:cs="Open Sans"/>
        </w:rPr>
        <w:t>pozostałych</w:t>
      </w:r>
      <w:r>
        <w:rPr>
          <w:rFonts w:ascii="Open Sans" w:hAnsi="Open Sans" w:cs="Open Sans"/>
        </w:rPr>
        <w:t xml:space="preserve"> etapów</w:t>
      </w:r>
      <w:r w:rsidR="0051006E">
        <w:rPr>
          <w:rFonts w:ascii="Open Sans" w:hAnsi="Open Sans" w:cs="Open Sans"/>
        </w:rPr>
        <w:t xml:space="preserve"> sporządzania docelowej dokumentacji projektowej</w:t>
      </w:r>
      <w:r w:rsidR="00C23F52">
        <w:rPr>
          <w:rFonts w:ascii="Open Sans" w:hAnsi="Open Sans" w:cs="Open Sans"/>
        </w:rPr>
        <w:t>.</w:t>
      </w:r>
    </w:p>
    <w:p w14:paraId="1AD4A497" w14:textId="75C26BCB" w:rsidR="0051414A" w:rsidRPr="00E64AF8" w:rsidRDefault="0051414A" w:rsidP="0051414A">
      <w:pPr>
        <w:spacing w:after="120" w:line="276" w:lineRule="auto"/>
        <w:ind w:firstLine="357"/>
        <w:jc w:val="both"/>
        <w:rPr>
          <w:rFonts w:ascii="Open Sans" w:hAnsi="Open Sans" w:cs="Open Sans"/>
        </w:rPr>
      </w:pPr>
      <w:r w:rsidRPr="00E64AF8">
        <w:rPr>
          <w:rFonts w:ascii="Open Sans" w:hAnsi="Open Sans" w:cs="Open Sans"/>
        </w:rPr>
        <w:lastRenderedPageBreak/>
        <w:t>W ramach konkursu należy zaproponować sposób kształtowania naw</w:t>
      </w:r>
      <w:r w:rsidR="004748FB">
        <w:rPr>
          <w:rFonts w:ascii="Open Sans" w:hAnsi="Open Sans" w:cs="Open Sans"/>
        </w:rPr>
        <w:t xml:space="preserve">ierzchni oraz wyposażenia ulic, </w:t>
      </w:r>
      <w:r w:rsidRPr="00E64AF8">
        <w:rPr>
          <w:rFonts w:ascii="Open Sans" w:hAnsi="Open Sans" w:cs="Open Sans"/>
        </w:rPr>
        <w:t>placów, skwerów w elementy małej architektury i zieleni urządzonej, zgodnie z przyjętymi standardami i strategiami m.st. Warszawy oraz obowiązującymi przepisami prawa.</w:t>
      </w:r>
    </w:p>
    <w:p w14:paraId="6ABB00FB" w14:textId="752918AE" w:rsidR="0051414A" w:rsidRDefault="0051414A" w:rsidP="0051414A">
      <w:pPr>
        <w:spacing w:after="120" w:line="276" w:lineRule="auto"/>
        <w:ind w:firstLine="357"/>
        <w:jc w:val="both"/>
        <w:rPr>
          <w:rFonts w:ascii="Open Sans" w:hAnsi="Open Sans" w:cs="Open Sans"/>
        </w:rPr>
      </w:pPr>
      <w:r w:rsidRPr="00E64AF8">
        <w:rPr>
          <w:rFonts w:ascii="Open Sans" w:hAnsi="Open Sans" w:cs="Open Sans"/>
        </w:rPr>
        <w:t xml:space="preserve">Koncepcja winna </w:t>
      </w:r>
      <w:r w:rsidR="000D32C4">
        <w:rPr>
          <w:rFonts w:ascii="Open Sans" w:hAnsi="Open Sans" w:cs="Open Sans"/>
        </w:rPr>
        <w:t xml:space="preserve">nawiązywać do n/w </w:t>
      </w:r>
      <w:r w:rsidR="005D0FDF">
        <w:rPr>
          <w:rFonts w:ascii="Open Sans" w:hAnsi="Open Sans" w:cs="Open Sans"/>
        </w:rPr>
        <w:t>materiałów</w:t>
      </w:r>
      <w:r>
        <w:rPr>
          <w:rFonts w:ascii="Open Sans" w:hAnsi="Open Sans" w:cs="Open Sans"/>
        </w:rPr>
        <w:t>:</w:t>
      </w:r>
    </w:p>
    <w:p w14:paraId="23218C01" w14:textId="08C74C01" w:rsidR="0051414A" w:rsidRDefault="0051414A" w:rsidP="0051414A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Open Sans" w:hAnsi="Open Sans" w:cs="Open Sans"/>
        </w:rPr>
      </w:pPr>
      <w:r w:rsidRPr="00355AF8">
        <w:rPr>
          <w:rFonts w:ascii="Open Sans" w:hAnsi="Open Sans" w:cs="Open Sans"/>
        </w:rPr>
        <w:t>załączniku nr 8d do Regulaminu pn. „Wytyczne i uwarunkowania do konkursu urbanistyczno-arch</w:t>
      </w:r>
      <w:r w:rsidR="0041660B">
        <w:rPr>
          <w:rFonts w:ascii="Open Sans" w:hAnsi="Open Sans" w:cs="Open Sans"/>
        </w:rPr>
        <w:t>itektonicznego na „zielony plac”</w:t>
      </w:r>
      <w:r w:rsidRPr="00355AF8">
        <w:rPr>
          <w:rFonts w:ascii="Open Sans" w:hAnsi="Open Sans" w:cs="Open Sans"/>
        </w:rPr>
        <w:t xml:space="preserve"> w rejonie ulic Łomżyńska-Jadowska” Biura Architektury i Planowania Przestrzen</w:t>
      </w:r>
      <w:r>
        <w:rPr>
          <w:rFonts w:ascii="Open Sans" w:hAnsi="Open Sans" w:cs="Open Sans"/>
        </w:rPr>
        <w:t>nego Urzędu m.st. Warszawy</w:t>
      </w:r>
    </w:p>
    <w:p w14:paraId="283AF77E" w14:textId="77777777" w:rsidR="001128AB" w:rsidRDefault="0051414A" w:rsidP="0051414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Open Sans" w:hAnsi="Open Sans" w:cs="Open Sans"/>
        </w:rPr>
      </w:pPr>
      <w:r w:rsidRPr="00355AF8">
        <w:rPr>
          <w:rFonts w:ascii="Open Sans" w:hAnsi="Open Sans" w:cs="Open Sans"/>
        </w:rPr>
        <w:t xml:space="preserve">zwycięskim projekcie z budżetu partycypacyjnego na 2019 rok pn. „Praskie zielone skwery” – </w:t>
      </w:r>
    </w:p>
    <w:p w14:paraId="793573E9" w14:textId="77777777" w:rsidR="0051414A" w:rsidRPr="00355AF8" w:rsidRDefault="0051414A" w:rsidP="00455C1E">
      <w:pPr>
        <w:pStyle w:val="Akapitzlist"/>
        <w:spacing w:line="276" w:lineRule="auto"/>
        <w:ind w:left="717"/>
        <w:jc w:val="both"/>
        <w:rPr>
          <w:rFonts w:ascii="Open Sans" w:hAnsi="Open Sans" w:cs="Open Sans"/>
        </w:rPr>
      </w:pPr>
      <w:r w:rsidRPr="00355AF8">
        <w:rPr>
          <w:rFonts w:ascii="Open Sans" w:hAnsi="Open Sans" w:cs="Open Sans"/>
        </w:rPr>
        <w:t xml:space="preserve">nr 1721, dotyczącym stworzenia skweru w rejonie ulic Łomżyńskiej/Jadowskiej/Zachariasza </w:t>
      </w:r>
      <w:hyperlink r:id="rId8" w:history="1">
        <w:r w:rsidRPr="00355AF8">
          <w:rPr>
            <w:rStyle w:val="Hipercze"/>
            <w:rFonts w:ascii="Open Sans" w:hAnsi="Open Sans" w:cs="Open Sans"/>
          </w:rPr>
          <w:t>https://app.twojbudzet.um.warszawa.pl/projekt/15282</w:t>
        </w:r>
      </w:hyperlink>
      <w:r w:rsidRPr="00355AF8">
        <w:rPr>
          <w:rFonts w:ascii="Open Sans" w:hAnsi="Open Sans" w:cs="Open Sans"/>
        </w:rPr>
        <w:t>.</w:t>
      </w:r>
    </w:p>
    <w:p w14:paraId="12ACBB5E" w14:textId="77777777" w:rsidR="0051414A" w:rsidRPr="00450F9B" w:rsidRDefault="0051414A" w:rsidP="0051414A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color w:val="000000" w:themeColor="text1"/>
        </w:rPr>
        <w:t>Zarządzeniu</w:t>
      </w:r>
      <w:r w:rsidRPr="00450F9B">
        <w:rPr>
          <w:rFonts w:ascii="Open Sans" w:hAnsi="Open Sans" w:cs="Open Sans"/>
          <w:color w:val="000000" w:themeColor="text1"/>
        </w:rPr>
        <w:t xml:space="preserve"> Prezydenta m.st. Warszawy</w:t>
      </w:r>
      <w:r>
        <w:rPr>
          <w:rFonts w:ascii="Open Sans" w:hAnsi="Open Sans" w:cs="Open Sans"/>
          <w:color w:val="000000" w:themeColor="text1"/>
        </w:rPr>
        <w:t xml:space="preserve"> </w:t>
      </w:r>
      <w:r w:rsidRPr="00450F9B">
        <w:rPr>
          <w:rFonts w:ascii="Open Sans" w:hAnsi="Open Sans" w:cs="Open Sans"/>
          <w:color w:val="000000" w:themeColor="text1"/>
        </w:rPr>
        <w:t xml:space="preserve">Nr 1539/2016 </w:t>
      </w:r>
      <w:r>
        <w:rPr>
          <w:rFonts w:ascii="Open Sans" w:hAnsi="Open Sans" w:cs="Open Sans"/>
          <w:color w:val="000000" w:themeColor="text1"/>
        </w:rPr>
        <w:t xml:space="preserve">z dnia 12 października 2016 r. </w:t>
      </w:r>
      <w:r w:rsidRPr="00450F9B">
        <w:rPr>
          <w:rFonts w:ascii="Open Sans" w:hAnsi="Open Sans" w:cs="Open Sans"/>
          <w:color w:val="000000" w:themeColor="text1"/>
        </w:rPr>
        <w:t xml:space="preserve">w sprawie tworzenia korzystnych warunków dla ruchu pieszego na terenie miasta stołecznego Warszawy </w:t>
      </w:r>
    </w:p>
    <w:p w14:paraId="079CB33C" w14:textId="77777777" w:rsidR="0051414A" w:rsidRPr="00450F9B" w:rsidRDefault="00ED714A" w:rsidP="0051414A">
      <w:pPr>
        <w:pStyle w:val="Akapitzlist"/>
        <w:spacing w:after="120" w:line="276" w:lineRule="auto"/>
        <w:ind w:left="717"/>
        <w:jc w:val="both"/>
        <w:rPr>
          <w:rFonts w:ascii="Open Sans" w:hAnsi="Open Sans" w:cs="Open Sans"/>
        </w:rPr>
      </w:pPr>
      <w:hyperlink r:id="rId9" w:history="1">
        <w:r w:rsidR="0051414A" w:rsidRPr="00450F9B">
          <w:rPr>
            <w:rStyle w:val="Hipercze"/>
            <w:rFonts w:ascii="Open Sans" w:hAnsi="Open Sans" w:cs="Open Sans"/>
          </w:rPr>
          <w:t>https://bip.warszawa.pl/NR/exeres/C757982E-749C-4C54-A0DE-5CAF67CC2A8E,frameless.htm</w:t>
        </w:r>
      </w:hyperlink>
      <w:r w:rsidR="0051414A">
        <w:rPr>
          <w:rStyle w:val="Hipercze"/>
          <w:rFonts w:ascii="Open Sans" w:hAnsi="Open Sans" w:cs="Open Sans"/>
        </w:rPr>
        <w:t>.</w:t>
      </w:r>
    </w:p>
    <w:p w14:paraId="2194AD1C" w14:textId="1FF1A992" w:rsidR="0051414A" w:rsidRPr="00AA5D21" w:rsidRDefault="0051414A" w:rsidP="0051414A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color w:val="000000" w:themeColor="text1"/>
        </w:rPr>
        <w:t>Zarządzeniu</w:t>
      </w:r>
      <w:r w:rsidRPr="00450F9B">
        <w:rPr>
          <w:rFonts w:ascii="Open Sans" w:hAnsi="Open Sans" w:cs="Open Sans"/>
          <w:color w:val="000000" w:themeColor="text1"/>
        </w:rPr>
        <w:t xml:space="preserve"> Prezydenta m.st. Warszawy</w:t>
      </w:r>
      <w:r>
        <w:rPr>
          <w:rFonts w:ascii="Open Sans" w:hAnsi="Open Sans" w:cs="Open Sans"/>
          <w:color w:val="000000" w:themeColor="text1"/>
        </w:rPr>
        <w:t xml:space="preserve"> Nr </w:t>
      </w:r>
      <w:r w:rsidRPr="005C4E7E">
        <w:rPr>
          <w:rFonts w:ascii="Open Sans" w:hAnsi="Open Sans" w:cs="Open Sans"/>
          <w:color w:val="000000" w:themeColor="text1"/>
        </w:rPr>
        <w:t xml:space="preserve">1682/2017 z dnia 23.10.2017 w sprawie tworzenia </w:t>
      </w:r>
      <w:r w:rsidRPr="00AA5D21">
        <w:rPr>
          <w:rFonts w:ascii="Open Sans" w:hAnsi="Open Sans" w:cs="Open Sans"/>
          <w:color w:val="000000" w:themeColor="text1"/>
        </w:rPr>
        <w:t xml:space="preserve">na terenie m.st. Warszawy dostępnej przestrzeni, w tym infrastruktury dla pieszych, ze szczególnym uwzględnieniem osób o ograniczonej mobilności i percepcji </w:t>
      </w:r>
    </w:p>
    <w:p w14:paraId="5FC1DA5F" w14:textId="77777777" w:rsidR="0051414A" w:rsidRDefault="00ED714A" w:rsidP="0051414A">
      <w:pPr>
        <w:pStyle w:val="Akapitzlist"/>
        <w:spacing w:after="120" w:line="276" w:lineRule="auto"/>
        <w:ind w:left="717"/>
        <w:jc w:val="both"/>
        <w:rPr>
          <w:rStyle w:val="Hipercze"/>
          <w:rFonts w:ascii="Open Sans" w:hAnsi="Open Sans" w:cs="Open Sans"/>
        </w:rPr>
      </w:pPr>
      <w:hyperlink r:id="rId10" w:history="1">
        <w:r w:rsidR="0051414A" w:rsidRPr="00595CFE">
          <w:rPr>
            <w:rStyle w:val="Hipercze"/>
            <w:rFonts w:ascii="Open Sans" w:hAnsi="Open Sans" w:cs="Open Sans"/>
          </w:rPr>
          <w:t>https://bip.warszawa.pl/NR/exeres/674BC49F-57EA-4320-8642-E44AB610EBAF,frameless.htm</w:t>
        </w:r>
      </w:hyperlink>
      <w:r w:rsidR="0051414A">
        <w:rPr>
          <w:rStyle w:val="Hipercze"/>
          <w:rFonts w:ascii="Open Sans" w:hAnsi="Open Sans" w:cs="Open Sans"/>
        </w:rPr>
        <w:t>.</w:t>
      </w:r>
    </w:p>
    <w:p w14:paraId="2AE34821" w14:textId="77777777" w:rsidR="0051414A" w:rsidRPr="00024EE0" w:rsidRDefault="0051414A" w:rsidP="0051414A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Open Sans" w:hAnsi="Open Sans" w:cs="Open Sans"/>
        </w:rPr>
      </w:pPr>
      <w:r>
        <w:rPr>
          <w:rStyle w:val="Hipercze"/>
          <w:rFonts w:ascii="Open Sans" w:hAnsi="Open Sans" w:cs="Open Sans"/>
          <w:color w:val="auto"/>
          <w:u w:val="none"/>
        </w:rPr>
        <w:t>Z</w:t>
      </w:r>
      <w:r w:rsidRPr="00024EE0">
        <w:rPr>
          <w:rStyle w:val="Hipercze"/>
          <w:rFonts w:ascii="Open Sans" w:hAnsi="Open Sans" w:cs="Open Sans"/>
          <w:color w:val="auto"/>
          <w:u w:val="none"/>
        </w:rPr>
        <w:t>arządzeni</w:t>
      </w:r>
      <w:r>
        <w:rPr>
          <w:rStyle w:val="Hipercze"/>
          <w:rFonts w:ascii="Open Sans" w:hAnsi="Open Sans" w:cs="Open Sans"/>
          <w:color w:val="auto"/>
          <w:u w:val="none"/>
        </w:rPr>
        <w:t>u</w:t>
      </w:r>
      <w:r w:rsidRPr="00024EE0">
        <w:rPr>
          <w:rStyle w:val="Hipercze"/>
          <w:rFonts w:ascii="Open Sans" w:hAnsi="Open Sans" w:cs="Open Sans"/>
          <w:color w:val="auto"/>
          <w:u w:val="none"/>
        </w:rPr>
        <w:t xml:space="preserve"> Prezydenta m.st. Warszawy Nr </w:t>
      </w:r>
      <w:r w:rsidRPr="00024EE0">
        <w:rPr>
          <w:rFonts w:ascii="Open Sans" w:hAnsi="Open Sans" w:cs="Open Sans"/>
        </w:rPr>
        <w:t>5523/2010 z dnia 18 listopada 2010 r. w sprawie tworzenia korzystnych warunków dla rozwoju systemu transportu rowerowego na terenie miasta stołecznego Warszawy</w:t>
      </w:r>
    </w:p>
    <w:p w14:paraId="6C52D6C1" w14:textId="77777777" w:rsidR="0051414A" w:rsidRDefault="00ED714A" w:rsidP="0051414A">
      <w:pPr>
        <w:pStyle w:val="Akapitzlist"/>
        <w:spacing w:after="120" w:line="276" w:lineRule="auto"/>
        <w:ind w:left="717"/>
        <w:jc w:val="both"/>
        <w:rPr>
          <w:rFonts w:ascii="Open Sans" w:hAnsi="Open Sans" w:cs="Open Sans"/>
        </w:rPr>
      </w:pPr>
      <w:hyperlink r:id="rId11" w:history="1">
        <w:r w:rsidR="0051414A" w:rsidRPr="00024EE0">
          <w:rPr>
            <w:rStyle w:val="Hipercze"/>
            <w:rFonts w:ascii="Open Sans" w:hAnsi="Open Sans" w:cs="Open Sans"/>
          </w:rPr>
          <w:t>https://bip.warszawa.pl/NR/exeres/5D5E33A4-45B5-41BE-AB69-B501AFB14CC0,frameless.htm</w:t>
        </w:r>
      </w:hyperlink>
    </w:p>
    <w:p w14:paraId="41058FDE" w14:textId="6B30651C" w:rsidR="0051414A" w:rsidRDefault="0051414A" w:rsidP="0051414A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Dokumencie pn. „Standardy</w:t>
      </w:r>
      <w:r w:rsidRPr="00D02D41">
        <w:rPr>
          <w:rFonts w:ascii="Open Sans" w:hAnsi="Open Sans" w:cs="Open Sans"/>
        </w:rPr>
        <w:t xml:space="preserve"> Kształtowania Zieleni Warszawy”, stanowiącym załącznik </w:t>
      </w:r>
      <w:r w:rsidR="006540D5">
        <w:rPr>
          <w:rFonts w:ascii="Open Sans" w:hAnsi="Open Sans" w:cs="Open Sans"/>
        </w:rPr>
        <w:t xml:space="preserve">nr 7 </w:t>
      </w:r>
      <w:r w:rsidRPr="00D02D41">
        <w:rPr>
          <w:rFonts w:ascii="Open Sans" w:hAnsi="Open Sans" w:cs="Open Sans"/>
        </w:rPr>
        <w:t xml:space="preserve">do Uchwały Rady m.st. Warszawy nr XXXVIII/973/2016 z </w:t>
      </w:r>
      <w:r>
        <w:rPr>
          <w:rFonts w:ascii="Open Sans" w:hAnsi="Open Sans" w:cs="Open Sans"/>
        </w:rPr>
        <w:t xml:space="preserve"> dnia 15 grudnia </w:t>
      </w:r>
      <w:r w:rsidRPr="00D02D41">
        <w:rPr>
          <w:rFonts w:ascii="Open Sans" w:hAnsi="Open Sans" w:cs="Open Sans"/>
        </w:rPr>
        <w:t>2016</w:t>
      </w:r>
      <w:r>
        <w:rPr>
          <w:rFonts w:ascii="Open Sans" w:hAnsi="Open Sans" w:cs="Open Sans"/>
        </w:rPr>
        <w:t xml:space="preserve"> r. w sprawie </w:t>
      </w:r>
      <w:r w:rsidRPr="00D02D41">
        <w:rPr>
          <w:rFonts w:ascii="Open Sans" w:hAnsi="Open Sans" w:cs="Open Sans"/>
        </w:rPr>
        <w:t>uchwalenia Programu ochrony środowiska dla m.st. Warszawy na lata 2017 2020 z perspektywą do 2023 r.</w:t>
      </w:r>
    </w:p>
    <w:p w14:paraId="0C630717" w14:textId="630A517C" w:rsidR="00DF4249" w:rsidRPr="00DF4249" w:rsidRDefault="00ED714A" w:rsidP="00DF4249">
      <w:pPr>
        <w:pStyle w:val="Akapitzlist"/>
        <w:spacing w:after="120" w:line="276" w:lineRule="auto"/>
        <w:ind w:left="717"/>
        <w:jc w:val="both"/>
        <w:rPr>
          <w:rFonts w:ascii="Open Sans" w:hAnsi="Open Sans" w:cs="Open Sans"/>
        </w:rPr>
      </w:pPr>
      <w:hyperlink r:id="rId12" w:history="1">
        <w:r w:rsidR="00DF4249" w:rsidRPr="00D02D41">
          <w:rPr>
            <w:rStyle w:val="Hipercze"/>
            <w:rFonts w:ascii="Open Sans" w:hAnsi="Open Sans" w:cs="Open Sans"/>
          </w:rPr>
          <w:t>https://bip.warszawa.pl/NR/exeres/825D7C11-3489-4F9B-B81C-150009B1CE01,frameless.htm</w:t>
        </w:r>
      </w:hyperlink>
    </w:p>
    <w:p w14:paraId="01EA1CAE" w14:textId="08B50551" w:rsidR="00EA5426" w:rsidRDefault="00EB47A3" w:rsidP="00EA5426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P</w:t>
      </w:r>
      <w:r w:rsidR="00EA5426">
        <w:rPr>
          <w:rFonts w:ascii="Open Sans" w:hAnsi="Open Sans" w:cs="Open Sans"/>
        </w:rPr>
        <w:t>rojek</w:t>
      </w:r>
      <w:r>
        <w:rPr>
          <w:rFonts w:ascii="Open Sans" w:hAnsi="Open Sans" w:cs="Open Sans"/>
        </w:rPr>
        <w:t>t</w:t>
      </w:r>
      <w:r w:rsidR="00191C35">
        <w:rPr>
          <w:rFonts w:ascii="Open Sans" w:hAnsi="Open Sans" w:cs="Open Sans"/>
        </w:rPr>
        <w:t xml:space="preserve"> Miejscowego P</w:t>
      </w:r>
      <w:r w:rsidR="00EA5426">
        <w:rPr>
          <w:rFonts w:ascii="Open Sans" w:hAnsi="Open Sans" w:cs="Open Sans"/>
        </w:rPr>
        <w:t xml:space="preserve">lanu </w:t>
      </w:r>
      <w:r w:rsidR="00191C35">
        <w:rPr>
          <w:rFonts w:ascii="Open Sans" w:hAnsi="Open Sans" w:cs="Open Sans"/>
        </w:rPr>
        <w:t>Z</w:t>
      </w:r>
      <w:r w:rsidR="00EA5426">
        <w:rPr>
          <w:rFonts w:ascii="Open Sans" w:hAnsi="Open Sans" w:cs="Open Sans"/>
        </w:rPr>
        <w:t xml:space="preserve">agospodarowania </w:t>
      </w:r>
      <w:r w:rsidR="00191C35">
        <w:rPr>
          <w:rFonts w:ascii="Open Sans" w:hAnsi="Open Sans" w:cs="Open Sans"/>
        </w:rPr>
        <w:t>P</w:t>
      </w:r>
      <w:r w:rsidR="00EA5426">
        <w:rPr>
          <w:rFonts w:ascii="Open Sans" w:hAnsi="Open Sans" w:cs="Open Sans"/>
        </w:rPr>
        <w:t>rzestrz</w:t>
      </w:r>
      <w:r w:rsidR="00191C35">
        <w:rPr>
          <w:rFonts w:ascii="Open Sans" w:hAnsi="Open Sans" w:cs="Open Sans"/>
        </w:rPr>
        <w:t xml:space="preserve">ennego Michałowa i </w:t>
      </w:r>
      <w:proofErr w:type="spellStart"/>
      <w:r w:rsidR="00191C35">
        <w:rPr>
          <w:rFonts w:ascii="Open Sans" w:hAnsi="Open Sans" w:cs="Open Sans"/>
        </w:rPr>
        <w:t>Szmulownizy</w:t>
      </w:r>
      <w:proofErr w:type="spellEnd"/>
      <w:r w:rsidR="00191C35">
        <w:rPr>
          <w:rFonts w:ascii="Open Sans" w:hAnsi="Open Sans" w:cs="Open Sans"/>
        </w:rPr>
        <w:t xml:space="preserve"> </w:t>
      </w:r>
      <w:r w:rsidR="00EA5426">
        <w:rPr>
          <w:rFonts w:ascii="Open Sans" w:hAnsi="Open Sans" w:cs="Open Sans"/>
        </w:rPr>
        <w:t xml:space="preserve">w rejonie al. Solidarności w Dzielnicy Praga-Północ </w:t>
      </w:r>
    </w:p>
    <w:p w14:paraId="29985DA0" w14:textId="0D5AE08F" w:rsidR="005D0FDF" w:rsidRDefault="00ED714A" w:rsidP="00EA5426">
      <w:pPr>
        <w:pStyle w:val="Akapitzlist"/>
        <w:spacing w:after="120" w:line="276" w:lineRule="auto"/>
        <w:ind w:left="717"/>
        <w:jc w:val="both"/>
        <w:rPr>
          <w:rFonts w:ascii="Open Sans" w:hAnsi="Open Sans" w:cs="Open Sans"/>
        </w:rPr>
      </w:pPr>
      <w:hyperlink r:id="rId13" w:history="1">
        <w:r w:rsidR="00EA5426">
          <w:rPr>
            <w:rStyle w:val="Hipercze"/>
            <w:rFonts w:ascii="Open Sans" w:hAnsi="Open Sans" w:cs="Open Sans"/>
          </w:rPr>
          <w:t>https://bip.warszawa.pl/Menu_przedmiotowe/ogloszenia/plany_zagospodarowania/Miejscowy_plan_zagospodarowania_przestrzennego_Michalowa_i_Szmulowizny_w_rejonie_Alei_Solidarnosci_%28.htm</w:t>
        </w:r>
      </w:hyperlink>
    </w:p>
    <w:p w14:paraId="290478A5" w14:textId="2A336113" w:rsidR="00D4559C" w:rsidRPr="0057252F" w:rsidRDefault="0057252F" w:rsidP="0057252F">
      <w:pPr>
        <w:pStyle w:val="Akapitzlist"/>
        <w:numPr>
          <w:ilvl w:val="0"/>
          <w:numId w:val="23"/>
        </w:numPr>
        <w:spacing w:before="240" w:line="300" w:lineRule="exact"/>
        <w:rPr>
          <w:rFonts w:ascii="Open Sans" w:hAnsi="Open Sans" w:cs="Open Sans"/>
          <w:color w:val="000000"/>
        </w:rPr>
      </w:pPr>
      <w:r w:rsidRPr="00455C1E">
        <w:rPr>
          <w:rFonts w:ascii="Open Sans" w:hAnsi="Open Sans" w:cs="Open Sans"/>
          <w:color w:val="000000"/>
        </w:rPr>
        <w:t xml:space="preserve">Dodatkowym rekomendowanym </w:t>
      </w:r>
      <w:r w:rsidR="006032FC">
        <w:rPr>
          <w:rFonts w:ascii="Open Sans" w:hAnsi="Open Sans" w:cs="Open Sans"/>
          <w:color w:val="000000"/>
        </w:rPr>
        <w:t>materiałem</w:t>
      </w:r>
      <w:r w:rsidR="006032FC" w:rsidRPr="00455C1E">
        <w:rPr>
          <w:rFonts w:ascii="Open Sans" w:hAnsi="Open Sans" w:cs="Open Sans"/>
          <w:color w:val="000000"/>
        </w:rPr>
        <w:t xml:space="preserve"> </w:t>
      </w:r>
      <w:r w:rsidRPr="00455C1E">
        <w:rPr>
          <w:rFonts w:ascii="Open Sans" w:hAnsi="Open Sans" w:cs="Open Sans"/>
          <w:color w:val="000000"/>
        </w:rPr>
        <w:t>jest</w:t>
      </w:r>
      <w:r>
        <w:rPr>
          <w:rFonts w:ascii="Open Sans" w:hAnsi="Open Sans" w:cs="Open Sans"/>
          <w:color w:val="000000"/>
        </w:rPr>
        <w:t xml:space="preserve">: </w:t>
      </w:r>
      <w:r w:rsidRPr="0057252F">
        <w:rPr>
          <w:rFonts w:ascii="Open Sans" w:hAnsi="Open Sans" w:cs="Open Sans"/>
          <w:color w:val="000000"/>
        </w:rPr>
        <w:t xml:space="preserve"> </w:t>
      </w:r>
      <w:r w:rsidR="00D4559C" w:rsidRPr="0057252F">
        <w:rPr>
          <w:rFonts w:ascii="Open Sans" w:hAnsi="Open Sans" w:cs="Open Sans"/>
          <w:color w:val="000000"/>
        </w:rPr>
        <w:t xml:space="preserve">„Włącznik projektowanie bez barier”. Kamil Kowalski, Fundacja Integracja. Warszawa. </w:t>
      </w:r>
    </w:p>
    <w:p w14:paraId="7B00B9EA" w14:textId="5B079B97" w:rsidR="00D4559C" w:rsidRPr="0057252F" w:rsidRDefault="00ED714A" w:rsidP="00A43E8C">
      <w:pPr>
        <w:spacing w:line="300" w:lineRule="exact"/>
        <w:ind w:left="708"/>
        <w:jc w:val="both"/>
        <w:rPr>
          <w:rFonts w:ascii="Open Sans" w:hAnsi="Open Sans" w:cs="Open Sans"/>
          <w:color w:val="000000"/>
        </w:rPr>
      </w:pPr>
      <w:hyperlink r:id="rId14" w:history="1">
        <w:r w:rsidR="00A43E8C" w:rsidRPr="00912158">
          <w:rPr>
            <w:rStyle w:val="Hipercze"/>
            <w:rFonts w:ascii="Open Sans" w:hAnsi="Open Sans" w:cs="Open Sans"/>
          </w:rPr>
          <w:t>http://www.integracja.org/wp-content/uploads/2017/12/W%C5%82%C4%85cznik-projketowanie-bez-barier.pdf</w:t>
        </w:r>
      </w:hyperlink>
    </w:p>
    <w:p w14:paraId="01070986" w14:textId="77777777" w:rsidR="004745E7" w:rsidRDefault="00991395" w:rsidP="00991395">
      <w:pPr>
        <w:pStyle w:val="Bezodstpw"/>
        <w:spacing w:after="120" w:line="276" w:lineRule="auto"/>
        <w:ind w:firstLine="284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Zamawiający dopuszcza odstąpienie od niektórych wymogów ww. dokumentów pod warunkiem wskazania przez projektantów wymaganych odstępstw i ich uzasadnienie.</w:t>
      </w:r>
    </w:p>
    <w:p w14:paraId="06051361" w14:textId="77777777" w:rsidR="00AA1164" w:rsidRDefault="00AA1164" w:rsidP="00991395">
      <w:pPr>
        <w:pStyle w:val="Bezodstpw"/>
        <w:spacing w:after="120" w:line="276" w:lineRule="auto"/>
        <w:ind w:firstLine="284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0BC51E79" w14:textId="77777777" w:rsidR="004745E7" w:rsidRPr="004745E7" w:rsidRDefault="004745E7" w:rsidP="004745E7">
      <w:pPr>
        <w:pStyle w:val="Bezodstpw"/>
        <w:numPr>
          <w:ilvl w:val="0"/>
          <w:numId w:val="24"/>
        </w:numPr>
        <w:spacing w:after="120" w:line="276" w:lineRule="auto"/>
        <w:contextualSpacing/>
        <w:jc w:val="both"/>
        <w:rPr>
          <w:rFonts w:ascii="Open Sans" w:hAnsi="Open Sans" w:cs="Open Sans"/>
          <w:b/>
          <w:sz w:val="20"/>
          <w:szCs w:val="20"/>
        </w:rPr>
      </w:pPr>
      <w:r w:rsidRPr="004745E7">
        <w:rPr>
          <w:rFonts w:ascii="Open Sans" w:hAnsi="Open Sans" w:cs="Open Sans"/>
          <w:b/>
          <w:sz w:val="20"/>
          <w:szCs w:val="20"/>
        </w:rPr>
        <w:t xml:space="preserve">Opis części studialnej: </w:t>
      </w:r>
    </w:p>
    <w:p w14:paraId="242EC9B4" w14:textId="15031458" w:rsidR="004745E7" w:rsidRDefault="002D5F0E" w:rsidP="004745E7">
      <w:pPr>
        <w:pStyle w:val="Bezodstpw"/>
        <w:spacing w:after="120" w:line="276" w:lineRule="auto"/>
        <w:ind w:firstLine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4745E7">
        <w:rPr>
          <w:rFonts w:ascii="Open Sans" w:hAnsi="Open Sans" w:cs="Open Sans"/>
          <w:sz w:val="20"/>
          <w:szCs w:val="20"/>
        </w:rPr>
        <w:t>Kolejną</w:t>
      </w:r>
      <w:r w:rsidR="006E022C" w:rsidRPr="004745E7">
        <w:rPr>
          <w:rFonts w:ascii="Open Sans" w:hAnsi="Open Sans" w:cs="Open Sans"/>
          <w:sz w:val="20"/>
          <w:szCs w:val="20"/>
        </w:rPr>
        <w:t xml:space="preserve"> częścią konkursu jest wykonanie </w:t>
      </w:r>
      <w:r w:rsidR="000E53DC" w:rsidRPr="004745E7">
        <w:rPr>
          <w:rFonts w:ascii="Open Sans" w:hAnsi="Open Sans" w:cs="Open Sans"/>
          <w:sz w:val="20"/>
          <w:szCs w:val="20"/>
        </w:rPr>
        <w:t xml:space="preserve">w zakresie studialnym </w:t>
      </w:r>
      <w:r w:rsidR="006E022C" w:rsidRPr="004745E7">
        <w:rPr>
          <w:rFonts w:ascii="Open Sans" w:hAnsi="Open Sans" w:cs="Open Sans"/>
          <w:sz w:val="20"/>
          <w:szCs w:val="20"/>
        </w:rPr>
        <w:t>koncepcji powiązań użytkowo-przestrzennych</w:t>
      </w:r>
      <w:r w:rsidR="004745E7">
        <w:rPr>
          <w:rFonts w:ascii="Open Sans" w:hAnsi="Open Sans" w:cs="Open Sans"/>
          <w:sz w:val="20"/>
          <w:szCs w:val="20"/>
        </w:rPr>
        <w:t xml:space="preserve"> i </w:t>
      </w:r>
      <w:r w:rsidR="0051414A">
        <w:rPr>
          <w:rFonts w:ascii="Open Sans" w:hAnsi="Open Sans" w:cs="Open Sans"/>
          <w:sz w:val="20"/>
          <w:szCs w:val="20"/>
        </w:rPr>
        <w:t>funkcjonalnych</w:t>
      </w:r>
      <w:r w:rsidR="006E022C" w:rsidRPr="004745E7">
        <w:rPr>
          <w:rFonts w:ascii="Open Sans" w:hAnsi="Open Sans" w:cs="Open Sans"/>
          <w:sz w:val="20"/>
          <w:szCs w:val="20"/>
        </w:rPr>
        <w:t xml:space="preserve"> zagospodarowana obszaru ulic i terenów przyległych w kwartale ul. </w:t>
      </w:r>
      <w:r w:rsidR="006E022C" w:rsidRPr="004745E7">
        <w:rPr>
          <w:rFonts w:ascii="Open Sans" w:hAnsi="Open Sans" w:cs="Open Sans"/>
          <w:sz w:val="20"/>
          <w:szCs w:val="20"/>
        </w:rPr>
        <w:lastRenderedPageBreak/>
        <w:t>Radzymińska –</w:t>
      </w:r>
      <w:r w:rsidR="00F37155">
        <w:rPr>
          <w:rFonts w:ascii="Open Sans" w:hAnsi="Open Sans" w:cs="Open Sans"/>
          <w:sz w:val="20"/>
          <w:szCs w:val="20"/>
        </w:rPr>
        <w:t xml:space="preserve"> </w:t>
      </w:r>
      <w:r w:rsidR="006E022C" w:rsidRPr="004745E7">
        <w:rPr>
          <w:rFonts w:ascii="Open Sans" w:hAnsi="Open Sans" w:cs="Open Sans"/>
          <w:sz w:val="20"/>
          <w:szCs w:val="20"/>
        </w:rPr>
        <w:t xml:space="preserve">nasyp przy linii PKP - ul. Grajewska - ul. Siedlecka - ul. Otwocka – ul. Łochowska </w:t>
      </w:r>
      <w:r w:rsidR="008C483B" w:rsidRPr="004745E7">
        <w:rPr>
          <w:rFonts w:ascii="Open Sans" w:hAnsi="Open Sans" w:cs="Open Sans"/>
          <w:sz w:val="20"/>
          <w:szCs w:val="20"/>
        </w:rPr>
        <w:t>(określonych kolorem czerwonym w załączniku nr 8b do Regulaminu)</w:t>
      </w:r>
      <w:r w:rsidR="006E022C" w:rsidRPr="004745E7">
        <w:rPr>
          <w:rFonts w:ascii="Open Sans" w:hAnsi="Open Sans" w:cs="Open Sans"/>
          <w:sz w:val="20"/>
          <w:szCs w:val="20"/>
        </w:rPr>
        <w:t xml:space="preserve">. </w:t>
      </w:r>
    </w:p>
    <w:p w14:paraId="31FCCC60" w14:textId="10FC37AC" w:rsidR="00B223DE" w:rsidRDefault="006820CC" w:rsidP="004745E7">
      <w:pPr>
        <w:pStyle w:val="Bezodstpw"/>
        <w:spacing w:after="120" w:line="276" w:lineRule="auto"/>
        <w:ind w:firstLine="284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Koncepcja opracowywana w ramach konkursu powinna pozwalać na funkcjonalne i przestrzenne powiązanie projektowanego terenu z koncepcją</w:t>
      </w:r>
      <w:r w:rsidR="00153E57" w:rsidRPr="00153E57">
        <w:rPr>
          <w:rFonts w:ascii="Open Sans" w:hAnsi="Open Sans" w:cs="Open Sans"/>
          <w:sz w:val="20"/>
          <w:szCs w:val="20"/>
        </w:rPr>
        <w:t xml:space="preserve"> </w:t>
      </w:r>
      <w:r w:rsidR="00153E57">
        <w:rPr>
          <w:rFonts w:ascii="Open Sans" w:hAnsi="Open Sans" w:cs="Open Sans"/>
          <w:sz w:val="20"/>
          <w:szCs w:val="20"/>
        </w:rPr>
        <w:t>odcinka ul. Łochowskiej</w:t>
      </w:r>
      <w:r>
        <w:rPr>
          <w:rFonts w:ascii="Open Sans" w:hAnsi="Open Sans" w:cs="Open Sans"/>
          <w:sz w:val="20"/>
          <w:szCs w:val="20"/>
        </w:rPr>
        <w:t>, wskazanego</w:t>
      </w:r>
      <w:r w:rsidR="00F85468">
        <w:rPr>
          <w:rFonts w:ascii="Open Sans" w:hAnsi="Open Sans" w:cs="Open Sans"/>
          <w:sz w:val="20"/>
          <w:szCs w:val="20"/>
        </w:rPr>
        <w:t xml:space="preserve"> kolorem niebieskim</w:t>
      </w:r>
      <w:r>
        <w:rPr>
          <w:rFonts w:ascii="Open Sans" w:hAnsi="Open Sans" w:cs="Open Sans"/>
          <w:sz w:val="20"/>
          <w:szCs w:val="20"/>
        </w:rPr>
        <w:t xml:space="preserve"> w Załączniku nr 8b do Regulaminu. </w:t>
      </w:r>
    </w:p>
    <w:p w14:paraId="4A393D97" w14:textId="7B54FE5E" w:rsidR="00C031EA" w:rsidRDefault="000D32C4" w:rsidP="004745E7">
      <w:pPr>
        <w:pStyle w:val="Bezodstpw"/>
        <w:spacing w:after="120" w:line="276" w:lineRule="auto"/>
        <w:ind w:firstLine="284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 opracowaniu studialnym należy zaproponować p</w:t>
      </w:r>
      <w:r w:rsidR="00C143C0">
        <w:rPr>
          <w:rFonts w:ascii="Open Sans" w:hAnsi="Open Sans" w:cs="Open Sans"/>
          <w:sz w:val="20"/>
          <w:szCs w:val="20"/>
        </w:rPr>
        <w:t>owiązania komunikacyjne</w:t>
      </w:r>
      <w:r w:rsidR="00A013F5">
        <w:rPr>
          <w:rFonts w:ascii="Open Sans" w:hAnsi="Open Sans" w:cs="Open Sans"/>
          <w:sz w:val="20"/>
          <w:szCs w:val="20"/>
        </w:rPr>
        <w:t xml:space="preserve"> (układ ruchu)</w:t>
      </w:r>
      <w:r w:rsidR="00C143C0">
        <w:rPr>
          <w:rFonts w:ascii="Open Sans" w:hAnsi="Open Sans" w:cs="Open Sans"/>
          <w:sz w:val="20"/>
          <w:szCs w:val="20"/>
        </w:rPr>
        <w:t xml:space="preserve">, które </w:t>
      </w:r>
      <w:r>
        <w:rPr>
          <w:rFonts w:ascii="Open Sans" w:hAnsi="Open Sans" w:cs="Open Sans"/>
          <w:sz w:val="20"/>
          <w:szCs w:val="20"/>
        </w:rPr>
        <w:t xml:space="preserve">preferowałyby, tzw. „ruch uspokojony” do 30 km/h. Należy również uwzględnić lokalny charakter układu ulicznego oraz przewidzieć zwiększony udział zieleni przyulicznej. Preferuje się nawiązanie </w:t>
      </w:r>
      <w:r w:rsidR="00C031EA">
        <w:rPr>
          <w:rFonts w:ascii="Open Sans" w:hAnsi="Open Sans" w:cs="Open Sans"/>
          <w:sz w:val="20"/>
          <w:szCs w:val="20"/>
        </w:rPr>
        <w:t>do pobliskich terenów zieleni na obszarze istniejących podwórek oraz zaproponować sposób łączenia tych obszarów, jako ciąg zielonej komunikacji</w:t>
      </w:r>
      <w:r w:rsidR="00B77D8E">
        <w:rPr>
          <w:rFonts w:ascii="Open Sans" w:hAnsi="Open Sans" w:cs="Open Sans"/>
          <w:sz w:val="20"/>
          <w:szCs w:val="20"/>
        </w:rPr>
        <w:t xml:space="preserve"> w kontekście nowych form wypoczynku</w:t>
      </w:r>
      <w:r w:rsidR="00EE3DC4">
        <w:rPr>
          <w:rFonts w:ascii="Open Sans" w:hAnsi="Open Sans" w:cs="Open Sans"/>
          <w:sz w:val="20"/>
          <w:szCs w:val="20"/>
        </w:rPr>
        <w:t xml:space="preserve"> – dobrze widoczne </w:t>
      </w:r>
      <w:r w:rsidR="00BD2BD6">
        <w:rPr>
          <w:rFonts w:ascii="Open Sans" w:hAnsi="Open Sans" w:cs="Open Sans"/>
          <w:sz w:val="20"/>
          <w:szCs w:val="20"/>
        </w:rPr>
        <w:t>koncepcje</w:t>
      </w:r>
      <w:r w:rsidR="00EE3DC4">
        <w:rPr>
          <w:rFonts w:ascii="Open Sans" w:hAnsi="Open Sans" w:cs="Open Sans"/>
          <w:sz w:val="20"/>
          <w:szCs w:val="20"/>
        </w:rPr>
        <w:t xml:space="preserve"> ideowe wybranych podwórek w formie projektu zagospodarowania terenu w skali 1:500.</w:t>
      </w:r>
      <w:r w:rsidR="00C031EA">
        <w:rPr>
          <w:rFonts w:ascii="Open Sans" w:hAnsi="Open Sans" w:cs="Open Sans"/>
          <w:sz w:val="20"/>
          <w:szCs w:val="20"/>
        </w:rPr>
        <w:t xml:space="preserve"> </w:t>
      </w:r>
      <w:r w:rsidR="002D0751">
        <w:rPr>
          <w:rFonts w:ascii="Open Sans" w:hAnsi="Open Sans" w:cs="Open Sans"/>
          <w:sz w:val="20"/>
          <w:szCs w:val="20"/>
        </w:rPr>
        <w:t xml:space="preserve">W ramach prac studialnych należy </w:t>
      </w:r>
      <w:r w:rsidR="007522B8">
        <w:rPr>
          <w:rFonts w:ascii="Open Sans" w:hAnsi="Open Sans" w:cs="Open Sans"/>
          <w:sz w:val="20"/>
          <w:szCs w:val="20"/>
        </w:rPr>
        <w:t>uwzględnić</w:t>
      </w:r>
      <w:r w:rsidR="002D0751">
        <w:rPr>
          <w:rFonts w:ascii="Open Sans" w:hAnsi="Open Sans" w:cs="Open Sans"/>
          <w:sz w:val="20"/>
          <w:szCs w:val="20"/>
        </w:rPr>
        <w:t xml:space="preserve"> </w:t>
      </w:r>
      <w:r w:rsidR="007522B8">
        <w:rPr>
          <w:rFonts w:ascii="Open Sans" w:hAnsi="Open Sans" w:cs="Open Sans"/>
          <w:sz w:val="20"/>
          <w:szCs w:val="20"/>
        </w:rPr>
        <w:t>powiązani</w:t>
      </w:r>
      <w:r w:rsidR="00FD0F57">
        <w:rPr>
          <w:rFonts w:ascii="Open Sans" w:hAnsi="Open Sans" w:cs="Open Sans"/>
          <w:sz w:val="20"/>
          <w:szCs w:val="20"/>
        </w:rPr>
        <w:t>a</w:t>
      </w:r>
      <w:r w:rsidR="0040536D">
        <w:rPr>
          <w:rFonts w:ascii="Open Sans" w:hAnsi="Open Sans" w:cs="Open Sans"/>
          <w:sz w:val="20"/>
          <w:szCs w:val="20"/>
        </w:rPr>
        <w:t xml:space="preserve"> komunikacy</w:t>
      </w:r>
      <w:r w:rsidR="00B77D8E">
        <w:rPr>
          <w:rFonts w:ascii="Open Sans" w:hAnsi="Open Sans" w:cs="Open Sans"/>
          <w:sz w:val="20"/>
          <w:szCs w:val="20"/>
        </w:rPr>
        <w:t>jne</w:t>
      </w:r>
      <w:r w:rsidR="0040536D">
        <w:rPr>
          <w:rFonts w:ascii="Open Sans" w:hAnsi="Open Sans" w:cs="Open Sans"/>
          <w:sz w:val="20"/>
          <w:szCs w:val="20"/>
        </w:rPr>
        <w:t xml:space="preserve"> </w:t>
      </w:r>
      <w:r w:rsidR="006820CC">
        <w:rPr>
          <w:rFonts w:ascii="Open Sans" w:hAnsi="Open Sans" w:cs="Open Sans"/>
          <w:sz w:val="20"/>
          <w:szCs w:val="20"/>
        </w:rPr>
        <w:t>o</w:t>
      </w:r>
      <w:r w:rsidR="00560BAF">
        <w:rPr>
          <w:rFonts w:ascii="Open Sans" w:hAnsi="Open Sans" w:cs="Open Sans"/>
          <w:sz w:val="20"/>
          <w:szCs w:val="20"/>
        </w:rPr>
        <w:t xml:space="preserve"> </w:t>
      </w:r>
      <w:r w:rsidR="00986A41">
        <w:rPr>
          <w:rFonts w:ascii="Open Sans" w:hAnsi="Open Sans" w:cs="Open Sans"/>
          <w:sz w:val="20"/>
          <w:szCs w:val="20"/>
        </w:rPr>
        <w:t>charakterze</w:t>
      </w:r>
      <w:r w:rsidR="00560BAF">
        <w:rPr>
          <w:rFonts w:ascii="Open Sans" w:hAnsi="Open Sans" w:cs="Open Sans"/>
          <w:sz w:val="20"/>
          <w:szCs w:val="20"/>
        </w:rPr>
        <w:t xml:space="preserve"> </w:t>
      </w:r>
      <w:r w:rsidR="0040536D">
        <w:rPr>
          <w:rFonts w:ascii="Open Sans" w:hAnsi="Open Sans" w:cs="Open Sans"/>
          <w:sz w:val="20"/>
          <w:szCs w:val="20"/>
        </w:rPr>
        <w:t>pieszo-rowerow</w:t>
      </w:r>
      <w:r w:rsidR="006820CC">
        <w:rPr>
          <w:rFonts w:ascii="Open Sans" w:hAnsi="Open Sans" w:cs="Open Sans"/>
          <w:sz w:val="20"/>
          <w:szCs w:val="20"/>
        </w:rPr>
        <w:t>ym</w:t>
      </w:r>
      <w:r w:rsidR="00841835">
        <w:rPr>
          <w:rFonts w:ascii="Open Sans" w:hAnsi="Open Sans" w:cs="Open Sans"/>
          <w:sz w:val="20"/>
          <w:szCs w:val="20"/>
        </w:rPr>
        <w:t xml:space="preserve"> z dzielnicą Targówek</w:t>
      </w:r>
      <w:r w:rsidR="007522B8">
        <w:rPr>
          <w:rFonts w:ascii="Open Sans" w:hAnsi="Open Sans" w:cs="Open Sans"/>
          <w:sz w:val="20"/>
          <w:szCs w:val="20"/>
        </w:rPr>
        <w:t xml:space="preserve"> </w:t>
      </w:r>
      <w:r w:rsidR="006820CC">
        <w:rPr>
          <w:rFonts w:ascii="Open Sans" w:hAnsi="Open Sans" w:cs="Open Sans"/>
          <w:sz w:val="20"/>
          <w:szCs w:val="20"/>
        </w:rPr>
        <w:t xml:space="preserve">na </w:t>
      </w:r>
      <w:r w:rsidR="0040536D">
        <w:rPr>
          <w:rFonts w:ascii="Open Sans" w:hAnsi="Open Sans" w:cs="Open Sans"/>
          <w:sz w:val="20"/>
          <w:szCs w:val="20"/>
        </w:rPr>
        <w:t>odcink</w:t>
      </w:r>
      <w:r w:rsidR="006820CC">
        <w:rPr>
          <w:rFonts w:ascii="Open Sans" w:hAnsi="Open Sans" w:cs="Open Sans"/>
          <w:sz w:val="20"/>
          <w:szCs w:val="20"/>
        </w:rPr>
        <w:t>u</w:t>
      </w:r>
      <w:r w:rsidR="0040536D">
        <w:rPr>
          <w:rFonts w:ascii="Open Sans" w:hAnsi="Open Sans" w:cs="Open Sans"/>
          <w:sz w:val="20"/>
          <w:szCs w:val="20"/>
        </w:rPr>
        <w:t xml:space="preserve"> ul. Łomżyńskiej/Ziemowita </w:t>
      </w:r>
      <w:r w:rsidR="007522B8">
        <w:rPr>
          <w:rFonts w:ascii="Open Sans" w:hAnsi="Open Sans" w:cs="Open Sans"/>
          <w:sz w:val="20"/>
          <w:szCs w:val="20"/>
        </w:rPr>
        <w:t>w rejonie</w:t>
      </w:r>
      <w:r w:rsidR="00841835">
        <w:rPr>
          <w:rFonts w:ascii="Open Sans" w:hAnsi="Open Sans" w:cs="Open Sans"/>
          <w:sz w:val="20"/>
          <w:szCs w:val="20"/>
        </w:rPr>
        <w:t xml:space="preserve"> nasypu</w:t>
      </w:r>
      <w:r w:rsidR="0040536D">
        <w:rPr>
          <w:rFonts w:ascii="Open Sans" w:hAnsi="Open Sans" w:cs="Open Sans"/>
          <w:sz w:val="20"/>
          <w:szCs w:val="20"/>
        </w:rPr>
        <w:t xml:space="preserve"> linii kolejowej</w:t>
      </w:r>
      <w:r w:rsidR="00B531C3">
        <w:rPr>
          <w:rFonts w:ascii="Open Sans" w:hAnsi="Open Sans" w:cs="Open Sans"/>
          <w:sz w:val="20"/>
          <w:szCs w:val="20"/>
        </w:rPr>
        <w:t xml:space="preserve">. </w:t>
      </w:r>
      <w:r w:rsidR="00C33EED">
        <w:rPr>
          <w:rFonts w:ascii="Open Sans" w:hAnsi="Open Sans" w:cs="Open Sans"/>
          <w:sz w:val="20"/>
          <w:szCs w:val="20"/>
        </w:rPr>
        <w:t xml:space="preserve">Zamawiający </w:t>
      </w:r>
      <w:r w:rsidR="00A440F1">
        <w:rPr>
          <w:rFonts w:ascii="Open Sans" w:hAnsi="Open Sans" w:cs="Open Sans"/>
          <w:sz w:val="20"/>
          <w:szCs w:val="20"/>
        </w:rPr>
        <w:t xml:space="preserve">zastrzega, że </w:t>
      </w:r>
      <w:r w:rsidR="00B531C3">
        <w:rPr>
          <w:rFonts w:ascii="Open Sans" w:hAnsi="Open Sans" w:cs="Open Sans"/>
          <w:sz w:val="20"/>
          <w:szCs w:val="20"/>
        </w:rPr>
        <w:t xml:space="preserve">w przyszłości </w:t>
      </w:r>
      <w:r w:rsidR="00C33EED">
        <w:rPr>
          <w:rFonts w:ascii="Open Sans" w:hAnsi="Open Sans" w:cs="Open Sans"/>
          <w:sz w:val="20"/>
          <w:szCs w:val="20"/>
        </w:rPr>
        <w:t xml:space="preserve">nie przewiduje realizacji </w:t>
      </w:r>
      <w:r w:rsidR="00CB7373">
        <w:rPr>
          <w:rFonts w:ascii="Open Sans" w:hAnsi="Open Sans" w:cs="Open Sans"/>
          <w:sz w:val="20"/>
          <w:szCs w:val="20"/>
        </w:rPr>
        <w:t>połączenia</w:t>
      </w:r>
      <w:r w:rsidR="00B531C3">
        <w:rPr>
          <w:rFonts w:ascii="Open Sans" w:hAnsi="Open Sans" w:cs="Open Sans"/>
          <w:sz w:val="20"/>
          <w:szCs w:val="20"/>
        </w:rPr>
        <w:t xml:space="preserve"> komunikacyjnego</w:t>
      </w:r>
      <w:r w:rsidR="00F37647">
        <w:rPr>
          <w:rFonts w:ascii="Open Sans" w:hAnsi="Open Sans" w:cs="Open Sans"/>
          <w:sz w:val="20"/>
          <w:szCs w:val="20"/>
        </w:rPr>
        <w:t xml:space="preserve"> </w:t>
      </w:r>
      <w:r w:rsidR="00C53DB1">
        <w:rPr>
          <w:rFonts w:ascii="Open Sans" w:hAnsi="Open Sans" w:cs="Open Sans"/>
          <w:sz w:val="20"/>
          <w:szCs w:val="20"/>
        </w:rPr>
        <w:t>przechodzącego przez</w:t>
      </w:r>
      <w:r w:rsidR="00F37647">
        <w:rPr>
          <w:rFonts w:ascii="Open Sans" w:hAnsi="Open Sans" w:cs="Open Sans"/>
          <w:sz w:val="20"/>
          <w:szCs w:val="20"/>
        </w:rPr>
        <w:t xml:space="preserve"> nasyp kolejowy</w:t>
      </w:r>
      <w:r w:rsidR="00C33EED">
        <w:rPr>
          <w:rFonts w:ascii="Open Sans" w:hAnsi="Open Sans" w:cs="Open Sans"/>
          <w:sz w:val="20"/>
          <w:szCs w:val="20"/>
        </w:rPr>
        <w:t>.</w:t>
      </w:r>
    </w:p>
    <w:p w14:paraId="47519323" w14:textId="37AB2D9D" w:rsidR="00B77D8E" w:rsidRDefault="00775468" w:rsidP="00A43E8C">
      <w:pPr>
        <w:pStyle w:val="Bezodstpw"/>
        <w:spacing w:after="120" w:line="276" w:lineRule="auto"/>
        <w:ind w:firstLine="284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Zastosowane materiały oraz element</w:t>
      </w:r>
      <w:r w:rsidR="00B77D8E">
        <w:rPr>
          <w:rFonts w:ascii="Open Sans" w:hAnsi="Open Sans" w:cs="Open Sans"/>
          <w:sz w:val="20"/>
          <w:szCs w:val="20"/>
        </w:rPr>
        <w:t>y</w:t>
      </w:r>
      <w:r>
        <w:rPr>
          <w:rFonts w:ascii="Open Sans" w:hAnsi="Open Sans" w:cs="Open Sans"/>
          <w:sz w:val="20"/>
          <w:szCs w:val="20"/>
        </w:rPr>
        <w:t xml:space="preserve"> małej architektury </w:t>
      </w:r>
      <w:r w:rsidR="00B77D8E">
        <w:rPr>
          <w:rFonts w:ascii="Open Sans" w:hAnsi="Open Sans" w:cs="Open Sans"/>
          <w:sz w:val="20"/>
          <w:szCs w:val="20"/>
        </w:rPr>
        <w:t>winny</w:t>
      </w:r>
      <w:r>
        <w:rPr>
          <w:rFonts w:ascii="Open Sans" w:hAnsi="Open Sans" w:cs="Open Sans"/>
          <w:sz w:val="20"/>
          <w:szCs w:val="20"/>
        </w:rPr>
        <w:t xml:space="preserve"> być </w:t>
      </w:r>
      <w:r w:rsidR="006D6173">
        <w:rPr>
          <w:rFonts w:ascii="Open Sans" w:hAnsi="Open Sans" w:cs="Open Sans"/>
          <w:sz w:val="20"/>
          <w:szCs w:val="20"/>
        </w:rPr>
        <w:t>spójn</w:t>
      </w:r>
      <w:r w:rsidR="00B77D8E">
        <w:rPr>
          <w:rFonts w:ascii="Open Sans" w:hAnsi="Open Sans" w:cs="Open Sans"/>
          <w:sz w:val="20"/>
          <w:szCs w:val="20"/>
        </w:rPr>
        <w:t xml:space="preserve">e, tak aby w przyszłości obszar opracowania </w:t>
      </w:r>
      <w:r w:rsidR="00AA1164">
        <w:rPr>
          <w:rFonts w:ascii="Open Sans" w:hAnsi="Open Sans" w:cs="Open Sans"/>
          <w:sz w:val="20"/>
          <w:szCs w:val="20"/>
        </w:rPr>
        <w:t>posiadał</w:t>
      </w:r>
      <w:r w:rsidR="00B77D8E">
        <w:rPr>
          <w:rFonts w:ascii="Open Sans" w:hAnsi="Open Sans" w:cs="Open Sans"/>
          <w:sz w:val="20"/>
          <w:szCs w:val="20"/>
        </w:rPr>
        <w:t xml:space="preserve"> </w:t>
      </w:r>
      <w:r w:rsidR="006D6173">
        <w:rPr>
          <w:rFonts w:ascii="Open Sans" w:hAnsi="Open Sans" w:cs="Open Sans"/>
          <w:sz w:val="20"/>
          <w:szCs w:val="20"/>
        </w:rPr>
        <w:t>jednolity charakter</w:t>
      </w:r>
      <w:r w:rsidR="00B77D8E">
        <w:rPr>
          <w:rFonts w:ascii="Open Sans" w:hAnsi="Open Sans" w:cs="Open Sans"/>
          <w:sz w:val="20"/>
          <w:szCs w:val="20"/>
        </w:rPr>
        <w:t>.</w:t>
      </w:r>
      <w:r w:rsidR="00F37155">
        <w:rPr>
          <w:rFonts w:ascii="Open Sans" w:hAnsi="Open Sans" w:cs="Open Sans"/>
          <w:sz w:val="20"/>
          <w:szCs w:val="20"/>
        </w:rPr>
        <w:t xml:space="preserve"> </w:t>
      </w:r>
    </w:p>
    <w:p w14:paraId="1F8685C6" w14:textId="11934DB8" w:rsidR="0095102F" w:rsidRPr="00E64AF8" w:rsidRDefault="0095102F" w:rsidP="00B77D8E">
      <w:pPr>
        <w:pStyle w:val="Tekstpodstawowy"/>
        <w:spacing w:line="276" w:lineRule="auto"/>
        <w:ind w:right="115" w:firstLine="284"/>
        <w:jc w:val="both"/>
        <w:rPr>
          <w:rFonts w:ascii="Open Sans" w:hAnsi="Open Sans" w:cs="Open Sans"/>
        </w:rPr>
      </w:pPr>
      <w:r w:rsidRPr="00E64AF8">
        <w:rPr>
          <w:rFonts w:ascii="Open Sans" w:hAnsi="Open Sans" w:cs="Open Sans"/>
        </w:rPr>
        <w:t>Zaproponowan</w:t>
      </w:r>
      <w:r>
        <w:rPr>
          <w:rFonts w:ascii="Open Sans" w:hAnsi="Open Sans" w:cs="Open Sans"/>
        </w:rPr>
        <w:t>a koncepcja</w:t>
      </w:r>
      <w:r w:rsidRPr="00E64AF8">
        <w:rPr>
          <w:rFonts w:ascii="Open Sans" w:hAnsi="Open Sans" w:cs="Open Sans"/>
        </w:rPr>
        <w:t xml:space="preserve"> zagospodarowania</w:t>
      </w:r>
      <w:r>
        <w:rPr>
          <w:rFonts w:ascii="Open Sans" w:hAnsi="Open Sans" w:cs="Open Sans"/>
        </w:rPr>
        <w:t xml:space="preserve"> przedmiotowego terenu, powinna</w:t>
      </w:r>
      <w:r w:rsidRPr="00E64AF8">
        <w:rPr>
          <w:rFonts w:ascii="Open Sans" w:hAnsi="Open Sans" w:cs="Open Sans"/>
        </w:rPr>
        <w:t xml:space="preserve"> spełniać w sposób optymalny oczekiwania Zamawiającego</w:t>
      </w:r>
      <w:r>
        <w:rPr>
          <w:rFonts w:ascii="Open Sans" w:hAnsi="Open Sans" w:cs="Open Sans"/>
        </w:rPr>
        <w:t>,</w:t>
      </w:r>
      <w:r w:rsidRPr="00E64AF8">
        <w:rPr>
          <w:rFonts w:ascii="Open Sans" w:hAnsi="Open Sans" w:cs="Open Sans"/>
        </w:rPr>
        <w:t xml:space="preserve"> co do rozwiązań przestrzennych, architektonicznych, programowych, funkcjonalnych oraz założeń ekonomicznych wskazanych w Regulaminie konkursu oraz Materiałach do konkursu. Zastosowane rozwiązania w niniejszej koncepcji urbanistyczno-architektonicznej powinny być zgodnie z zasadami zrównoważonego rozwoju oraz uwzgledniających racjonalne gospodarowanie zasobami według następujących kategorii: dobór materiałów, rozwiązania funkcjonalne, zagospodarowania terenu, priorytetem jest ekstensywne zagospodarowanie terenu z poszanowaniem istniejącej roślinności. </w:t>
      </w:r>
    </w:p>
    <w:p w14:paraId="06C6D187" w14:textId="77777777" w:rsidR="0095102F" w:rsidRPr="00654FFC" w:rsidRDefault="0095102F" w:rsidP="00654FFC">
      <w:pPr>
        <w:pStyle w:val="Akapitzlist"/>
        <w:spacing w:after="120" w:line="276" w:lineRule="auto"/>
        <w:ind w:left="644"/>
        <w:jc w:val="both"/>
        <w:rPr>
          <w:rFonts w:ascii="Open Sans" w:hAnsi="Open Sans" w:cs="Open Sans"/>
        </w:rPr>
      </w:pPr>
    </w:p>
    <w:sectPr w:rsidR="0095102F" w:rsidRPr="00654FFC" w:rsidSect="008931C3">
      <w:headerReference w:type="default" r:id="rId15"/>
      <w:footerReference w:type="defaul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C3804B4" w15:done="0"/>
  <w15:commentEx w15:paraId="21457449" w15:done="0"/>
  <w15:commentEx w15:paraId="34067370" w15:done="0"/>
  <w15:commentEx w15:paraId="5C1929EE" w15:done="0"/>
  <w15:commentEx w15:paraId="2DBD4DF3" w15:done="0"/>
  <w15:commentEx w15:paraId="68A88D11" w15:done="0"/>
  <w15:commentEx w15:paraId="52643878" w15:done="0"/>
  <w15:commentEx w15:paraId="7F50F3A0" w15:done="0"/>
  <w15:commentEx w15:paraId="69D74196" w15:done="0"/>
  <w15:commentEx w15:paraId="6EC4F3F2" w15:done="0"/>
  <w15:commentEx w15:paraId="01FC0A36" w15:done="0"/>
  <w15:commentEx w15:paraId="3D20709D" w15:done="0"/>
  <w15:commentEx w15:paraId="4B1A8397" w15:done="0"/>
  <w15:commentEx w15:paraId="208D1D51" w15:done="0"/>
  <w15:commentEx w15:paraId="60AA7494" w15:done="0"/>
  <w15:commentEx w15:paraId="06474EE6" w15:done="0"/>
  <w15:commentEx w15:paraId="5EFA0305" w15:done="0"/>
  <w15:commentEx w15:paraId="6ACDC6B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3804B4" w16cid:durableId="1FAEDAD7"/>
  <w16cid:commentId w16cid:paraId="21457449" w16cid:durableId="1FAEDAEE"/>
  <w16cid:commentId w16cid:paraId="34067370" w16cid:durableId="1FAEDAD8"/>
  <w16cid:commentId w16cid:paraId="5C1929EE" w16cid:durableId="1FAEDAD9"/>
  <w16cid:commentId w16cid:paraId="2DBD4DF3" w16cid:durableId="1FAEDADA"/>
  <w16cid:commentId w16cid:paraId="68A88D11" w16cid:durableId="1FAEDB3A"/>
  <w16cid:commentId w16cid:paraId="52643878" w16cid:durableId="1FAEDADB"/>
  <w16cid:commentId w16cid:paraId="7F50F3A0" w16cid:durableId="1FAEDADC"/>
  <w16cid:commentId w16cid:paraId="69D74196" w16cid:durableId="1FAEDADD"/>
  <w16cid:commentId w16cid:paraId="6EC4F3F2" w16cid:durableId="1FAEDADE"/>
  <w16cid:commentId w16cid:paraId="01FC0A36" w16cid:durableId="1FAEDADF"/>
  <w16cid:commentId w16cid:paraId="3D20709D" w16cid:durableId="1FAEDAE0"/>
  <w16cid:commentId w16cid:paraId="4B1A8397" w16cid:durableId="1FAEDB95"/>
  <w16cid:commentId w16cid:paraId="208D1D51" w16cid:durableId="1FAEDAE1"/>
  <w16cid:commentId w16cid:paraId="60AA7494" w16cid:durableId="1FAEDAE2"/>
  <w16cid:commentId w16cid:paraId="06474EE6" w16cid:durableId="1FAEDAE3"/>
  <w16cid:commentId w16cid:paraId="5EFA0305" w16cid:durableId="1FAEDAE4"/>
  <w16cid:commentId w16cid:paraId="6ACDC6BE" w16cid:durableId="1FAED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55EB9" w14:textId="77777777" w:rsidR="00596144" w:rsidRDefault="00596144" w:rsidP="00EA66D4">
      <w:r>
        <w:separator/>
      </w:r>
    </w:p>
  </w:endnote>
  <w:endnote w:type="continuationSeparator" w:id="0">
    <w:p w14:paraId="765E2920" w14:textId="77777777" w:rsidR="00596144" w:rsidRDefault="00596144" w:rsidP="00EA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6061D" w14:textId="77777777" w:rsidR="00EA66D4" w:rsidRDefault="00EA66D4">
    <w:pPr>
      <w:pStyle w:val="Stopka"/>
    </w:pPr>
  </w:p>
  <w:p w14:paraId="37A54D45" w14:textId="77777777" w:rsidR="00EA66D4" w:rsidRDefault="00EA66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9C35D" w14:textId="77777777" w:rsidR="00596144" w:rsidRDefault="00596144" w:rsidP="00EA66D4">
      <w:r>
        <w:separator/>
      </w:r>
    </w:p>
  </w:footnote>
  <w:footnote w:type="continuationSeparator" w:id="0">
    <w:p w14:paraId="5356EBCC" w14:textId="77777777" w:rsidR="00596144" w:rsidRDefault="00596144" w:rsidP="00EA6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34E30" w14:textId="77777777" w:rsidR="00EA66D4" w:rsidRDefault="00EA66D4" w:rsidP="00115D0D">
    <w:pPr>
      <w:pStyle w:val="Nagwek"/>
      <w:jc w:val="center"/>
      <w:rPr>
        <w:rFonts w:ascii="Open Sans" w:hAnsi="Open Sans" w:cs="Open Sans"/>
        <w:b/>
        <w:i/>
        <w:sz w:val="22"/>
        <w:szCs w:val="22"/>
        <w:lang w:eastAsia="x-none"/>
      </w:rPr>
    </w:pPr>
    <w:r w:rsidRPr="0082780D">
      <w:rPr>
        <w:rFonts w:ascii="Open Sans" w:hAnsi="Open Sans" w:cs="Open Sans"/>
        <w:b/>
        <w:i/>
        <w:sz w:val="22"/>
        <w:szCs w:val="22"/>
      </w:rPr>
      <w:t xml:space="preserve">Konkurs </w:t>
    </w:r>
    <w:r w:rsidRPr="0082780D">
      <w:rPr>
        <w:rFonts w:ascii="Open Sans" w:hAnsi="Open Sans" w:cs="Open Sans"/>
        <w:b/>
        <w:i/>
        <w:sz w:val="22"/>
        <w:szCs w:val="22"/>
        <w:lang w:eastAsia="x-none"/>
      </w:rPr>
      <w:t>na opracowanie koncepcji urbanisty</w:t>
    </w:r>
    <w:r w:rsidR="0052128B">
      <w:rPr>
        <w:rFonts w:ascii="Open Sans" w:hAnsi="Open Sans" w:cs="Open Sans"/>
        <w:b/>
        <w:i/>
        <w:sz w:val="22"/>
        <w:szCs w:val="22"/>
        <w:lang w:eastAsia="x-none"/>
      </w:rPr>
      <w:t>czno-ar</w:t>
    </w:r>
    <w:r w:rsidR="00446AA8">
      <w:rPr>
        <w:rFonts w:ascii="Open Sans" w:hAnsi="Open Sans" w:cs="Open Sans"/>
        <w:b/>
        <w:i/>
        <w:sz w:val="22"/>
        <w:szCs w:val="22"/>
        <w:lang w:eastAsia="x-none"/>
      </w:rPr>
      <w:t xml:space="preserve">chitektonicznej </w:t>
    </w:r>
    <w:r w:rsidR="00446AA8">
      <w:rPr>
        <w:rFonts w:ascii="Open Sans" w:hAnsi="Open Sans" w:cs="Open Sans"/>
        <w:b/>
        <w:i/>
        <w:sz w:val="22"/>
        <w:szCs w:val="22"/>
        <w:lang w:eastAsia="x-none"/>
      </w:rPr>
      <w:br/>
      <w:t>„Zielony plac”</w:t>
    </w:r>
    <w:r w:rsidR="0052128B">
      <w:rPr>
        <w:rFonts w:ascii="Open Sans" w:hAnsi="Open Sans" w:cs="Open Sans"/>
        <w:b/>
        <w:i/>
        <w:sz w:val="22"/>
        <w:szCs w:val="22"/>
        <w:lang w:eastAsia="x-none"/>
      </w:rPr>
      <w:t xml:space="preserve"> teren u zbiegu ulic </w:t>
    </w:r>
    <w:r w:rsidRPr="0082780D">
      <w:rPr>
        <w:rFonts w:ascii="Open Sans" w:hAnsi="Open Sans" w:cs="Open Sans"/>
        <w:b/>
        <w:i/>
        <w:sz w:val="22"/>
        <w:szCs w:val="22"/>
        <w:lang w:eastAsia="x-none"/>
      </w:rPr>
      <w:t xml:space="preserve"> Łomżyńsk</w:t>
    </w:r>
    <w:r w:rsidR="0052128B">
      <w:rPr>
        <w:rFonts w:ascii="Open Sans" w:hAnsi="Open Sans" w:cs="Open Sans"/>
        <w:b/>
        <w:i/>
        <w:sz w:val="22"/>
        <w:szCs w:val="22"/>
        <w:lang w:eastAsia="x-none"/>
      </w:rPr>
      <w:t>iej i Jadowskiej</w:t>
    </w:r>
    <w:r w:rsidRPr="0082780D">
      <w:rPr>
        <w:rFonts w:ascii="Open Sans" w:hAnsi="Open Sans" w:cs="Open Sans"/>
        <w:b/>
        <w:i/>
        <w:sz w:val="22"/>
        <w:szCs w:val="22"/>
        <w:lang w:eastAsia="x-none"/>
      </w:rPr>
      <w:t xml:space="preserve"> </w:t>
    </w:r>
    <w:r w:rsidR="0052128B">
      <w:rPr>
        <w:rFonts w:ascii="Open Sans" w:hAnsi="Open Sans" w:cs="Open Sans"/>
        <w:b/>
        <w:i/>
        <w:sz w:val="22"/>
        <w:szCs w:val="22"/>
        <w:lang w:eastAsia="x-none"/>
      </w:rPr>
      <w:br/>
    </w:r>
    <w:r w:rsidRPr="0082780D">
      <w:rPr>
        <w:rFonts w:ascii="Open Sans" w:hAnsi="Open Sans" w:cs="Open Sans"/>
        <w:b/>
        <w:i/>
        <w:sz w:val="22"/>
        <w:szCs w:val="22"/>
        <w:lang w:eastAsia="x-none"/>
      </w:rPr>
      <w:t>w Dzielnicy Praga-Północ m.st. Warszawy</w:t>
    </w:r>
    <w:r w:rsidR="005058F4">
      <w:rPr>
        <w:rFonts w:ascii="Open Sans" w:hAnsi="Open Sans" w:cs="Open Sans"/>
        <w:b/>
        <w:i/>
        <w:sz w:val="22"/>
        <w:szCs w:val="22"/>
        <w:lang w:eastAsia="x-none"/>
      </w:rPr>
      <w:t>”</w:t>
    </w:r>
  </w:p>
  <w:p w14:paraId="75CB56B5" w14:textId="77777777" w:rsidR="00115D0D" w:rsidRPr="00115D0D" w:rsidRDefault="00115D0D" w:rsidP="00115D0D">
    <w:pPr>
      <w:pStyle w:val="Nagwek"/>
      <w:jc w:val="center"/>
      <w:rPr>
        <w:rFonts w:ascii="Open Sans" w:hAnsi="Open Sans" w:cs="Open Sans"/>
        <w:i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4FE32FB"/>
    <w:multiLevelType w:val="hybridMultilevel"/>
    <w:tmpl w:val="DA301872"/>
    <w:lvl w:ilvl="0" w:tplc="EC4E14A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066F6EDC"/>
    <w:multiLevelType w:val="hybridMultilevel"/>
    <w:tmpl w:val="72EADFD8"/>
    <w:lvl w:ilvl="0" w:tplc="5198C47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4997618"/>
    <w:multiLevelType w:val="hybridMultilevel"/>
    <w:tmpl w:val="9AD0A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51137"/>
    <w:multiLevelType w:val="hybridMultilevel"/>
    <w:tmpl w:val="40B4BBE4"/>
    <w:lvl w:ilvl="0" w:tplc="F8B6060C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D6398E"/>
    <w:multiLevelType w:val="hybridMultilevel"/>
    <w:tmpl w:val="1D2C707E"/>
    <w:lvl w:ilvl="0" w:tplc="36D617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9A670EA"/>
    <w:multiLevelType w:val="hybridMultilevel"/>
    <w:tmpl w:val="2F66C6BC"/>
    <w:lvl w:ilvl="0" w:tplc="0415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0">
    <w:nsid w:val="2F093AC7"/>
    <w:multiLevelType w:val="hybridMultilevel"/>
    <w:tmpl w:val="52005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563CD"/>
    <w:multiLevelType w:val="hybridMultilevel"/>
    <w:tmpl w:val="AA9E1DF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9FB0F98"/>
    <w:multiLevelType w:val="hybridMultilevel"/>
    <w:tmpl w:val="AF3AB13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26B67"/>
    <w:multiLevelType w:val="hybridMultilevel"/>
    <w:tmpl w:val="EA428F46"/>
    <w:lvl w:ilvl="0" w:tplc="4888F1E2">
      <w:start w:val="3"/>
      <w:numFmt w:val="bullet"/>
      <w:lvlText w:val=""/>
      <w:lvlJc w:val="left"/>
      <w:pPr>
        <w:ind w:left="905" w:hanging="360"/>
      </w:pPr>
      <w:rPr>
        <w:rFonts w:ascii="Symbol" w:eastAsia="Calibri" w:hAnsi="Symbol" w:cs="Open San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4">
    <w:nsid w:val="433E571B"/>
    <w:multiLevelType w:val="hybridMultilevel"/>
    <w:tmpl w:val="14D4735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731C671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48442411"/>
    <w:multiLevelType w:val="hybridMultilevel"/>
    <w:tmpl w:val="A9661C68"/>
    <w:lvl w:ilvl="0" w:tplc="56F6B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256D17A">
      <w:start w:val="1"/>
      <w:numFmt w:val="lowerLetter"/>
      <w:lvlText w:val="%2."/>
      <w:lvlJc w:val="left"/>
      <w:pPr>
        <w:ind w:left="1800" w:hanging="360"/>
      </w:pPr>
      <w:rPr>
        <w:rFonts w:ascii="Open Sans" w:eastAsia="Calibri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3271FB"/>
    <w:multiLevelType w:val="hybridMultilevel"/>
    <w:tmpl w:val="4CA021B6"/>
    <w:lvl w:ilvl="0" w:tplc="138E8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60FE3147"/>
    <w:multiLevelType w:val="hybridMultilevel"/>
    <w:tmpl w:val="C974EF04"/>
    <w:lvl w:ilvl="0" w:tplc="1F0C92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66BB5F6F"/>
    <w:multiLevelType w:val="hybridMultilevel"/>
    <w:tmpl w:val="B0428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54591"/>
    <w:multiLevelType w:val="hybridMultilevel"/>
    <w:tmpl w:val="2F66C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2F1592"/>
    <w:multiLevelType w:val="hybridMultilevel"/>
    <w:tmpl w:val="628C2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06D6A"/>
    <w:multiLevelType w:val="hybridMultilevel"/>
    <w:tmpl w:val="B3BE3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22014"/>
    <w:multiLevelType w:val="hybridMultilevel"/>
    <w:tmpl w:val="92927C94"/>
    <w:lvl w:ilvl="0" w:tplc="D2F6E09A">
      <w:numFmt w:val="bullet"/>
      <w:lvlText w:val="-"/>
      <w:lvlJc w:val="left"/>
      <w:pPr>
        <w:ind w:left="968" w:hanging="192"/>
      </w:pPr>
      <w:rPr>
        <w:rFonts w:ascii="Arial" w:eastAsia="Arial" w:hAnsi="Arial" w:cs="Arial" w:hint="default"/>
        <w:w w:val="100"/>
        <w:sz w:val="22"/>
        <w:szCs w:val="22"/>
      </w:rPr>
    </w:lvl>
    <w:lvl w:ilvl="1" w:tplc="27BA9376">
      <w:numFmt w:val="bullet"/>
      <w:lvlText w:val="•"/>
      <w:lvlJc w:val="left"/>
      <w:pPr>
        <w:ind w:left="1794" w:hanging="192"/>
      </w:pPr>
      <w:rPr>
        <w:rFonts w:hint="default"/>
      </w:rPr>
    </w:lvl>
    <w:lvl w:ilvl="2" w:tplc="9216F87E">
      <w:numFmt w:val="bullet"/>
      <w:lvlText w:val="•"/>
      <w:lvlJc w:val="left"/>
      <w:pPr>
        <w:ind w:left="2629" w:hanging="192"/>
      </w:pPr>
      <w:rPr>
        <w:rFonts w:hint="default"/>
      </w:rPr>
    </w:lvl>
    <w:lvl w:ilvl="3" w:tplc="B576ECC0">
      <w:numFmt w:val="bullet"/>
      <w:lvlText w:val="•"/>
      <w:lvlJc w:val="left"/>
      <w:pPr>
        <w:ind w:left="3463" w:hanging="192"/>
      </w:pPr>
      <w:rPr>
        <w:rFonts w:hint="default"/>
      </w:rPr>
    </w:lvl>
    <w:lvl w:ilvl="4" w:tplc="1F962E06">
      <w:numFmt w:val="bullet"/>
      <w:lvlText w:val="•"/>
      <w:lvlJc w:val="left"/>
      <w:pPr>
        <w:ind w:left="4298" w:hanging="192"/>
      </w:pPr>
      <w:rPr>
        <w:rFonts w:hint="default"/>
      </w:rPr>
    </w:lvl>
    <w:lvl w:ilvl="5" w:tplc="2B220BC4">
      <w:numFmt w:val="bullet"/>
      <w:lvlText w:val="•"/>
      <w:lvlJc w:val="left"/>
      <w:pPr>
        <w:ind w:left="5133" w:hanging="192"/>
      </w:pPr>
      <w:rPr>
        <w:rFonts w:hint="default"/>
      </w:rPr>
    </w:lvl>
    <w:lvl w:ilvl="6" w:tplc="AC2CBA66">
      <w:numFmt w:val="bullet"/>
      <w:lvlText w:val="•"/>
      <w:lvlJc w:val="left"/>
      <w:pPr>
        <w:ind w:left="5967" w:hanging="192"/>
      </w:pPr>
      <w:rPr>
        <w:rFonts w:hint="default"/>
      </w:rPr>
    </w:lvl>
    <w:lvl w:ilvl="7" w:tplc="615ECE46">
      <w:numFmt w:val="bullet"/>
      <w:lvlText w:val="•"/>
      <w:lvlJc w:val="left"/>
      <w:pPr>
        <w:ind w:left="6802" w:hanging="192"/>
      </w:pPr>
      <w:rPr>
        <w:rFonts w:hint="default"/>
      </w:rPr>
    </w:lvl>
    <w:lvl w:ilvl="8" w:tplc="CDE45900">
      <w:numFmt w:val="bullet"/>
      <w:lvlText w:val="•"/>
      <w:lvlJc w:val="left"/>
      <w:pPr>
        <w:ind w:left="7637" w:hanging="19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13"/>
  </w:num>
  <w:num w:numId="7">
    <w:abstractNumId w:val="18"/>
  </w:num>
  <w:num w:numId="8">
    <w:abstractNumId w:val="21"/>
  </w:num>
  <w:num w:numId="9">
    <w:abstractNumId w:val="9"/>
  </w:num>
  <w:num w:numId="10">
    <w:abstractNumId w:val="19"/>
  </w:num>
  <w:num w:numId="11">
    <w:abstractNumId w:val="6"/>
  </w:num>
  <w:num w:numId="12">
    <w:abstractNumId w:val="22"/>
  </w:num>
  <w:num w:numId="13">
    <w:abstractNumId w:val="20"/>
  </w:num>
  <w:num w:numId="14">
    <w:abstractNumId w:val="5"/>
  </w:num>
  <w:num w:numId="15">
    <w:abstractNumId w:val="4"/>
  </w:num>
  <w:num w:numId="16">
    <w:abstractNumId w:val="15"/>
  </w:num>
  <w:num w:numId="17">
    <w:abstractNumId w:val="7"/>
  </w:num>
  <w:num w:numId="18">
    <w:abstractNumId w:val="12"/>
  </w:num>
  <w:num w:numId="19">
    <w:abstractNumId w:val="17"/>
  </w:num>
  <w:num w:numId="20">
    <w:abstractNumId w:val="1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1"/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łuszek Agnieszka">
    <w15:presenceInfo w15:providerId="AD" w15:userId="S-1-5-21-2141459047-2080261149-618671499-130308"/>
  </w15:person>
  <w15:person w15:author="Kris">
    <w15:presenceInfo w15:providerId="None" w15:userId="Kr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E5"/>
    <w:rsid w:val="00004C58"/>
    <w:rsid w:val="00007BDE"/>
    <w:rsid w:val="00015E8C"/>
    <w:rsid w:val="000218D5"/>
    <w:rsid w:val="00021AF8"/>
    <w:rsid w:val="00024EE0"/>
    <w:rsid w:val="00027B4C"/>
    <w:rsid w:val="00034645"/>
    <w:rsid w:val="00054ADD"/>
    <w:rsid w:val="0005759C"/>
    <w:rsid w:val="00063587"/>
    <w:rsid w:val="0006388D"/>
    <w:rsid w:val="0008048C"/>
    <w:rsid w:val="00093198"/>
    <w:rsid w:val="0009571A"/>
    <w:rsid w:val="000A57C5"/>
    <w:rsid w:val="000A641A"/>
    <w:rsid w:val="000A6538"/>
    <w:rsid w:val="000C71E5"/>
    <w:rsid w:val="000D0ED0"/>
    <w:rsid w:val="000D32C4"/>
    <w:rsid w:val="000D58C0"/>
    <w:rsid w:val="000D7BE3"/>
    <w:rsid w:val="000E53DC"/>
    <w:rsid w:val="000E5613"/>
    <w:rsid w:val="000F55EB"/>
    <w:rsid w:val="00103916"/>
    <w:rsid w:val="00107F7A"/>
    <w:rsid w:val="001128AB"/>
    <w:rsid w:val="00113D30"/>
    <w:rsid w:val="00115D0D"/>
    <w:rsid w:val="00134875"/>
    <w:rsid w:val="00136F00"/>
    <w:rsid w:val="00143DCC"/>
    <w:rsid w:val="00144F22"/>
    <w:rsid w:val="00153ACC"/>
    <w:rsid w:val="00153E57"/>
    <w:rsid w:val="00161028"/>
    <w:rsid w:val="0018305A"/>
    <w:rsid w:val="00184B4B"/>
    <w:rsid w:val="00186049"/>
    <w:rsid w:val="001908D9"/>
    <w:rsid w:val="00191C35"/>
    <w:rsid w:val="001A1D9E"/>
    <w:rsid w:val="001C5123"/>
    <w:rsid w:val="001D3F2F"/>
    <w:rsid w:val="001D4138"/>
    <w:rsid w:val="001E6BB8"/>
    <w:rsid w:val="001F0D35"/>
    <w:rsid w:val="001F53D9"/>
    <w:rsid w:val="00203B94"/>
    <w:rsid w:val="00210D13"/>
    <w:rsid w:val="002263B8"/>
    <w:rsid w:val="00232F49"/>
    <w:rsid w:val="00241AFC"/>
    <w:rsid w:val="002421E0"/>
    <w:rsid w:val="00242941"/>
    <w:rsid w:val="002479C3"/>
    <w:rsid w:val="00247ACA"/>
    <w:rsid w:val="00262F70"/>
    <w:rsid w:val="00284907"/>
    <w:rsid w:val="00285B01"/>
    <w:rsid w:val="002A0747"/>
    <w:rsid w:val="002A266A"/>
    <w:rsid w:val="002C5893"/>
    <w:rsid w:val="002D0189"/>
    <w:rsid w:val="002D0751"/>
    <w:rsid w:val="002D103D"/>
    <w:rsid w:val="002D3E33"/>
    <w:rsid w:val="002D5F0E"/>
    <w:rsid w:val="002D6D89"/>
    <w:rsid w:val="002E64F2"/>
    <w:rsid w:val="002F2AF5"/>
    <w:rsid w:val="003002AC"/>
    <w:rsid w:val="00300627"/>
    <w:rsid w:val="003235C3"/>
    <w:rsid w:val="003335E7"/>
    <w:rsid w:val="00344667"/>
    <w:rsid w:val="00346586"/>
    <w:rsid w:val="003465D8"/>
    <w:rsid w:val="00350DC1"/>
    <w:rsid w:val="0035176D"/>
    <w:rsid w:val="0035339C"/>
    <w:rsid w:val="00355AF8"/>
    <w:rsid w:val="00356A06"/>
    <w:rsid w:val="00357EFE"/>
    <w:rsid w:val="00365457"/>
    <w:rsid w:val="00371DB8"/>
    <w:rsid w:val="00390F2A"/>
    <w:rsid w:val="00397F09"/>
    <w:rsid w:val="003A42E9"/>
    <w:rsid w:val="003A6125"/>
    <w:rsid w:val="003B6356"/>
    <w:rsid w:val="003E2008"/>
    <w:rsid w:val="003E365E"/>
    <w:rsid w:val="003F1B4F"/>
    <w:rsid w:val="003F7882"/>
    <w:rsid w:val="0040536D"/>
    <w:rsid w:val="004115AA"/>
    <w:rsid w:val="0041660B"/>
    <w:rsid w:val="00420CA4"/>
    <w:rsid w:val="00424150"/>
    <w:rsid w:val="004309C0"/>
    <w:rsid w:val="00434D74"/>
    <w:rsid w:val="00446AA8"/>
    <w:rsid w:val="00450F9B"/>
    <w:rsid w:val="004530AC"/>
    <w:rsid w:val="00455C1E"/>
    <w:rsid w:val="00457016"/>
    <w:rsid w:val="0046108A"/>
    <w:rsid w:val="004626D4"/>
    <w:rsid w:val="004705BE"/>
    <w:rsid w:val="004722A6"/>
    <w:rsid w:val="004745E7"/>
    <w:rsid w:val="004748FB"/>
    <w:rsid w:val="004841BF"/>
    <w:rsid w:val="004937D1"/>
    <w:rsid w:val="004A2F1A"/>
    <w:rsid w:val="004B1A63"/>
    <w:rsid w:val="004B7EC4"/>
    <w:rsid w:val="004C2B9B"/>
    <w:rsid w:val="004C398D"/>
    <w:rsid w:val="004D0F9C"/>
    <w:rsid w:val="004F2DF4"/>
    <w:rsid w:val="00504720"/>
    <w:rsid w:val="005058F4"/>
    <w:rsid w:val="0051006E"/>
    <w:rsid w:val="0051414A"/>
    <w:rsid w:val="00520073"/>
    <w:rsid w:val="0052128B"/>
    <w:rsid w:val="00522221"/>
    <w:rsid w:val="00523E52"/>
    <w:rsid w:val="00526A80"/>
    <w:rsid w:val="00540D81"/>
    <w:rsid w:val="00541298"/>
    <w:rsid w:val="00547B9E"/>
    <w:rsid w:val="0055114F"/>
    <w:rsid w:val="0055325C"/>
    <w:rsid w:val="005545CA"/>
    <w:rsid w:val="00554AE2"/>
    <w:rsid w:val="00560BAF"/>
    <w:rsid w:val="00561B32"/>
    <w:rsid w:val="0057252F"/>
    <w:rsid w:val="00575FC9"/>
    <w:rsid w:val="005833E8"/>
    <w:rsid w:val="00596144"/>
    <w:rsid w:val="005964AD"/>
    <w:rsid w:val="005A18F0"/>
    <w:rsid w:val="005A6B59"/>
    <w:rsid w:val="005B2911"/>
    <w:rsid w:val="005B2F4B"/>
    <w:rsid w:val="005B3977"/>
    <w:rsid w:val="005B56A3"/>
    <w:rsid w:val="005B596C"/>
    <w:rsid w:val="005C4E7E"/>
    <w:rsid w:val="005C542F"/>
    <w:rsid w:val="005D0FDF"/>
    <w:rsid w:val="005D4415"/>
    <w:rsid w:val="005D5AD5"/>
    <w:rsid w:val="005E51C6"/>
    <w:rsid w:val="005F173E"/>
    <w:rsid w:val="00603207"/>
    <w:rsid w:val="006032FC"/>
    <w:rsid w:val="006039E8"/>
    <w:rsid w:val="00604548"/>
    <w:rsid w:val="00606E3F"/>
    <w:rsid w:val="00651A3A"/>
    <w:rsid w:val="006540D5"/>
    <w:rsid w:val="00654FFC"/>
    <w:rsid w:val="006705CB"/>
    <w:rsid w:val="0067151E"/>
    <w:rsid w:val="00677AB4"/>
    <w:rsid w:val="006820CC"/>
    <w:rsid w:val="0068699E"/>
    <w:rsid w:val="00687D63"/>
    <w:rsid w:val="00692412"/>
    <w:rsid w:val="00692C5A"/>
    <w:rsid w:val="006A2EC3"/>
    <w:rsid w:val="006B6C82"/>
    <w:rsid w:val="006C1884"/>
    <w:rsid w:val="006C30BD"/>
    <w:rsid w:val="006D6173"/>
    <w:rsid w:val="006E022C"/>
    <w:rsid w:val="006F46C0"/>
    <w:rsid w:val="006F6168"/>
    <w:rsid w:val="00705CEE"/>
    <w:rsid w:val="00706225"/>
    <w:rsid w:val="00706C2A"/>
    <w:rsid w:val="00707648"/>
    <w:rsid w:val="007209EF"/>
    <w:rsid w:val="0072148D"/>
    <w:rsid w:val="00722BF1"/>
    <w:rsid w:val="007249F0"/>
    <w:rsid w:val="00730026"/>
    <w:rsid w:val="00733C9E"/>
    <w:rsid w:val="0074350D"/>
    <w:rsid w:val="0074705F"/>
    <w:rsid w:val="00747E6A"/>
    <w:rsid w:val="007515F6"/>
    <w:rsid w:val="007522B8"/>
    <w:rsid w:val="0075276D"/>
    <w:rsid w:val="0075345D"/>
    <w:rsid w:val="007608DC"/>
    <w:rsid w:val="007709D1"/>
    <w:rsid w:val="00775468"/>
    <w:rsid w:val="00776065"/>
    <w:rsid w:val="0078254F"/>
    <w:rsid w:val="007909CC"/>
    <w:rsid w:val="007911B2"/>
    <w:rsid w:val="007A7874"/>
    <w:rsid w:val="007A7DCB"/>
    <w:rsid w:val="007D118E"/>
    <w:rsid w:val="007D3C39"/>
    <w:rsid w:val="007E0916"/>
    <w:rsid w:val="007E7080"/>
    <w:rsid w:val="007F627A"/>
    <w:rsid w:val="008032BD"/>
    <w:rsid w:val="00823E9A"/>
    <w:rsid w:val="00832E5D"/>
    <w:rsid w:val="00841835"/>
    <w:rsid w:val="00841EDC"/>
    <w:rsid w:val="008445A2"/>
    <w:rsid w:val="00844B1D"/>
    <w:rsid w:val="00847564"/>
    <w:rsid w:val="00850503"/>
    <w:rsid w:val="008558B5"/>
    <w:rsid w:val="008865E7"/>
    <w:rsid w:val="00890562"/>
    <w:rsid w:val="008931C3"/>
    <w:rsid w:val="008A0D42"/>
    <w:rsid w:val="008B524F"/>
    <w:rsid w:val="008C11CA"/>
    <w:rsid w:val="008C483B"/>
    <w:rsid w:val="008D7797"/>
    <w:rsid w:val="008E54D9"/>
    <w:rsid w:val="008F66A8"/>
    <w:rsid w:val="009023F4"/>
    <w:rsid w:val="00913089"/>
    <w:rsid w:val="0091721F"/>
    <w:rsid w:val="00920775"/>
    <w:rsid w:val="0093405D"/>
    <w:rsid w:val="00935A10"/>
    <w:rsid w:val="00936304"/>
    <w:rsid w:val="00943EB3"/>
    <w:rsid w:val="0095102F"/>
    <w:rsid w:val="00954568"/>
    <w:rsid w:val="0097106E"/>
    <w:rsid w:val="00972108"/>
    <w:rsid w:val="00974D4B"/>
    <w:rsid w:val="009771C3"/>
    <w:rsid w:val="00980CD1"/>
    <w:rsid w:val="009812BC"/>
    <w:rsid w:val="00986A41"/>
    <w:rsid w:val="00991395"/>
    <w:rsid w:val="0099531F"/>
    <w:rsid w:val="00995DFD"/>
    <w:rsid w:val="009A5F29"/>
    <w:rsid w:val="009C2A1F"/>
    <w:rsid w:val="009C7D19"/>
    <w:rsid w:val="009D1035"/>
    <w:rsid w:val="00A013F5"/>
    <w:rsid w:val="00A017A2"/>
    <w:rsid w:val="00A023FF"/>
    <w:rsid w:val="00A05C39"/>
    <w:rsid w:val="00A07510"/>
    <w:rsid w:val="00A300F5"/>
    <w:rsid w:val="00A43B06"/>
    <w:rsid w:val="00A43E8C"/>
    <w:rsid w:val="00A440F1"/>
    <w:rsid w:val="00A46C3D"/>
    <w:rsid w:val="00A51E4F"/>
    <w:rsid w:val="00A62E33"/>
    <w:rsid w:val="00A62FC6"/>
    <w:rsid w:val="00A631E1"/>
    <w:rsid w:val="00A657DF"/>
    <w:rsid w:val="00A67C8C"/>
    <w:rsid w:val="00A71F45"/>
    <w:rsid w:val="00A80533"/>
    <w:rsid w:val="00A81284"/>
    <w:rsid w:val="00A85968"/>
    <w:rsid w:val="00A913D7"/>
    <w:rsid w:val="00A95D83"/>
    <w:rsid w:val="00AA1164"/>
    <w:rsid w:val="00AA2E65"/>
    <w:rsid w:val="00AA5D21"/>
    <w:rsid w:val="00AA7C62"/>
    <w:rsid w:val="00AB68FD"/>
    <w:rsid w:val="00AF2D68"/>
    <w:rsid w:val="00B07682"/>
    <w:rsid w:val="00B10C75"/>
    <w:rsid w:val="00B223DE"/>
    <w:rsid w:val="00B25885"/>
    <w:rsid w:val="00B31FCA"/>
    <w:rsid w:val="00B3753A"/>
    <w:rsid w:val="00B41730"/>
    <w:rsid w:val="00B4192F"/>
    <w:rsid w:val="00B42705"/>
    <w:rsid w:val="00B470C8"/>
    <w:rsid w:val="00B531C3"/>
    <w:rsid w:val="00B664FC"/>
    <w:rsid w:val="00B7002E"/>
    <w:rsid w:val="00B7418A"/>
    <w:rsid w:val="00B77D8E"/>
    <w:rsid w:val="00B83771"/>
    <w:rsid w:val="00BA23FC"/>
    <w:rsid w:val="00BA3688"/>
    <w:rsid w:val="00BB6D8A"/>
    <w:rsid w:val="00BC58D7"/>
    <w:rsid w:val="00BD09DF"/>
    <w:rsid w:val="00BD27A3"/>
    <w:rsid w:val="00BD2BD6"/>
    <w:rsid w:val="00BE791E"/>
    <w:rsid w:val="00BF387D"/>
    <w:rsid w:val="00BF4380"/>
    <w:rsid w:val="00C031EA"/>
    <w:rsid w:val="00C0358C"/>
    <w:rsid w:val="00C10C10"/>
    <w:rsid w:val="00C143C0"/>
    <w:rsid w:val="00C23C68"/>
    <w:rsid w:val="00C23F52"/>
    <w:rsid w:val="00C33EED"/>
    <w:rsid w:val="00C4027E"/>
    <w:rsid w:val="00C40B5A"/>
    <w:rsid w:val="00C42E9B"/>
    <w:rsid w:val="00C44620"/>
    <w:rsid w:val="00C5046D"/>
    <w:rsid w:val="00C53C0C"/>
    <w:rsid w:val="00C53DB1"/>
    <w:rsid w:val="00C66F56"/>
    <w:rsid w:val="00C74364"/>
    <w:rsid w:val="00C81EC3"/>
    <w:rsid w:val="00C858FE"/>
    <w:rsid w:val="00C90817"/>
    <w:rsid w:val="00CA3AAD"/>
    <w:rsid w:val="00CA4900"/>
    <w:rsid w:val="00CB06E5"/>
    <w:rsid w:val="00CB0D9E"/>
    <w:rsid w:val="00CB7373"/>
    <w:rsid w:val="00CD195E"/>
    <w:rsid w:val="00CD38EA"/>
    <w:rsid w:val="00CD5433"/>
    <w:rsid w:val="00CE0587"/>
    <w:rsid w:val="00CE3536"/>
    <w:rsid w:val="00CE4B73"/>
    <w:rsid w:val="00CE4E62"/>
    <w:rsid w:val="00CE6798"/>
    <w:rsid w:val="00D02D41"/>
    <w:rsid w:val="00D0619E"/>
    <w:rsid w:val="00D1388B"/>
    <w:rsid w:val="00D27CC4"/>
    <w:rsid w:val="00D321C6"/>
    <w:rsid w:val="00D37329"/>
    <w:rsid w:val="00D4559C"/>
    <w:rsid w:val="00D600AA"/>
    <w:rsid w:val="00D80621"/>
    <w:rsid w:val="00D90039"/>
    <w:rsid w:val="00D96AAC"/>
    <w:rsid w:val="00DA0EF1"/>
    <w:rsid w:val="00DB7405"/>
    <w:rsid w:val="00DC3AB8"/>
    <w:rsid w:val="00DD1D7F"/>
    <w:rsid w:val="00DE3EDE"/>
    <w:rsid w:val="00DE4DDB"/>
    <w:rsid w:val="00DE4E31"/>
    <w:rsid w:val="00DF3441"/>
    <w:rsid w:val="00DF4249"/>
    <w:rsid w:val="00DF5953"/>
    <w:rsid w:val="00DF69CD"/>
    <w:rsid w:val="00E31DBA"/>
    <w:rsid w:val="00E50341"/>
    <w:rsid w:val="00E64AF8"/>
    <w:rsid w:val="00E82240"/>
    <w:rsid w:val="00E84C64"/>
    <w:rsid w:val="00E85653"/>
    <w:rsid w:val="00E86DFB"/>
    <w:rsid w:val="00E9320F"/>
    <w:rsid w:val="00E9436C"/>
    <w:rsid w:val="00E96E79"/>
    <w:rsid w:val="00EA5426"/>
    <w:rsid w:val="00EA66D4"/>
    <w:rsid w:val="00EB47A3"/>
    <w:rsid w:val="00EC1096"/>
    <w:rsid w:val="00EC1F1C"/>
    <w:rsid w:val="00EC2192"/>
    <w:rsid w:val="00ED714A"/>
    <w:rsid w:val="00ED7E19"/>
    <w:rsid w:val="00EE3DC4"/>
    <w:rsid w:val="00EE4236"/>
    <w:rsid w:val="00EF2539"/>
    <w:rsid w:val="00F0203C"/>
    <w:rsid w:val="00F159D5"/>
    <w:rsid w:val="00F2163D"/>
    <w:rsid w:val="00F21993"/>
    <w:rsid w:val="00F25462"/>
    <w:rsid w:val="00F37155"/>
    <w:rsid w:val="00F37647"/>
    <w:rsid w:val="00F37C4C"/>
    <w:rsid w:val="00F4498B"/>
    <w:rsid w:val="00F45CD0"/>
    <w:rsid w:val="00F54596"/>
    <w:rsid w:val="00F77EBF"/>
    <w:rsid w:val="00F82263"/>
    <w:rsid w:val="00F85389"/>
    <w:rsid w:val="00F85468"/>
    <w:rsid w:val="00F859A2"/>
    <w:rsid w:val="00FA5C5B"/>
    <w:rsid w:val="00FB55EE"/>
    <w:rsid w:val="00FD0F57"/>
    <w:rsid w:val="00FD2958"/>
    <w:rsid w:val="00FD751E"/>
    <w:rsid w:val="00FE2036"/>
    <w:rsid w:val="00FF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C0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6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13D7"/>
    <w:pPr>
      <w:keepNext/>
      <w:spacing w:before="240" w:after="60"/>
      <w:outlineLvl w:val="0"/>
    </w:pPr>
    <w:rPr>
      <w:rFonts w:ascii="Tahoma" w:eastAsia="Times New Roman" w:hAnsi="Tahoma" w:cs="Tahoma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2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"/>
    <w:basedOn w:val="Normalny"/>
    <w:link w:val="AkapitzlistZnak"/>
    <w:uiPriority w:val="1"/>
    <w:qFormat/>
    <w:rsid w:val="00CB06E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A2E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2EC3"/>
    <w:rPr>
      <w:rFonts w:ascii="Calibri" w:eastAsia="Calibri" w:hAnsi="Calibri" w:cs="Arial"/>
      <w:sz w:val="20"/>
      <w:szCs w:val="20"/>
      <w:lang w:eastAsia="pl-PL"/>
    </w:rPr>
  </w:style>
  <w:style w:type="character" w:customStyle="1" w:styleId="AkapitzlistZnak">
    <w:name w:val="Akapit z listą Znak"/>
    <w:aliases w:val="Podsis rysunku Znak"/>
    <w:link w:val="Akapitzlist"/>
    <w:uiPriority w:val="1"/>
    <w:rsid w:val="006A2EC3"/>
    <w:rPr>
      <w:rFonts w:ascii="Calibri" w:eastAsia="Calibri" w:hAnsi="Calibri" w:cs="Arial"/>
      <w:sz w:val="20"/>
      <w:szCs w:val="20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007BDE"/>
    <w:rPr>
      <w:i/>
      <w:iCs/>
    </w:rPr>
  </w:style>
  <w:style w:type="character" w:styleId="Hipercze">
    <w:name w:val="Hyperlink"/>
    <w:basedOn w:val="Domylnaczcionkaakapitu"/>
    <w:uiPriority w:val="99"/>
    <w:unhideWhenUsed/>
    <w:rsid w:val="00007BD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A1D9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A913D7"/>
    <w:rPr>
      <w:rFonts w:ascii="Tahoma" w:eastAsia="Times New Roman" w:hAnsi="Tahoma" w:cs="Tahoma"/>
      <w:b/>
      <w:bCs/>
      <w:kern w:val="32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6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6D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66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6D4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6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6D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2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6D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D8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D89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D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D89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D6D8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7E1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link w:val="ListParagraphChar"/>
    <w:rsid w:val="00A46C3D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val="x-none" w:eastAsia="en-US"/>
    </w:rPr>
  </w:style>
  <w:style w:type="character" w:customStyle="1" w:styleId="ListParagraphChar">
    <w:name w:val="List Paragraph Char"/>
    <w:link w:val="Akapitzlist1"/>
    <w:locked/>
    <w:rsid w:val="00A46C3D"/>
    <w:rPr>
      <w:rFonts w:ascii="Calibri" w:eastAsia="Times New Roman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6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13D7"/>
    <w:pPr>
      <w:keepNext/>
      <w:spacing w:before="240" w:after="60"/>
      <w:outlineLvl w:val="0"/>
    </w:pPr>
    <w:rPr>
      <w:rFonts w:ascii="Tahoma" w:eastAsia="Times New Roman" w:hAnsi="Tahoma" w:cs="Tahoma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2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"/>
    <w:basedOn w:val="Normalny"/>
    <w:link w:val="AkapitzlistZnak"/>
    <w:uiPriority w:val="1"/>
    <w:qFormat/>
    <w:rsid w:val="00CB06E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A2E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2EC3"/>
    <w:rPr>
      <w:rFonts w:ascii="Calibri" w:eastAsia="Calibri" w:hAnsi="Calibri" w:cs="Arial"/>
      <w:sz w:val="20"/>
      <w:szCs w:val="20"/>
      <w:lang w:eastAsia="pl-PL"/>
    </w:rPr>
  </w:style>
  <w:style w:type="character" w:customStyle="1" w:styleId="AkapitzlistZnak">
    <w:name w:val="Akapit z listą Znak"/>
    <w:aliases w:val="Podsis rysunku Znak"/>
    <w:link w:val="Akapitzlist"/>
    <w:uiPriority w:val="1"/>
    <w:rsid w:val="006A2EC3"/>
    <w:rPr>
      <w:rFonts w:ascii="Calibri" w:eastAsia="Calibri" w:hAnsi="Calibri" w:cs="Arial"/>
      <w:sz w:val="20"/>
      <w:szCs w:val="20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007BDE"/>
    <w:rPr>
      <w:i/>
      <w:iCs/>
    </w:rPr>
  </w:style>
  <w:style w:type="character" w:styleId="Hipercze">
    <w:name w:val="Hyperlink"/>
    <w:basedOn w:val="Domylnaczcionkaakapitu"/>
    <w:uiPriority w:val="99"/>
    <w:unhideWhenUsed/>
    <w:rsid w:val="00007BD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A1D9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A913D7"/>
    <w:rPr>
      <w:rFonts w:ascii="Tahoma" w:eastAsia="Times New Roman" w:hAnsi="Tahoma" w:cs="Tahoma"/>
      <w:b/>
      <w:bCs/>
      <w:kern w:val="32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6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6D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66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6D4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6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6D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2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6D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D8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D89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D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D89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D6D8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7E1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link w:val="ListParagraphChar"/>
    <w:rsid w:val="00A46C3D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val="x-none" w:eastAsia="en-US"/>
    </w:rPr>
  </w:style>
  <w:style w:type="character" w:customStyle="1" w:styleId="ListParagraphChar">
    <w:name w:val="List Paragraph Char"/>
    <w:link w:val="Akapitzlist1"/>
    <w:locked/>
    <w:rsid w:val="00A46C3D"/>
    <w:rPr>
      <w:rFonts w:ascii="Calibri" w:eastAsia="Times New Roman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twojbudzet.um.warszawa.pl/projekt/15282" TargetMode="External"/><Relationship Id="rId13" Type="http://schemas.openxmlformats.org/officeDocument/2006/relationships/hyperlink" Target="https://bip.warszawa.pl/Menu_przedmiotowe/ogloszenia/plany_zagospodarowania/Miejscowy_plan_zagospodarowania_przestrzennego_Michalowa_i_Szmulowizny_w_rejonie_Alei_Solidarnosci_%28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bip.warszawa.pl/NR/exeres/825D7C11-3489-4F9B-B81C-150009B1CE01,frameless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p.warszawa.pl/NR/exeres/5D5E33A4-45B5-41BE-AB69-B501AFB14CC0,frameless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16/09/relationships/commentsIds" Target="commentsIds.xml"/><Relationship Id="rId10" Type="http://schemas.openxmlformats.org/officeDocument/2006/relationships/hyperlink" Target="https://bip.warszawa.pl/NR/exeres/674BC49F-57EA-4320-8642-E44AB610EBAF,frameles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warszawa.pl/NR/exeres/C757982E-749C-4C54-A0DE-5CAF67CC2A8E,frameless.htm" TargetMode="External"/><Relationship Id="rId14" Type="http://schemas.openxmlformats.org/officeDocument/2006/relationships/hyperlink" Target="http://www.integracja.org/wp-content/uploads/2017/12/W%C5%82%C4%85cznik-projketowanie-bez-barier.pdf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1806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aroslon</dc:creator>
  <cp:lastModifiedBy>Skubij Teresa</cp:lastModifiedBy>
  <cp:revision>53</cp:revision>
  <cp:lastPrinted>2018-10-16T10:14:00Z</cp:lastPrinted>
  <dcterms:created xsi:type="dcterms:W3CDTF">2018-11-29T15:25:00Z</dcterms:created>
  <dcterms:modified xsi:type="dcterms:W3CDTF">2018-12-07T13:06:00Z</dcterms:modified>
</cp:coreProperties>
</file>