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CE40CC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</w:t>
      </w:r>
      <w:r w:rsidR="00BE69CF">
        <w:rPr>
          <w:rFonts w:ascii="Open Sans" w:eastAsia="Times New Roman" w:hAnsi="Open Sans" w:cs="Open Sans"/>
        </w:rPr>
        <w:t xml:space="preserve">e przetargu nieograniczonego </w:t>
      </w:r>
      <w:proofErr w:type="spellStart"/>
      <w:r w:rsidR="00BE69CF">
        <w:rPr>
          <w:rFonts w:ascii="Open Sans" w:eastAsia="Times New Roman" w:hAnsi="Open Sans" w:cs="Open Sans"/>
        </w:rPr>
        <w:t>pn</w:t>
      </w:r>
      <w:proofErr w:type="spellEnd"/>
      <w:r w:rsidR="00526B85">
        <w:rPr>
          <w:rFonts w:ascii="Open Sans" w:eastAsia="Times New Roman" w:hAnsi="Open Sans" w:cs="Open Sans"/>
          <w:b/>
        </w:rPr>
        <w:t>,</w:t>
      </w:r>
      <w:r w:rsidR="00BE69CF" w:rsidRPr="00BE69CF">
        <w:t xml:space="preserve"> </w:t>
      </w:r>
      <w:r w:rsidR="00BE69CF" w:rsidRPr="00BE69CF">
        <w:rPr>
          <w:rFonts w:ascii="Open Sans" w:eastAsia="Times New Roman" w:hAnsi="Open Sans" w:cs="Open Sans"/>
          <w:b/>
        </w:rPr>
        <w:t>Zagospodarowanie terenów zieleni po północnej stronie ulicy Wawelskiej wraz z infrastrukturą podziemną (sys</w:t>
      </w:r>
      <w:r w:rsidR="00EE763B">
        <w:rPr>
          <w:rFonts w:ascii="Open Sans" w:eastAsia="Times New Roman" w:hAnsi="Open Sans" w:cs="Open Sans"/>
          <w:b/>
        </w:rPr>
        <w:t xml:space="preserve">tem automatycznego nawadniania), </w:t>
      </w:r>
      <w:r w:rsidR="00526B85">
        <w:rPr>
          <w:rFonts w:ascii="Open Sans" w:eastAsia="Times New Roman" w:hAnsi="Open Sans" w:cs="Open Sans"/>
          <w:b/>
        </w:rPr>
        <w:t xml:space="preserve">znak sprawy: </w:t>
      </w:r>
      <w:r w:rsidR="00BE69CF">
        <w:rPr>
          <w:rFonts w:ascii="Open Sans" w:eastAsia="Times New Roman" w:hAnsi="Open Sans" w:cs="Open Sans"/>
          <w:b/>
        </w:rPr>
        <w:t>41/PN/2018</w:t>
      </w:r>
    </w:p>
    <w:p w:rsidR="00534626" w:rsidRPr="001229A9" w:rsidRDefault="00534626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</w:p>
    <w:p w:rsidR="00534626" w:rsidRPr="00534626" w:rsidRDefault="00534626" w:rsidP="00534626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- Oferujemy wykonanie zamówienia zgodnie z opisem przedmiotu zamówienia i na warunkach określonych w SIWZ</w:t>
      </w:r>
      <w:r w:rsidR="00EF4091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:</w:t>
      </w:r>
    </w:p>
    <w:p w:rsidR="00534626" w:rsidRPr="00534626" w:rsidRDefault="00534626" w:rsidP="007C3923">
      <w:pPr>
        <w:pStyle w:val="Default"/>
        <w:numPr>
          <w:ilvl w:val="0"/>
          <w:numId w:val="18"/>
        </w:numPr>
        <w:ind w:left="567" w:hanging="283"/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Cena zam</w:t>
      </w:r>
      <w:r w:rsidR="00EF4091"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ówienia:</w:t>
      </w:r>
    </w:p>
    <w:p w:rsidR="00534626" w:rsidRPr="00534626" w:rsidRDefault="00534626" w:rsidP="00534626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kwota brutto: .............................................zł</w:t>
      </w:r>
    </w:p>
    <w:p w:rsidR="00534626" w:rsidRDefault="00534626" w:rsidP="00534626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7C3923" w:rsidRPr="00534626" w:rsidRDefault="007C3923" w:rsidP="007C3923">
      <w:pPr>
        <w:pStyle w:val="Default"/>
        <w:numPr>
          <w:ilvl w:val="0"/>
          <w:numId w:val="18"/>
        </w:numPr>
        <w:ind w:left="567" w:hanging="283"/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Cena z</w:t>
      </w:r>
      <w:r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a pr</w:t>
      </w:r>
      <w:bookmarkStart w:id="0" w:name="_GoBack"/>
      <w:bookmarkEnd w:id="0"/>
      <w:r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awo opcji</w:t>
      </w:r>
      <w:r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:</w:t>
      </w:r>
    </w:p>
    <w:p w:rsidR="007C3923" w:rsidRPr="00534626" w:rsidRDefault="007C3923" w:rsidP="007C3923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kwota brutto: .............................................zł</w:t>
      </w:r>
    </w:p>
    <w:p w:rsidR="007C3923" w:rsidRPr="00534626" w:rsidRDefault="007C3923" w:rsidP="007C3923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534626" w:rsidRPr="00534626" w:rsidRDefault="00EF4091" w:rsidP="007C3923">
      <w:pPr>
        <w:pStyle w:val="Default"/>
        <w:numPr>
          <w:ilvl w:val="0"/>
          <w:numId w:val="18"/>
        </w:numPr>
        <w:ind w:left="567" w:hanging="283"/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</w:pPr>
      <w:r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Okres gwarancji</w:t>
      </w:r>
      <w:r w:rsidR="00534626" w:rsidRPr="00534626">
        <w:rPr>
          <w:rFonts w:ascii="Open Sans" w:eastAsia="Calibri" w:hAnsi="Open Sans" w:cs="Open Sans"/>
          <w:b/>
          <w:color w:val="auto"/>
          <w:sz w:val="20"/>
          <w:szCs w:val="20"/>
          <w:lang w:eastAsia="pl-PL"/>
        </w:rPr>
        <w:t>:</w:t>
      </w:r>
    </w:p>
    <w:p w:rsidR="00534626" w:rsidRPr="00534626" w:rsidRDefault="00534626" w:rsidP="00534626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................</w:t>
      </w:r>
      <w:r w:rsidR="00EF4091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.............................</w:t>
      </w:r>
      <w:r w:rsidR="00EF4091" w:rsidRPr="00EF4091">
        <w:rPr>
          <w:rStyle w:val="Odwoanieprzypisudolnego"/>
          <w:rFonts w:ascii="Open Sans" w:hAnsi="Open Sans"/>
          <w:bCs/>
        </w:rPr>
        <w:t xml:space="preserve"> </w:t>
      </w:r>
      <w:r w:rsidR="00EF4091" w:rsidRPr="00EF4091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(ilość dni)</w:t>
      </w:r>
      <w:r w:rsidR="00EF4091">
        <w:rPr>
          <w:rFonts w:ascii="Open Sans" w:hAnsi="Open Sans"/>
          <w:bCs/>
        </w:rPr>
        <w:t xml:space="preserve"> </w:t>
      </w:r>
      <w:r w:rsidR="00EF4091" w:rsidRPr="00EF4091">
        <w:rPr>
          <w:rStyle w:val="Odwoanieprzypisudolnego"/>
          <w:rFonts w:ascii="Open Sans" w:eastAsia="Times New Roman" w:hAnsi="Open Sans"/>
          <w:bCs/>
          <w:color w:val="auto"/>
          <w:sz w:val="20"/>
          <w:szCs w:val="20"/>
          <w:lang w:eastAsia="pl-PL"/>
        </w:rPr>
        <w:footnoteReference w:id="2"/>
      </w:r>
    </w:p>
    <w:p w:rsidR="00EE763B" w:rsidRPr="001229A9" w:rsidRDefault="00534626" w:rsidP="00534626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534626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3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</w:t>
      </w:r>
      <w:r w:rsidRPr="001229A9">
        <w:rPr>
          <w:rFonts w:ascii="Open Sans" w:hAnsi="Open Sans" w:cs="Open Sans"/>
          <w:bCs/>
          <w:i/>
        </w:rPr>
        <w:lastRenderedPageBreak/>
        <w:t>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4"/>
      </w:r>
      <w:r>
        <w:rPr>
          <w:rFonts w:ascii="Open Sans" w:hAnsi="Open Sans" w:cs="Open Sans"/>
          <w:bCs/>
        </w:rPr>
        <w:t>.</w:t>
      </w:r>
    </w:p>
    <w:p w:rsidR="0045633D" w:rsidRPr="00EF4091" w:rsidRDefault="0045633D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EF4091">
        <w:rPr>
          <w:rFonts w:ascii="Open Sans" w:hAnsi="Open Sans" w:cs="Open Sans"/>
          <w:b/>
          <w:bCs/>
        </w:rPr>
        <w:t>Zobowiązujemy się</w:t>
      </w:r>
      <w:r w:rsidRPr="00EF4091">
        <w:rPr>
          <w:rFonts w:ascii="Open Sans" w:hAnsi="Open Sans" w:cs="Open Sans"/>
          <w:bCs/>
        </w:rPr>
        <w:t>, że czynności w zakresie realizacji zamówienia wskazane w rozdziale III S</w:t>
      </w:r>
      <w:r w:rsidR="004C5015" w:rsidRPr="00EF4091">
        <w:rPr>
          <w:rFonts w:ascii="Open Sans" w:hAnsi="Open Sans" w:cs="Open Sans"/>
          <w:bCs/>
        </w:rPr>
        <w:t>pecyfikacji Istotnych Warunków Zamówienia</w:t>
      </w:r>
      <w:r w:rsidR="002525CD" w:rsidRPr="00EF4091">
        <w:rPr>
          <w:rFonts w:ascii="Open Sans" w:hAnsi="Open Sans" w:cs="Open Sans"/>
          <w:bCs/>
        </w:rPr>
        <w:t>, zwaną dalej „SIWZ”,</w:t>
      </w:r>
      <w:r w:rsidRPr="00EF4091">
        <w:rPr>
          <w:rFonts w:ascii="Open Sans" w:hAnsi="Open Sans" w:cs="Open Sans"/>
          <w:bCs/>
        </w:rPr>
        <w:t xml:space="preserve"> polegające na wykonywaniu pracy w sposób określony w art. 22 § 1 ustawy z dnia 26 czerwca 1974 r. – Kodeks pracy (Dz. U. z 2014 </w:t>
      </w:r>
      <w:proofErr w:type="spellStart"/>
      <w:r w:rsidRPr="00EF4091">
        <w:rPr>
          <w:rFonts w:ascii="Open Sans" w:hAnsi="Open Sans" w:cs="Open Sans"/>
          <w:bCs/>
        </w:rPr>
        <w:t>r.poz</w:t>
      </w:r>
      <w:proofErr w:type="spellEnd"/>
      <w:r w:rsidRPr="00EF4091">
        <w:rPr>
          <w:rFonts w:ascii="Open Sans" w:hAnsi="Open Sans" w:cs="Open Sans"/>
          <w:bCs/>
        </w:rPr>
        <w:t xml:space="preserve">. 1502, z </w:t>
      </w:r>
      <w:proofErr w:type="spellStart"/>
      <w:r w:rsidRPr="00EF4091">
        <w:rPr>
          <w:rFonts w:ascii="Open Sans" w:hAnsi="Open Sans" w:cs="Open Sans"/>
          <w:bCs/>
        </w:rPr>
        <w:t>późn</w:t>
      </w:r>
      <w:proofErr w:type="spellEnd"/>
      <w:r w:rsidRPr="00EF4091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</w:t>
      </w:r>
      <w:r w:rsidR="00BE69CF">
        <w:rPr>
          <w:rFonts w:ascii="Open Sans" w:hAnsi="Open Sans" w:cs="Open Sans"/>
        </w:rPr>
        <w:t xml:space="preserve"> 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BE69CF">
        <w:rPr>
          <w:rFonts w:ascii="Open Sans" w:hAnsi="Open Sans" w:cs="Open Sans"/>
        </w:rPr>
        <w:t>30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lastRenderedPageBreak/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:rsidR="00BE69CF" w:rsidRPr="001229A9" w:rsidRDefault="00BE69CF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Kosztorys </w:t>
      </w:r>
    </w:p>
    <w:p w:rsidR="00063A07" w:rsidRPr="00BE69CF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BE69CF">
        <w:rPr>
          <w:rFonts w:ascii="Open Sans" w:hAnsi="Open Sans" w:cs="Open Sans"/>
          <w:kern w:val="144"/>
        </w:rPr>
        <w:t xml:space="preserve">Oświadczenie </w:t>
      </w:r>
      <w:r w:rsidRPr="00BE69CF">
        <w:rPr>
          <w:rFonts w:ascii="Open Sans" w:eastAsiaTheme="minorEastAsia" w:hAnsi="Open Sans" w:cs="Open Sans"/>
        </w:rPr>
        <w:t xml:space="preserve">o niepodleganiu </w:t>
      </w:r>
      <w:r w:rsidR="004F5D2D" w:rsidRPr="00BE69CF">
        <w:rPr>
          <w:rFonts w:ascii="Open Sans" w:eastAsiaTheme="minorEastAsia" w:hAnsi="Open Sans" w:cs="Open Sans"/>
        </w:rPr>
        <w:t>wykluczeniu postępowania</w:t>
      </w:r>
      <w:r w:rsidRPr="00BE69CF">
        <w:rPr>
          <w:rFonts w:ascii="Open Sans" w:eastAsiaTheme="minorEastAsia" w:hAnsi="Open Sans" w:cs="Open Sans"/>
        </w:rPr>
        <w:t>,</w:t>
      </w:r>
    </w:p>
    <w:p w:rsidR="00E02BD7" w:rsidRPr="00BE69CF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BE69CF">
        <w:rPr>
          <w:rFonts w:ascii="Open Sans" w:eastAsiaTheme="minorEastAsia" w:hAnsi="Open Sans" w:cs="Open Sans"/>
        </w:rPr>
        <w:t>Oświadczenie o spełnianiu warunków udziału w postępowaniu,</w:t>
      </w:r>
    </w:p>
    <w:p w:rsidR="004F5D2D" w:rsidRPr="00BE69CF" w:rsidRDefault="004F5D2D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BE69CF">
        <w:rPr>
          <w:rFonts w:ascii="Open Sans" w:eastAsiaTheme="minorEastAsia" w:hAnsi="Open Sans" w:cs="Open Sans"/>
        </w:rPr>
        <w:t xml:space="preserve">Jednolity </w:t>
      </w:r>
      <w:r w:rsidR="000B16B3" w:rsidRPr="00BE69CF">
        <w:rPr>
          <w:rFonts w:ascii="Open Sans" w:eastAsiaTheme="minorEastAsia" w:hAnsi="Open Sans" w:cs="Open Sans"/>
        </w:rPr>
        <w:t>dokument,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107A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107AA9" w:rsidRDefault="00107AA9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Wykaz osób,</w:t>
      </w:r>
    </w:p>
    <w:p w:rsidR="00107AA9" w:rsidRPr="004C5015" w:rsidRDefault="00107AA9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Wykaz usług,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91" w:rsidRDefault="00044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91" w:rsidRDefault="00044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EF4091" w:rsidRPr="00EF4091" w:rsidRDefault="00EF4091" w:rsidP="00EF4091">
      <w:pPr>
        <w:pStyle w:val="Default"/>
        <w:jc w:val="both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Pr="00EF4091">
        <w:rPr>
          <w:rFonts w:ascii="Open Sans" w:hAnsi="Open Sans" w:cs="Open Sans"/>
          <w:sz w:val="16"/>
          <w:szCs w:val="16"/>
        </w:rPr>
        <w:t>• MINIMALNY wymagany przez Zamawiającego okres gwarancji i rękojmi na roboty budowlane wynosi 36</w:t>
      </w:r>
      <w:r>
        <w:rPr>
          <w:rFonts w:ascii="Open Sans" w:hAnsi="Open Sans" w:cs="Open Sans"/>
          <w:sz w:val="16"/>
          <w:szCs w:val="16"/>
        </w:rPr>
        <w:t xml:space="preserve"> miesięcy. W </w:t>
      </w:r>
      <w:r w:rsidRPr="00EF4091">
        <w:rPr>
          <w:rFonts w:ascii="Open Sans" w:hAnsi="Open Sans" w:cs="Open Sans"/>
          <w:sz w:val="16"/>
          <w:szCs w:val="16"/>
        </w:rPr>
        <w:t>przypadku podania przez Wykonawcę krótszego niż wymagany okresu gwarancji i rękojmi na roboty budowlane lub nie podanie (wpisanie) gwarancji i rękojmi, oferta Wykonawcy zostanie odrzucona na podstawie art. 89 ust.1 pkt 2 ustawy Prawo zamówień publicznych, jako niezgodna z SIWZ.</w:t>
      </w:r>
    </w:p>
    <w:p w:rsidR="00EF4091" w:rsidRPr="00EF4091" w:rsidRDefault="00EF4091" w:rsidP="00EF4091">
      <w:pPr>
        <w:pStyle w:val="Default"/>
        <w:jc w:val="both"/>
        <w:rPr>
          <w:rFonts w:ascii="Open Sans" w:hAnsi="Open Sans" w:cs="Open Sans"/>
          <w:sz w:val="16"/>
          <w:szCs w:val="16"/>
        </w:rPr>
      </w:pPr>
      <w:r w:rsidRPr="00EF4091">
        <w:rPr>
          <w:rFonts w:ascii="Open Sans" w:hAnsi="Open Sans" w:cs="Open Sans"/>
          <w:sz w:val="16"/>
          <w:szCs w:val="16"/>
        </w:rPr>
        <w:t>• MAKSYMALNY okres gwarancji i rękojmi na roboty budowlane, dostarczone i zamonto</w:t>
      </w:r>
      <w:r>
        <w:rPr>
          <w:rFonts w:ascii="Open Sans" w:hAnsi="Open Sans" w:cs="Open Sans"/>
          <w:sz w:val="16"/>
          <w:szCs w:val="16"/>
        </w:rPr>
        <w:t>wane urządzenia uwzględniony do </w:t>
      </w:r>
      <w:r w:rsidRPr="00EF4091">
        <w:rPr>
          <w:rFonts w:ascii="Open Sans" w:hAnsi="Open Sans" w:cs="Open Sans"/>
          <w:sz w:val="16"/>
          <w:szCs w:val="16"/>
        </w:rPr>
        <w:t>oceny ofert wynosi 60 miesięcy. Jeżeli Wykonawca zaoferuje okres gwarancji i rękojmi dłuższy niż 60 miesięcy do oceny ofert zostanie przyjęty okres 60 miesięcy i taki zostanie uwzględniony także w umowie. Wykonawca, który zaoferuje najkorzystniejszy okres (60 miesięcy) otrzymuje maksymalna liczbę punktów w ramach kryterium gwarancja i rękojmia.</w:t>
      </w:r>
    </w:p>
  </w:footnote>
  <w:footnote w:id="3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4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91" w:rsidRDefault="00044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91" w:rsidRDefault="00044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044E91">
      <w:rPr>
        <w:rFonts w:ascii="Open Sans" w:hAnsi="Open Sans" w:cs="Open Sans"/>
        <w:b/>
        <w:sz w:val="18"/>
        <w:szCs w:val="18"/>
      </w:rPr>
      <w:t>4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BE69CF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Znak sprawy: 41</w:t>
    </w:r>
    <w:r w:rsidR="004C5015" w:rsidRPr="004C5015">
      <w:rPr>
        <w:rFonts w:ascii="Open Sans" w:hAnsi="Open Sans" w:cs="Open Sans"/>
        <w:b/>
        <w:sz w:val="18"/>
        <w:szCs w:val="18"/>
      </w:rPr>
      <w:t>/PN/201</w:t>
    </w:r>
    <w:r>
      <w:rPr>
        <w:rFonts w:ascii="Open Sans" w:hAnsi="Open Sans" w:cs="Open Sans"/>
        <w:b/>
        <w:sz w:val="18"/>
        <w:szCs w:val="18"/>
      </w:rPr>
      <w:t>8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2C8"/>
    <w:multiLevelType w:val="hybridMultilevel"/>
    <w:tmpl w:val="17321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4E91"/>
    <w:rsid w:val="00045C47"/>
    <w:rsid w:val="00063A07"/>
    <w:rsid w:val="000807A8"/>
    <w:rsid w:val="000B16B3"/>
    <w:rsid w:val="000C3F5C"/>
    <w:rsid w:val="000D3FAC"/>
    <w:rsid w:val="000F651B"/>
    <w:rsid w:val="00107AA9"/>
    <w:rsid w:val="001229A9"/>
    <w:rsid w:val="001825BA"/>
    <w:rsid w:val="001A7B72"/>
    <w:rsid w:val="001C6A12"/>
    <w:rsid w:val="001C7CB4"/>
    <w:rsid w:val="0020500C"/>
    <w:rsid w:val="002525CD"/>
    <w:rsid w:val="00257C6A"/>
    <w:rsid w:val="0028353B"/>
    <w:rsid w:val="002C59EB"/>
    <w:rsid w:val="00314AF7"/>
    <w:rsid w:val="0033233B"/>
    <w:rsid w:val="003421A5"/>
    <w:rsid w:val="003646FA"/>
    <w:rsid w:val="003732A6"/>
    <w:rsid w:val="003B7518"/>
    <w:rsid w:val="003E666C"/>
    <w:rsid w:val="00400B27"/>
    <w:rsid w:val="004445AE"/>
    <w:rsid w:val="00452E64"/>
    <w:rsid w:val="0045633D"/>
    <w:rsid w:val="0046135E"/>
    <w:rsid w:val="004C5015"/>
    <w:rsid w:val="004F5D2D"/>
    <w:rsid w:val="00526B85"/>
    <w:rsid w:val="00533CF1"/>
    <w:rsid w:val="00534626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C5967"/>
    <w:rsid w:val="00701298"/>
    <w:rsid w:val="007918FE"/>
    <w:rsid w:val="007A72C2"/>
    <w:rsid w:val="007C3923"/>
    <w:rsid w:val="007F0D3E"/>
    <w:rsid w:val="00823F63"/>
    <w:rsid w:val="008826F3"/>
    <w:rsid w:val="00886EA8"/>
    <w:rsid w:val="00891AD3"/>
    <w:rsid w:val="008A5BA0"/>
    <w:rsid w:val="008B08CE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E69CF"/>
    <w:rsid w:val="00BF1B98"/>
    <w:rsid w:val="00BF3EDF"/>
    <w:rsid w:val="00BF5956"/>
    <w:rsid w:val="00BF71A1"/>
    <w:rsid w:val="00C027A4"/>
    <w:rsid w:val="00C24839"/>
    <w:rsid w:val="00C261E3"/>
    <w:rsid w:val="00C645BE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EE763B"/>
    <w:rsid w:val="00EF4091"/>
    <w:rsid w:val="00F24269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EDAF"/>
  <w15:docId w15:val="{87219EE1-C205-48B6-A6EF-1C3DA07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BAF7-4831-4CF2-8115-3188091B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11</cp:revision>
  <dcterms:created xsi:type="dcterms:W3CDTF">2017-02-08T12:50:00Z</dcterms:created>
  <dcterms:modified xsi:type="dcterms:W3CDTF">2018-04-19T11:02:00Z</dcterms:modified>
</cp:coreProperties>
</file>