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Specyfikacja Istotnych Warunków Zamówienia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(SIWZ)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w postępowaniu o udzielenie zamówienia publicznego prowadzonym w</w:t>
      </w:r>
      <w:r w:rsidR="00AF1AAC">
        <w:rPr>
          <w:rFonts w:ascii="Open Sans" w:eastAsia="Times New Roman" w:hAnsi="Open Sans"/>
          <w:b/>
          <w:bCs/>
          <w:sz w:val="24"/>
          <w:szCs w:val="24"/>
          <w:lang w:eastAsia="pl-PL"/>
        </w:rPr>
        <w:t> 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trybie przetargu nieograniczonego o wartości zamówi</w:t>
      </w:r>
      <w:r w:rsidR="00274FA7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enia przekraczającej, wyrażoną 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w złotych, równowartość kwoty </w:t>
      </w:r>
      <w:r w:rsidR="00AB29E6">
        <w:rPr>
          <w:rFonts w:ascii="Open Sans" w:eastAsia="Times New Roman" w:hAnsi="Open Sans"/>
          <w:b/>
          <w:bCs/>
          <w:sz w:val="24"/>
          <w:szCs w:val="24"/>
          <w:lang w:eastAsia="pl-PL"/>
        </w:rPr>
        <w:t>214</w:t>
      </w:r>
      <w:bookmarkStart w:id="0" w:name="_GoBack"/>
      <w:bookmarkEnd w:id="0"/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000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euro.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u w:val="single"/>
          <w:lang w:eastAsia="pl-PL"/>
        </w:rPr>
      </w:pPr>
      <w:r w:rsidRPr="001F3971">
        <w:rPr>
          <w:rFonts w:ascii="Open Sans" w:eastAsia="Times New Roman" w:hAnsi="Open Sans"/>
          <w:b/>
          <w:bCs/>
          <w:u w:val="single"/>
          <w:lang w:eastAsia="pl-PL"/>
        </w:rPr>
        <w:t>Przedmiot zamówienia: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lang w:eastAsia="pl-PL"/>
        </w:rPr>
      </w:pPr>
    </w:p>
    <w:p w:rsidR="002B3A9A" w:rsidRPr="001F3971" w:rsidRDefault="00BC3BF5" w:rsidP="0047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>
        <w:rPr>
          <w:rFonts w:ascii="Open Sans" w:eastAsia="Times New Roman" w:hAnsi="Open Sans"/>
          <w:b/>
          <w:bCs/>
          <w:sz w:val="28"/>
          <w:szCs w:val="28"/>
          <w:lang w:eastAsia="pl-PL"/>
        </w:rPr>
        <w:t>P</w:t>
      </w:r>
      <w:r w:rsidRPr="00BC3BF5">
        <w:rPr>
          <w:rFonts w:ascii="Open Sans" w:eastAsia="Times New Roman" w:hAnsi="Open Sans"/>
          <w:b/>
          <w:bCs/>
          <w:sz w:val="28"/>
          <w:szCs w:val="28"/>
          <w:lang w:eastAsia="pl-PL"/>
        </w:rPr>
        <w:t>race ogrodniczo– porządkowe na terenie parków, skwerów i zieleńców w dzielnicy Mokotów</w:t>
      </w:r>
      <w:r w:rsidR="00472D78" w:rsidRPr="00472D78">
        <w:rPr>
          <w:rFonts w:ascii="Open Sans" w:eastAsia="Times New Roman" w:hAnsi="Open Sans"/>
          <w:b/>
          <w:bCs/>
          <w:sz w:val="24"/>
          <w:szCs w:val="24"/>
          <w:lang w:eastAsia="pl-PL"/>
        </w:rPr>
        <w:t>.</w:t>
      </w:r>
    </w:p>
    <w:p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Nr sprawy: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BC3BF5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4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/PN/20</w:t>
      </w: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20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EC6542" w:rsidRDefault="00EC6542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EC6542" w:rsidRPr="001F3971" w:rsidRDefault="00EC6542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76BD0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Warszawa,</w:t>
      </w:r>
      <w:r w:rsidR="001647E9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BC3BF5">
        <w:rPr>
          <w:rFonts w:ascii="Open Sans" w:eastAsia="Times New Roman" w:hAnsi="Open Sans"/>
          <w:b/>
          <w:bCs/>
          <w:sz w:val="28"/>
          <w:szCs w:val="28"/>
          <w:lang w:eastAsia="pl-PL"/>
        </w:rPr>
        <w:t>styczeń</w:t>
      </w:r>
      <w:r w:rsidR="00563C3C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DF5630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20</w:t>
      </w:r>
      <w:r w:rsidR="00BC3BF5">
        <w:rPr>
          <w:rFonts w:ascii="Open Sans" w:eastAsia="Times New Roman" w:hAnsi="Open Sans"/>
          <w:b/>
          <w:bCs/>
          <w:sz w:val="28"/>
          <w:szCs w:val="28"/>
          <w:lang w:eastAsia="pl-PL"/>
        </w:rPr>
        <w:t>20</w:t>
      </w:r>
      <w:r w:rsidR="00903201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r</w:t>
      </w:r>
      <w:r w:rsidR="002E5D03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.</w:t>
      </w:r>
    </w:p>
    <w:p w:rsidR="002E72EB" w:rsidRDefault="002E72EB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 w:type="page"/>
      </w:r>
    </w:p>
    <w:p w:rsidR="002B3A9A" w:rsidRPr="00E77AC2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E77A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NAZWA ORAZ ADRES ZAMAWIAJĄCEGO.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Miasto Stołeczne Warszawa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pl. Bankowy 3/5, 00-950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www.um.warszawa.pl 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 imieniu którego działa: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Zarząd Zieleni m.st. Warszawy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Hoża 13 a</w:t>
      </w:r>
    </w:p>
    <w:p w:rsidR="002B3A9A" w:rsidRPr="001F3971" w:rsidRDefault="00DF5630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00-528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www.zzw.waw.pl</w:t>
      </w:r>
    </w:p>
    <w:p w:rsidR="002B3A9A" w:rsidRPr="001F3971" w:rsidRDefault="00CA2B4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zamowienia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>@zzw.waw.pl</w:t>
      </w:r>
    </w:p>
    <w:p w:rsidR="002B3A9A" w:rsidRPr="001F3971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TRYB UDZIELENIA ZAMÓWIENIA. </w:t>
      </w:r>
    </w:p>
    <w:p w:rsidR="002B3A9A" w:rsidRPr="001F3971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Postępowanie prowadzone jest na podstawie ustawy z dnia 29 stycznia 2004 r. Prawo zamówień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publicznych (Dz. U. z 201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8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poz.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986 ze zm.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), zwanej dalej „ustawą Pzp”, w trybie przetargu nieograniczonego o wartości zamówienia </w:t>
      </w:r>
      <w:r w:rsidR="00E14518"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większej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niż kwoty określone w przepisach wydanych na podstawie art. 11 ust. 8 ustawy Pzp.</w:t>
      </w:r>
    </w:p>
    <w:p w:rsidR="002B3A9A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przewiduje wyboru najkorzystniejszej oferty z zastosowaniem aukcji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elektronicznej, o której mowa w art. 91a - 91e ustawy Pzp.</w:t>
      </w:r>
    </w:p>
    <w:p w:rsidR="002B3A9A" w:rsidRPr="001F3971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OPIS PRZEDMIOTU ZAMÓWIENIA. </w:t>
      </w:r>
    </w:p>
    <w:p w:rsidR="00472D78" w:rsidRPr="00472D78" w:rsidRDefault="00CA17BD" w:rsidP="00472D78">
      <w:pPr>
        <w:pStyle w:val="Akapitzlist"/>
        <w:numPr>
          <w:ilvl w:val="0"/>
          <w:numId w:val="31"/>
        </w:num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Przedmiotem zamówienia 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są </w:t>
      </w:r>
      <w:r w:rsidR="00BC3BF5">
        <w:rPr>
          <w:rFonts w:ascii="Open Sans" w:eastAsia="Times New Roman" w:hAnsi="Open Sans" w:cs="Open Sans"/>
          <w:sz w:val="20"/>
          <w:szCs w:val="20"/>
          <w:lang w:eastAsia="pl-PL"/>
        </w:rPr>
        <w:t>p</w:t>
      </w:r>
      <w:r w:rsidR="00BC3BF5" w:rsidRPr="00BC3BF5">
        <w:rPr>
          <w:rFonts w:ascii="Open Sans" w:eastAsia="Times New Roman" w:hAnsi="Open Sans" w:cs="Open Sans"/>
          <w:sz w:val="20"/>
          <w:szCs w:val="20"/>
          <w:lang w:eastAsia="pl-PL"/>
        </w:rPr>
        <w:t>race ogrodniczo– porządkowe na terenie parków, skwerów i zieleńców w dzielnicy Mokotów</w:t>
      </w:r>
      <w:r w:rsidR="00472D78" w:rsidRPr="00472D78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C9751D" w:rsidRPr="00472D78" w:rsidRDefault="00C9751D" w:rsidP="00C20F9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 zamówienia został szczegółowo opisany </w:t>
      </w:r>
      <w:bookmarkStart w:id="1" w:name="_Toc462051624"/>
      <w:bookmarkStart w:id="2" w:name="_Toc462320573"/>
      <w:bookmarkStart w:id="3" w:name="_Toc462396530"/>
      <w:bookmarkStart w:id="4" w:name="_Toc462397884"/>
      <w:bookmarkStart w:id="5" w:name="_Toc462994164"/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warunk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ach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wykonania umowy oraz</w:t>
      </w:r>
      <w:bookmarkStart w:id="6" w:name="_Toc462051625"/>
      <w:bookmarkEnd w:id="1"/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standard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ach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jakościow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ych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wykonania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prac</w:t>
      </w:r>
      <w:bookmarkEnd w:id="6"/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End w:id="2"/>
      <w:bookmarkEnd w:id="3"/>
      <w:bookmarkEnd w:id="4"/>
      <w:bookmarkEnd w:id="5"/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w parkach</w:t>
      </w:r>
      <w:r w:rsidR="00037933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stanowiących </w:t>
      </w:r>
      <w:r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załączniki nr 1</w:t>
      </w:r>
      <w:r w:rsidR="00037933">
        <w:rPr>
          <w:rFonts w:ascii="Open Sans" w:eastAsia="Times New Roman" w:hAnsi="Open Sans" w:cs="Open Sans"/>
          <w:b/>
          <w:sz w:val="20"/>
          <w:szCs w:val="20"/>
          <w:lang w:eastAsia="pl-PL"/>
        </w:rPr>
        <w:t>A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="00037933">
        <w:rPr>
          <w:rFonts w:ascii="Open Sans" w:eastAsia="Times New Roman" w:hAnsi="Open Sans" w:cs="Open Sans"/>
          <w:b/>
          <w:sz w:val="20"/>
          <w:szCs w:val="20"/>
          <w:lang w:eastAsia="pl-PL"/>
        </w:rPr>
        <w:t>B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do</w:t>
      </w:r>
      <w:r w:rsidR="00037933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SIWZ</w:t>
      </w: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bookmarkStart w:id="7" w:name="_Hlk14793182"/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</w:t>
      </w:r>
      <w:r w:rsidR="007F58A4" w:rsidRP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>wykaz</w:t>
      </w:r>
      <w:r w:rsid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>ie</w:t>
      </w:r>
      <w:r w:rsidR="007F58A4" w:rsidRP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parków i powierzchni</w:t>
      </w:r>
      <w:r w:rsid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>ach stanowiących</w:t>
      </w:r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F129B3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 nr </w:t>
      </w:r>
      <w:r w:rsidR="007F58A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</w:t>
      </w:r>
      <w:r w:rsidR="00F129B3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A-</w:t>
      </w:r>
      <w:r w:rsidR="007F58A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</w:t>
      </w:r>
      <w:r w:rsid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, </w:t>
      </w:r>
      <w:r w:rsidR="002E72EB">
        <w:rPr>
          <w:rFonts w:ascii="Open Sans" w:eastAsia="Times New Roman" w:hAnsi="Open Sans" w:cs="Open Sans"/>
          <w:sz w:val="20"/>
          <w:szCs w:val="20"/>
          <w:lang w:eastAsia="pl-PL"/>
        </w:rPr>
        <w:t>wykazie obiektów wraz z lokalizacją ich na mapie</w:t>
      </w:r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stanowiącym </w:t>
      </w:r>
      <w:r w:rsidR="002E72EB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3A-B do SIWZ</w:t>
      </w:r>
      <w:r w:rsidR="002E72E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>oraz</w:t>
      </w:r>
      <w:r w:rsidR="00BB7E3B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>w</w:t>
      </w:r>
      <w:r w:rsidR="00BB7E3B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kosztorysach stanowiących </w:t>
      </w:r>
      <w:r w:rsidR="00F129B3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 nr </w:t>
      </w:r>
      <w:r w:rsidR="00BB7E3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</w:t>
      </w:r>
      <w:r w:rsidR="00F129B3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A-</w:t>
      </w:r>
      <w:r w:rsidR="00BB7E3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</w:t>
      </w:r>
      <w:r w:rsidR="000D34A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  <w:bookmarkEnd w:id="7"/>
    </w:p>
    <w:p w:rsidR="003A0FC0" w:rsidRPr="003A0FC0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BB3D50">
        <w:rPr>
          <w:rFonts w:ascii="Open Sans" w:eastAsia="Times New Roman" w:hAnsi="Open Sans" w:cs="Open Sans"/>
          <w:sz w:val="20"/>
          <w:szCs w:val="20"/>
          <w:lang w:eastAsia="pl-PL"/>
        </w:rPr>
        <w:t>Nazwy i kody dotyczące przedmiotu zamówienia określone we Wspólnym Słowniku Zamówień - (CPV):</w:t>
      </w:r>
    </w:p>
    <w:p w:rsidR="007F58A4" w:rsidRDefault="007F58A4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77300000-3</w:t>
      </w:r>
      <w:r w:rsidR="00472D78" w:rsidRPr="00472D78">
        <w:rPr>
          <w:rFonts w:ascii="Open Sans" w:hAnsi="Open Sans" w:cs="Open Sans"/>
          <w:sz w:val="20"/>
          <w:szCs w:val="20"/>
        </w:rPr>
        <w:t xml:space="preserve"> – </w:t>
      </w:r>
      <w:r>
        <w:rPr>
          <w:rFonts w:ascii="Open Sans" w:hAnsi="Open Sans" w:cs="Open Sans"/>
          <w:sz w:val="20"/>
          <w:szCs w:val="20"/>
        </w:rPr>
        <w:t>usługi ogrodnicze;</w:t>
      </w:r>
    </w:p>
    <w:p w:rsidR="00DF5630" w:rsidRPr="00472D78" w:rsidRDefault="007F58A4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90600000-3 – usługi sprzątania oraz usługi sanitarne na obszarach miejskich lub wiejskich oraz</w:t>
      </w:r>
      <w:r w:rsidR="00BB7E3B">
        <w:rPr>
          <w:rFonts w:ascii="Open Sans" w:hAnsi="Open Sans" w:cs="Open Sans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>usługi powiązane</w:t>
      </w:r>
      <w:r w:rsidR="00174DDF" w:rsidRPr="00472D78">
        <w:rPr>
          <w:rFonts w:ascii="Open Sans" w:hAnsi="Open Sans" w:cs="Open Sans"/>
          <w:sz w:val="20"/>
          <w:szCs w:val="20"/>
        </w:rPr>
        <w:t>.</w:t>
      </w:r>
    </w:p>
    <w:p w:rsidR="00BD58DA" w:rsidRPr="006F76B1" w:rsidRDefault="00BD58DA" w:rsidP="006F76B1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Nazwy </w:t>
      </w:r>
      <w:r w:rsidR="003D4847"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>jakie Zamawiający nadał poszczególnym częściom zamówienia</w:t>
      </w:r>
      <w:r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>:</w:t>
      </w:r>
    </w:p>
    <w:p w:rsidR="00BC3BF5" w:rsidRPr="00BC3BF5" w:rsidRDefault="00235713" w:rsidP="00BC3BF5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360" w:right="20" w:firstLine="77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C3BF5">
        <w:rPr>
          <w:rFonts w:ascii="Open Sans" w:eastAsia="Times New Roman" w:hAnsi="Open Sans" w:cs="Open Sans"/>
          <w:b/>
          <w:bCs/>
          <w:sz w:val="20"/>
          <w:szCs w:val="20"/>
          <w:lang w:val="x-none" w:eastAsia="pl-PL"/>
        </w:rPr>
        <w:t xml:space="preserve">Część 1 – </w:t>
      </w:r>
      <w:r w:rsidR="00BC3BF5" w:rsidRPr="00BC3BF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parki, skwery i zieleńce Dzielnicy Mokotów – obszar 2  pow. 49.94 ha;</w:t>
      </w:r>
    </w:p>
    <w:p w:rsidR="00BC3BF5" w:rsidRPr="00BC3BF5" w:rsidRDefault="00BC3BF5" w:rsidP="00BC3BF5">
      <w:pPr>
        <w:pStyle w:val="Akapitzlist"/>
        <w:numPr>
          <w:ilvl w:val="0"/>
          <w:numId w:val="47"/>
        </w:numPr>
        <w:ind w:left="1418" w:hanging="284"/>
        <w:rPr>
          <w:rFonts w:ascii="Open Sans" w:eastAsia="Times New Roman" w:hAnsi="Open Sans" w:cs="Open Sans"/>
          <w:b/>
          <w:bCs/>
          <w:sz w:val="20"/>
          <w:szCs w:val="20"/>
          <w:lang w:val="x-none" w:eastAsia="pl-PL"/>
        </w:rPr>
      </w:pPr>
      <w:r w:rsidRPr="00BC3BF5">
        <w:rPr>
          <w:rFonts w:ascii="Open Sans" w:eastAsia="Times New Roman" w:hAnsi="Open Sans" w:cs="Open Sans"/>
          <w:b/>
          <w:bCs/>
          <w:sz w:val="20"/>
          <w:szCs w:val="20"/>
          <w:lang w:val="x-none" w:eastAsia="pl-PL"/>
        </w:rPr>
        <w:t xml:space="preserve">Część </w:t>
      </w:r>
      <w:r w:rsidRPr="00BC3BF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2 </w:t>
      </w:r>
      <w:r w:rsidRPr="00BC3BF5">
        <w:rPr>
          <w:rFonts w:ascii="Open Sans" w:eastAsia="Times New Roman" w:hAnsi="Open Sans" w:cs="Open Sans"/>
          <w:b/>
          <w:bCs/>
          <w:sz w:val="20"/>
          <w:szCs w:val="20"/>
          <w:lang w:val="x-none" w:eastAsia="pl-PL"/>
        </w:rPr>
        <w:t>- parki, skwery i zieleńce Dzielnicy Mokotów -  obszar 3 pow. 57,43 ha/</w:t>
      </w:r>
      <w:r w:rsidRPr="00831C1F">
        <w:rPr>
          <w:rFonts w:ascii="Open Sans" w:eastAsia="Times New Roman" w:hAnsi="Open Sans" w:cs="Open Sans"/>
          <w:b/>
          <w:bCs/>
          <w:sz w:val="20"/>
          <w:szCs w:val="20"/>
          <w:lang w:val="x-none" w:eastAsia="pl-PL"/>
        </w:rPr>
        <w:t>63,73 ha/</w:t>
      </w:r>
      <w:r w:rsidR="00831C1F">
        <w:rPr>
          <w:rStyle w:val="Odwoanieprzypisudolnego"/>
          <w:rFonts w:ascii="Open Sans" w:eastAsia="Times New Roman" w:hAnsi="Open Sans" w:cs="Open Sans"/>
          <w:b/>
          <w:bCs/>
          <w:sz w:val="20"/>
          <w:szCs w:val="20"/>
          <w:lang w:val="x-none" w:eastAsia="pl-PL"/>
        </w:rPr>
        <w:footnoteReference w:id="1"/>
      </w:r>
      <w:r w:rsidRPr="00831C1F">
        <w:rPr>
          <w:rFonts w:ascii="Open Sans" w:eastAsia="Times New Roman" w:hAnsi="Open Sans" w:cs="Open Sans"/>
          <w:b/>
          <w:bCs/>
          <w:sz w:val="20"/>
          <w:szCs w:val="20"/>
          <w:lang w:val="x-none" w:eastAsia="pl-PL"/>
        </w:rPr>
        <w:t xml:space="preserve"> </w:t>
      </w:r>
    </w:p>
    <w:p w:rsidR="00235713" w:rsidRPr="00BC3BF5" w:rsidRDefault="007F58A4" w:rsidP="00BC3B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C3BF5">
        <w:rPr>
          <w:rFonts w:ascii="Open Sans" w:eastAsia="Times New Roman" w:hAnsi="Open Sans" w:cs="Open Sans"/>
          <w:sz w:val="20"/>
          <w:szCs w:val="20"/>
          <w:lang w:eastAsia="pl-PL"/>
        </w:rPr>
        <w:t>Zamawiający dopuszcza składanie ofert częściowych w rozumieniu art. 2 pkt 6 ustawy Pzp</w:t>
      </w:r>
      <w:r w:rsidRPr="00BC3BF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BC3BF5">
        <w:rPr>
          <w:rFonts w:ascii="Open Sans" w:hAnsi="Open Sans" w:cs="Open Sans"/>
          <w:sz w:val="20"/>
          <w:szCs w:val="20"/>
        </w:rPr>
        <w:t>na</w:t>
      </w:r>
      <w:r w:rsidR="00BB7E3B" w:rsidRPr="00BC3BF5">
        <w:rPr>
          <w:rFonts w:ascii="Open Sans" w:hAnsi="Open Sans" w:cs="Open Sans"/>
          <w:sz w:val="20"/>
          <w:szCs w:val="20"/>
        </w:rPr>
        <w:t> </w:t>
      </w:r>
      <w:r w:rsidRPr="00BC3BF5">
        <w:rPr>
          <w:rFonts w:ascii="Open Sans" w:hAnsi="Open Sans" w:cs="Open Sans"/>
          <w:sz w:val="20"/>
          <w:szCs w:val="20"/>
        </w:rPr>
        <w:t>dowolną część lub części zamówienia</w:t>
      </w:r>
      <w:r w:rsidR="00235713" w:rsidRPr="00BC3BF5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Pr="00235713" w:rsidRDefault="002B3A9A" w:rsidP="0023571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eastAsia="pl-PL"/>
        </w:rPr>
        <w:t>Zamawiający nie prz</w:t>
      </w:r>
      <w:r w:rsidR="00E22C14" w:rsidRPr="00235713">
        <w:rPr>
          <w:rFonts w:ascii="Open Sans" w:eastAsia="Times New Roman" w:hAnsi="Open Sans" w:cs="Open Sans"/>
          <w:sz w:val="20"/>
          <w:szCs w:val="20"/>
          <w:lang w:eastAsia="pl-PL"/>
        </w:rPr>
        <w:t>ewiduje zawarcia umowy ramowej.</w:t>
      </w:r>
    </w:p>
    <w:p w:rsidR="00C9751D" w:rsidRDefault="00C9751D" w:rsidP="00D7728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="00D468C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>przewiduje możliwość udzielenia zamówień podobnych</w:t>
      </w:r>
      <w:r w:rsidR="0023571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>na podstawie art. 67 ust. 1 pkt 6 ustawy PZP</w:t>
      </w:r>
      <w:r w:rsidR="0023571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235713" w:rsidRPr="00235713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wartości </w:t>
      </w:r>
      <w:r w:rsidR="00854387">
        <w:rPr>
          <w:rFonts w:ascii="Open Sans" w:eastAsia="Times New Roman" w:hAnsi="Open Sans" w:cs="Open Sans"/>
          <w:sz w:val="20"/>
          <w:szCs w:val="20"/>
          <w:lang w:eastAsia="pl-PL"/>
        </w:rPr>
        <w:t>5</w:t>
      </w:r>
      <w:r w:rsidR="00235713" w:rsidRPr="00235713">
        <w:rPr>
          <w:rFonts w:ascii="Open Sans" w:eastAsia="Times New Roman" w:hAnsi="Open Sans" w:cs="Open Sans"/>
          <w:sz w:val="20"/>
          <w:szCs w:val="20"/>
          <w:lang w:eastAsia="pl-PL"/>
        </w:rPr>
        <w:t xml:space="preserve">0% zamówienia podstawowego. Zamówienia zostaną udzielone w razie zaistnienia takiej konieczności pod warunkiem zapewnienia odpowiednich środków w budżecie Zamawiającego a ich przedmiotem będą usługi podobne do wskazanych 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BB7E3B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>warunk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ach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wykonania umowy oraz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>standard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ach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jakościow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ych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wykonania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>prac w parkach</w:t>
      </w:r>
      <w:r w:rsidR="00BB7E3B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stanowiących </w:t>
      </w:r>
      <w:r w:rsidR="002E72EB"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załączniki nr 1</w:t>
      </w:r>
      <w:r w:rsidR="002E72EB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A-B </w:t>
      </w:r>
      <w:r w:rsidR="002E72EB"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do</w:t>
      </w:r>
      <w:r w:rsidR="002E72EB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="002E72EB"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SIWZ</w:t>
      </w:r>
      <w:r w:rsidR="002E72EB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</w:t>
      </w:r>
      <w:r w:rsidR="002E72EB" w:rsidRP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>wykaz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>ie</w:t>
      </w:r>
      <w:r w:rsidR="002E72EB" w:rsidRP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parków i powierzchni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ach stanowiących </w:t>
      </w:r>
      <w:r w:rsidR="002E72EB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</w:t>
      </w:r>
      <w:r w:rsidR="002E72EB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A-</w:t>
      </w:r>
      <w:r w:rsid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B, </w:t>
      </w:r>
      <w:r w:rsidR="002E72EB">
        <w:rPr>
          <w:rFonts w:ascii="Open Sans" w:eastAsia="Times New Roman" w:hAnsi="Open Sans" w:cs="Open Sans"/>
          <w:sz w:val="20"/>
          <w:szCs w:val="20"/>
          <w:lang w:eastAsia="pl-PL"/>
        </w:rPr>
        <w:t>wykazie obiektów wraz z lokalizacją ich na mapie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stanowiącym </w:t>
      </w:r>
      <w:r w:rsidR="002E72EB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3A-B do SIWZ</w:t>
      </w:r>
      <w:r w:rsidR="002E72E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oraz w kosztorysach stanowiących </w:t>
      </w:r>
      <w:r w:rsidR="002E72EB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 nr </w:t>
      </w:r>
      <w:r w:rsid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</w:t>
      </w:r>
      <w:r w:rsidR="002E72EB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A-</w:t>
      </w:r>
      <w:r w:rsid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</w:t>
      </w:r>
      <w:r w:rsidR="000D34AE" w:rsidRPr="000D34A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6E1210" w:rsidRPr="00C9751D" w:rsidRDefault="006E1210" w:rsidP="00D7728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Zaleca się Wykonawcy zapoznanie z teren.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dopuszcza składania ofert wariantowych w rozu</w:t>
      </w:r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mieniu art. 2 pkt 7 ustawy Pzp.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rozliczenia w walutach obcych.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zmian cen wynikających ze zmiany kursów walut. </w:t>
      </w:r>
    </w:p>
    <w:p w:rsidR="003C2ACF" w:rsidRPr="001F3971" w:rsidRDefault="003C2ACF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sz w:val="20"/>
          <w:szCs w:val="20"/>
          <w:lang w:eastAsia="pl-PL"/>
        </w:rPr>
      </w:pPr>
      <w:r w:rsidRPr="003C2ACF">
        <w:rPr>
          <w:rStyle w:val="Uwydatnienie"/>
          <w:rFonts w:ascii="Open Sans" w:hAnsi="Open Sans" w:cs="Open Sans"/>
          <w:i w:val="0"/>
          <w:sz w:val="20"/>
          <w:szCs w:val="20"/>
        </w:rPr>
        <w:t>Zamawiający nie przewiduje udzielania zaliczek</w:t>
      </w:r>
      <w:r w:rsidRPr="003C2AC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3C2ACF">
        <w:rPr>
          <w:rStyle w:val="st"/>
          <w:rFonts w:ascii="Open Sans" w:hAnsi="Open Sans" w:cs="Open Sans"/>
          <w:sz w:val="20"/>
          <w:szCs w:val="20"/>
        </w:rPr>
        <w:t>na poczet wykonania zamówienia.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zastrzega obowiązku osobistego wykonania zamówienia przez Wykonawcę.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żąda wskazania przez Wykonawcę w ofercie części zamówienia, których wykonanie zamierza powierzyć Podwykonawc</w:t>
      </w:r>
      <w:r w:rsidR="00C87BCA" w:rsidRPr="001F3971">
        <w:rPr>
          <w:rFonts w:ascii="Open Sans" w:eastAsia="Times New Roman" w:hAnsi="Open Sans" w:cs="Open Sans"/>
          <w:sz w:val="20"/>
          <w:szCs w:val="20"/>
          <w:lang w:eastAsia="pl-PL"/>
        </w:rPr>
        <w:t>om i podania firm Podwykonawców (o ile są one znane na etapie składania ofert).</w:t>
      </w:r>
    </w:p>
    <w:p w:rsidR="00C67C90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Powierzenie wykonania części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(podwykonawcą). </w:t>
      </w:r>
    </w:p>
    <w:p w:rsidR="00C67C90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</w:t>
      </w:r>
      <w:r w:rsidR="00C67C90" w:rsidRPr="001F3971">
        <w:rPr>
          <w:rFonts w:ascii="Open Sans" w:eastAsia="Times New Roman" w:hAnsi="Open Sans" w:cs="Open Sans"/>
          <w:sz w:val="20"/>
          <w:szCs w:val="20"/>
          <w:lang w:eastAsia="pl-PL"/>
        </w:rPr>
        <w:t>trakcie postępowania o udzielnie zamówienia.</w:t>
      </w:r>
    </w:p>
    <w:p w:rsidR="008A0A70" w:rsidRPr="008A0A70" w:rsidRDefault="001D196A" w:rsidP="004B474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A0A70">
        <w:rPr>
          <w:rFonts w:ascii="Open Sans" w:eastAsia="Times New Roman" w:hAnsi="Open Sans" w:cs="Open Sans"/>
          <w:sz w:val="20"/>
          <w:szCs w:val="20"/>
          <w:lang w:eastAsia="pl-PL"/>
        </w:rPr>
        <w:t>Zamawiający przewiduje wymagania, o których mowa w art. 29 ust. 3a) ustawy Pzp, tj. wymaga zatrudnienia przez Wykonawcę lub podwykonawcę na podstawie umowy o pracę -</w:t>
      </w:r>
      <w:r w:rsidR="008A0A70" w:rsidRPr="008A0A70">
        <w:rPr>
          <w:rFonts w:ascii="Open Sans" w:hAnsi="Open Sans" w:cs="Open Sans"/>
          <w:sz w:val="20"/>
          <w:szCs w:val="20"/>
        </w:rPr>
        <w:t xml:space="preserve"> osób wykonujących </w:t>
      </w:r>
      <w:r w:rsidR="008A0A70" w:rsidRPr="008A0A70">
        <w:rPr>
          <w:rFonts w:ascii="Open Sans" w:hAnsi="Open Sans" w:cs="Open Sans"/>
          <w:color w:val="000000"/>
          <w:sz w:val="20"/>
          <w:szCs w:val="20"/>
        </w:rPr>
        <w:t xml:space="preserve">prace porządkowe różne określone w pkt. II w warunkach wykonania umowy oraz standardach jakościowych wykonania prac w parkach stanowiących </w:t>
      </w:r>
      <w:r w:rsidR="008A0A70" w:rsidRPr="008A0A70">
        <w:rPr>
          <w:rFonts w:ascii="Open Sans" w:hAnsi="Open Sans" w:cs="Open Sans"/>
          <w:b/>
          <w:bCs/>
          <w:color w:val="000000"/>
          <w:sz w:val="20"/>
          <w:szCs w:val="20"/>
        </w:rPr>
        <w:t>załącznik nr 1A-B do SIWZ</w:t>
      </w:r>
      <w:r w:rsidR="008A0A70" w:rsidRPr="008A0A70">
        <w:rPr>
          <w:rFonts w:ascii="Open Sans" w:hAnsi="Open Sans" w:cs="Open Sans"/>
          <w:color w:val="000000"/>
          <w:sz w:val="20"/>
          <w:szCs w:val="20"/>
        </w:rPr>
        <w:t>:</w:t>
      </w:r>
    </w:p>
    <w:p w:rsidR="001D196A" w:rsidRPr="008E2779" w:rsidRDefault="001D196A" w:rsidP="00BB7E3B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W terminie 7 dni od daty zawarcia umowy Wykonawca przedstawi wykaz osób, które będą w okresie realizacji umowy zatrudnione na podstawie umowy o pracę w rozumieniu przepisów ustawy z dnia 26 czerwca 1974 r. - Kodeks pracy (Dz.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2014 r., poz. 1502 z późn. zm.).</w:t>
      </w:r>
    </w:p>
    <w:p w:rsidR="001D196A" w:rsidRPr="00EC6542" w:rsidRDefault="001D196A" w:rsidP="00F70685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Wymagania określające sposób dokumentowania zatrudnienia osób, o których mowa w art. 29 ust. 3a ustawy Pzp, uprawnienia Zamawiającego w zakresie kontroli spełniania przez wykonawcę tych wymagań oraz sankcji z tytułu ich niespełnienia zawiera wzór umowy, który stanowi </w:t>
      </w:r>
      <w:r w:rsidRPr="001D196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F5169">
        <w:rPr>
          <w:rFonts w:ascii="Open Sans" w:eastAsia="Times New Roman" w:hAnsi="Open Sans" w:cs="Open Sans"/>
          <w:b/>
          <w:sz w:val="20"/>
          <w:szCs w:val="20"/>
          <w:lang w:eastAsia="pl-PL"/>
        </w:rPr>
        <w:t>9</w:t>
      </w:r>
      <w:r w:rsidRPr="008258F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SIWZ.</w:t>
      </w:r>
    </w:p>
    <w:p w:rsidR="00E77AC2" w:rsidRPr="00E77AC2" w:rsidRDefault="001A551D" w:rsidP="00250E4A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WYKONANIA ZAMÓWIENIA</w:t>
      </w:r>
    </w:p>
    <w:p w:rsidR="001A551D" w:rsidRDefault="00DC6AF7" w:rsidP="00A22E7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A3E61">
        <w:rPr>
          <w:rFonts w:ascii="Open Sans" w:eastAsia="Times New Roman" w:hAnsi="Open Sans" w:cs="Open Sans"/>
          <w:sz w:val="20"/>
          <w:szCs w:val="20"/>
          <w:lang w:eastAsia="pl-PL"/>
        </w:rPr>
        <w:t>Zamówienie zostani</w:t>
      </w:r>
      <w:r w:rsidR="00B5372A" w:rsidRPr="003A3E61">
        <w:rPr>
          <w:rFonts w:ascii="Open Sans" w:eastAsia="Times New Roman" w:hAnsi="Open Sans" w:cs="Open Sans"/>
          <w:sz w:val="20"/>
          <w:szCs w:val="20"/>
          <w:lang w:eastAsia="pl-PL"/>
        </w:rPr>
        <w:t xml:space="preserve">e wykonane w </w:t>
      </w:r>
      <w:r w:rsidR="00B5372A" w:rsidRPr="00174DDF">
        <w:rPr>
          <w:rFonts w:ascii="Open Sans" w:eastAsia="Times New Roman" w:hAnsi="Open Sans" w:cs="Open Sans"/>
          <w:sz w:val="20"/>
          <w:szCs w:val="20"/>
          <w:lang w:eastAsia="pl-PL"/>
        </w:rPr>
        <w:t>terminie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od 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>0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>1.</w:t>
      </w:r>
      <w:r w:rsidR="00161CD6">
        <w:rPr>
          <w:rFonts w:ascii="Open Sans" w:hAnsi="Open Sans" w:cs="Open Sans"/>
          <w:b/>
          <w:color w:val="000000" w:themeColor="text1"/>
          <w:sz w:val="20"/>
          <w:szCs w:val="20"/>
        </w:rPr>
        <w:t>04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>. 20</w:t>
      </w:r>
      <w:r w:rsidR="00161CD6">
        <w:rPr>
          <w:rFonts w:ascii="Open Sans" w:hAnsi="Open Sans" w:cs="Open Sans"/>
          <w:b/>
          <w:color w:val="000000" w:themeColor="text1"/>
          <w:sz w:val="20"/>
          <w:szCs w:val="20"/>
        </w:rPr>
        <w:t>20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r.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do dnia 30.11.20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22 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>r.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WARUNKI UDZIAŁU W POSTĘPOWANIU ORAZ PODSTAWY WYKLUCZENIA.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udzielenie zamówienia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ubiegać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Wykonawcy, którzy:</w:t>
      </w:r>
    </w:p>
    <w:p w:rsidR="001A551D" w:rsidRPr="001F3971" w:rsidRDefault="001A551D" w:rsidP="00F70685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spełniają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 dotyczące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kompetencji lub uprawnień do prowadzenia określonej działalności zawodowej, o</w:t>
      </w:r>
      <w:r w:rsidR="00541271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ile</w:t>
      </w:r>
      <w:r w:rsidR="004463BC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wynika to z odrębnych przepisów:</w:t>
      </w:r>
    </w:p>
    <w:p w:rsidR="001A551D" w:rsidRPr="006C372B" w:rsidRDefault="001A551D" w:rsidP="00A22E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15013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zdolności technicznej lub zawodowej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:</w:t>
      </w:r>
    </w:p>
    <w:p w:rsidR="00BB7E3B" w:rsidRPr="00E16334" w:rsidRDefault="00BB7E3B" w:rsidP="00BB7E3B">
      <w:pPr>
        <w:spacing w:after="12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Warunek zostanie spełniony, jeśli w okresie ostatnich trzech lat przed upływem terminu składania ofert, a jeżeli okres prowadzenia działalności jest krótszy– w tym okresie, wykonywał lub wykonuje przez okres kolejnych 8 miesięcy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E16334">
        <w:rPr>
          <w:rFonts w:ascii="Open Sans" w:hAnsi="Open Sans" w:cs="Open Sans"/>
          <w:color w:val="000000" w:themeColor="text1"/>
          <w:sz w:val="20"/>
          <w:szCs w:val="20"/>
        </w:rPr>
        <w:t xml:space="preserve"> prace polegające na utrzymaniu terenu zieleni w rozumieniu </w:t>
      </w:r>
      <w:r w:rsidRPr="00E16334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art.</w:t>
      </w:r>
      <w:r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Pr="00E16334">
        <w:rPr>
          <w:rFonts w:ascii="Open Sans" w:hAnsi="Open Sans" w:cs="Open Sans"/>
          <w:color w:val="000000" w:themeColor="text1"/>
          <w:sz w:val="20"/>
          <w:szCs w:val="20"/>
        </w:rPr>
        <w:t>5 pkt 21 ustawy z dnia 16 kwietnia 2004 r. o ochronie przyrody (Dz.U.2013, poz.627 z późn zm.) za</w:t>
      </w:r>
      <w:r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Pr="00E16334">
        <w:rPr>
          <w:rFonts w:ascii="Open Sans" w:hAnsi="Open Sans" w:cs="Open Sans"/>
          <w:color w:val="000000" w:themeColor="text1"/>
          <w:sz w:val="20"/>
          <w:szCs w:val="20"/>
        </w:rPr>
        <w:t>kwotę nie mniejszą niż:</w:t>
      </w:r>
    </w:p>
    <w:p w:rsidR="00BB7E3B" w:rsidRPr="00E16334" w:rsidRDefault="00BB7E3B" w:rsidP="00BB7E3B">
      <w:pPr>
        <w:pStyle w:val="Akapitzlist"/>
        <w:numPr>
          <w:ilvl w:val="2"/>
          <w:numId w:val="52"/>
        </w:numPr>
        <w:spacing w:after="0" w:line="240" w:lineRule="auto"/>
        <w:ind w:left="851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16334">
        <w:rPr>
          <w:rFonts w:ascii="Open Sans" w:hAnsi="Open Sans" w:cs="Open Sans"/>
          <w:sz w:val="20"/>
          <w:szCs w:val="20"/>
        </w:rPr>
        <w:t>dla części I</w:t>
      </w:r>
      <w:r w:rsidRPr="00E16334">
        <w:rPr>
          <w:rFonts w:ascii="Open Sans" w:hAnsi="Open Sans" w:cs="Open Sans"/>
          <w:b/>
          <w:sz w:val="20"/>
          <w:szCs w:val="20"/>
        </w:rPr>
        <w:t xml:space="preserve"> </w:t>
      </w:r>
      <w:r w:rsidRPr="00E16334">
        <w:rPr>
          <w:rFonts w:ascii="Open Sans" w:hAnsi="Open Sans" w:cs="Open Sans"/>
          <w:sz w:val="20"/>
          <w:szCs w:val="20"/>
        </w:rPr>
        <w:t xml:space="preserve">– </w:t>
      </w:r>
      <w:bookmarkStart w:id="8" w:name="_Hlk503339938"/>
      <w:r>
        <w:rPr>
          <w:rFonts w:ascii="Open Sans" w:hAnsi="Open Sans" w:cs="Open Sans"/>
          <w:sz w:val="20"/>
          <w:szCs w:val="20"/>
        </w:rPr>
        <w:t>8</w:t>
      </w:r>
      <w:r w:rsidRPr="00E16334">
        <w:rPr>
          <w:rFonts w:ascii="Open Sans" w:hAnsi="Open Sans" w:cs="Open Sans"/>
          <w:sz w:val="20"/>
          <w:szCs w:val="20"/>
        </w:rPr>
        <w:t xml:space="preserve">00 000, 00 </w:t>
      </w:r>
      <w:bookmarkEnd w:id="8"/>
      <w:r w:rsidRPr="00E16334">
        <w:rPr>
          <w:rFonts w:ascii="Open Sans" w:hAnsi="Open Sans" w:cs="Open Sans"/>
          <w:sz w:val="20"/>
          <w:szCs w:val="20"/>
        </w:rPr>
        <w:t>zł brutto;</w:t>
      </w:r>
    </w:p>
    <w:p w:rsidR="00BB7E3B" w:rsidRDefault="00BB7E3B" w:rsidP="00BB7E3B">
      <w:pPr>
        <w:pStyle w:val="Akapitzlist"/>
        <w:numPr>
          <w:ilvl w:val="2"/>
          <w:numId w:val="52"/>
        </w:numPr>
        <w:spacing w:after="120" w:line="240" w:lineRule="auto"/>
        <w:ind w:left="850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16334">
        <w:rPr>
          <w:rFonts w:ascii="Open Sans" w:hAnsi="Open Sans" w:cs="Open Sans"/>
          <w:sz w:val="20"/>
          <w:szCs w:val="20"/>
        </w:rPr>
        <w:t xml:space="preserve">dla części II – </w:t>
      </w:r>
      <w:r w:rsidR="00161CD6">
        <w:rPr>
          <w:rFonts w:ascii="Open Sans" w:hAnsi="Open Sans" w:cs="Open Sans"/>
          <w:sz w:val="20"/>
          <w:szCs w:val="20"/>
        </w:rPr>
        <w:t>8</w:t>
      </w:r>
      <w:r w:rsidRPr="00E16334">
        <w:rPr>
          <w:rFonts w:ascii="Open Sans" w:hAnsi="Open Sans" w:cs="Open Sans"/>
          <w:sz w:val="20"/>
          <w:szCs w:val="20"/>
        </w:rPr>
        <w:t>00 000,00 zł brutto.</w:t>
      </w:r>
    </w:p>
    <w:p w:rsidR="0089611D" w:rsidRPr="0089611D" w:rsidRDefault="0089611D" w:rsidP="0089611D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9" w:name="_Hlk30492393"/>
      <w:r w:rsidRPr="0089611D">
        <w:rPr>
          <w:rFonts w:ascii="Open Sans" w:hAnsi="Open Sans" w:cs="Open Sans"/>
          <w:sz w:val="20"/>
          <w:szCs w:val="20"/>
        </w:rPr>
        <w:t>z zaznaczeniem, że wartość wykazanej pojedynczej umowy nie może być niższa niż :</w:t>
      </w:r>
    </w:p>
    <w:p w:rsidR="0089611D" w:rsidRPr="0089611D" w:rsidRDefault="0089611D" w:rsidP="0089611D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89611D">
        <w:rPr>
          <w:rFonts w:ascii="Open Sans" w:hAnsi="Open Sans" w:cs="Open Sans"/>
          <w:sz w:val="20"/>
          <w:szCs w:val="20"/>
        </w:rPr>
        <w:t xml:space="preserve">dla części I –  </w:t>
      </w:r>
      <w:r w:rsidR="00F93E93">
        <w:rPr>
          <w:rFonts w:ascii="Open Sans" w:hAnsi="Open Sans" w:cs="Open Sans"/>
          <w:sz w:val="20"/>
          <w:szCs w:val="20"/>
        </w:rPr>
        <w:t>4</w:t>
      </w:r>
      <w:r w:rsidRPr="0089611D">
        <w:rPr>
          <w:rFonts w:ascii="Open Sans" w:hAnsi="Open Sans" w:cs="Open Sans"/>
          <w:sz w:val="20"/>
          <w:szCs w:val="20"/>
        </w:rPr>
        <w:t>00 000, 00 zł brutto;</w:t>
      </w:r>
    </w:p>
    <w:bookmarkEnd w:id="9"/>
    <w:p w:rsidR="0089611D" w:rsidRPr="0089611D" w:rsidRDefault="0089611D" w:rsidP="0089611D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89611D">
        <w:rPr>
          <w:rFonts w:ascii="Open Sans" w:hAnsi="Open Sans" w:cs="Open Sans"/>
          <w:sz w:val="20"/>
          <w:szCs w:val="20"/>
        </w:rPr>
        <w:t>dla części II – 300 000,00 zł brutto.</w:t>
      </w:r>
    </w:p>
    <w:p w:rsidR="00BB7E3B" w:rsidRPr="00E16334" w:rsidRDefault="00BB7E3B" w:rsidP="00BB7E3B">
      <w:pPr>
        <w:pStyle w:val="Styl2"/>
        <w:numPr>
          <w:ilvl w:val="0"/>
          <w:numId w:val="0"/>
        </w:numPr>
        <w:spacing w:before="120" w:after="0"/>
        <w:rPr>
          <w:rFonts w:ascii="Open Sans" w:hAnsi="Open Sans" w:cs="Open Sans"/>
        </w:rPr>
      </w:pPr>
      <w:r w:rsidRPr="00E16334">
        <w:rPr>
          <w:rFonts w:ascii="Open Sans" w:hAnsi="Open Sans" w:cs="Open Sans"/>
        </w:rPr>
        <w:t>Składając ofertę na więcej niż jedną część, należy odpowiednio zsumować powyższe wartości.</w:t>
      </w:r>
      <w:bookmarkStart w:id="10" w:name="_Hlk502841879"/>
    </w:p>
    <w:p w:rsidR="00BB7E3B" w:rsidRPr="00E16334" w:rsidRDefault="00BB7E3B" w:rsidP="00BB7E3B">
      <w:pPr>
        <w:pStyle w:val="Styl2"/>
        <w:numPr>
          <w:ilvl w:val="0"/>
          <w:numId w:val="0"/>
        </w:numPr>
        <w:rPr>
          <w:rFonts w:ascii="Open Sans" w:hAnsi="Open Sans" w:cs="Open Sans"/>
        </w:rPr>
      </w:pPr>
      <w:r w:rsidRPr="00E16334">
        <w:rPr>
          <w:rFonts w:ascii="Open Sans" w:hAnsi="Open Sans" w:cs="Open Sans"/>
          <w:color w:val="000000" w:themeColor="text1"/>
        </w:rPr>
        <w:t>Zakres prac na każdym z wykazanych terenów dla części I</w:t>
      </w:r>
      <w:r w:rsidR="0089611D">
        <w:rPr>
          <w:rFonts w:ascii="Open Sans" w:hAnsi="Open Sans" w:cs="Open Sans"/>
          <w:color w:val="000000" w:themeColor="text1"/>
          <w:lang w:val="pl-PL"/>
        </w:rPr>
        <w:t xml:space="preserve"> i </w:t>
      </w:r>
      <w:r w:rsidRPr="00E16334">
        <w:rPr>
          <w:rFonts w:ascii="Open Sans" w:hAnsi="Open Sans" w:cs="Open Sans"/>
          <w:color w:val="000000" w:themeColor="text1"/>
        </w:rPr>
        <w:t>I</w:t>
      </w:r>
      <w:r>
        <w:rPr>
          <w:rFonts w:ascii="Open Sans" w:hAnsi="Open Sans" w:cs="Open Sans"/>
          <w:color w:val="000000" w:themeColor="text1"/>
        </w:rPr>
        <w:t>I</w:t>
      </w:r>
      <w:r w:rsidRPr="00E16334">
        <w:rPr>
          <w:rFonts w:ascii="Open Sans" w:hAnsi="Open Sans" w:cs="Open Sans"/>
          <w:color w:val="000000" w:themeColor="text1"/>
        </w:rPr>
        <w:t xml:space="preserve"> powinien być wykonywany w ramach jednej umowy i obejmować minimum:</w:t>
      </w:r>
    </w:p>
    <w:bookmarkEnd w:id="10"/>
    <w:p w:rsidR="00BB7E3B" w:rsidRPr="00E16334" w:rsidRDefault="00BB7E3B" w:rsidP="00BB7E3B">
      <w:pPr>
        <w:pStyle w:val="Akapitzlist"/>
        <w:numPr>
          <w:ilvl w:val="1"/>
          <w:numId w:val="51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pielęgnację zieleni niskiej (trawniki, krzewy, żywopłoty);</w:t>
      </w:r>
    </w:p>
    <w:p w:rsidR="00BB7E3B" w:rsidRPr="00E16334" w:rsidRDefault="00BB7E3B" w:rsidP="00BB7E3B">
      <w:pPr>
        <w:pStyle w:val="Akapitzlist"/>
        <w:numPr>
          <w:ilvl w:val="1"/>
          <w:numId w:val="51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pielęgnację zieleni wysokiej;</w:t>
      </w:r>
    </w:p>
    <w:p w:rsidR="00BB7E3B" w:rsidRPr="00E16334" w:rsidRDefault="00BB7E3B" w:rsidP="00BB7E3B">
      <w:pPr>
        <w:pStyle w:val="Akapitzlist"/>
        <w:numPr>
          <w:ilvl w:val="1"/>
          <w:numId w:val="51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utrzymanie czystości na terenie.</w:t>
      </w:r>
    </w:p>
    <w:p w:rsidR="001A551D" w:rsidRPr="001F3971" w:rsidRDefault="001A551D" w:rsidP="00D7030D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sytuacji ekonomicznej lub finansowej</w:t>
      </w:r>
    </w:p>
    <w:p w:rsidR="001A551D" w:rsidRPr="000534AC" w:rsidRDefault="001A551D" w:rsidP="00A22E7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0534AC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F70685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podlegają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wykluczeniu na podstawie art. 24 ust 1 pkt 12-23 oraz art. 24 ust. 5 pkt 1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, 2</w:t>
      </w:r>
      <w:r w:rsidR="002D3BDA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, </w:t>
      </w:r>
      <w:r w:rsidR="00AF1AAC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 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4</w:t>
      </w:r>
      <w:r w:rsidR="002D3BDA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oraz 8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Pzp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 wykluczyć wykonawcę na każdym etapie postępowania o udzielenie zamówienia.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realizację zamówienia.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548C">
        <w:rPr>
          <w:rFonts w:ascii="Open Sans" w:hAnsi="Open Sans" w:cs="Open Sans"/>
          <w:sz w:val="20"/>
          <w:szCs w:val="20"/>
        </w:rPr>
        <w:t>Wykonawca może w celu potwierdzenia spełniania warunków udziału w postępowaniu, w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stosownych sytuacjach oraz w odniesieniu do konkretnego zamówienia, lub jego części, polegać na zdolnościach technicznych lub zawodowych lub sytuacji finansowej lub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ekonomicznej innych podmiotów, niezależnie od charakteru prawnego łączących go z nim stosunków prawnych.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odniesieniu do warunków dotyczących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wykształcenia, kwalifikacji zawodowych lub</w:t>
      </w:r>
      <w:r w:rsidR="00443F7D"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doświadczenia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Wykonawcy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polegać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zdolnościach innych podmiotów, jeśli podmioty te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zrealizują roboty budowlane lub usługi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do realizacji których te zdolności są</w:t>
      </w:r>
      <w:r w:rsidR="00443F7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wymagane.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Wykonawca, który polega na sytuacji finansowej lub ekonomicznej innych podmiotów, odpowiada solidarnie z podmiotem, który zobowiązał się do udostępnienia zasob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ów, za szkodę poniesioną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 powstałą wskutek nieudostępnienia tych zasobów, chyba że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 nieudostępnienie zasobów nie ponosi winy.</w:t>
      </w:r>
    </w:p>
    <w:p w:rsidR="001A551D" w:rsidRPr="0095183D" w:rsidRDefault="001A551D" w:rsidP="00F70685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Jeżeli zdolności techniczne lub zawodowe lub sytuacja ekonomiczna lub finansowa, podmiotu, o którym mowa w pkt 4 powyżej, nie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 spełnienia przez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ykonawcę warunków udziału w postępowaniu lub zachodzą wobec tych podmiotów podstawy wykl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uczenia, Zamawiający żąda, aby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ca w terminie określonym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amawiającego:</w:t>
      </w:r>
    </w:p>
    <w:p w:rsidR="001A551D" w:rsidRPr="0095183D" w:rsidRDefault="001A551D" w:rsidP="00F70685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zastąpił ten podmiot innym podmiotem lub podmiotami, lub</w:t>
      </w:r>
    </w:p>
    <w:p w:rsidR="001A551D" w:rsidRDefault="001A551D" w:rsidP="00F70685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 xml:space="preserve">zobowiązał się do osobistego wykonania odpowiedniej części zamówienia, jeżeli wykaże zdolności techniczne lub zawodowe, o których mowa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 pkt 1.1.2 powyżej.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</w:t>
      </w:r>
      <w:r w:rsidR="00250E4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KAZ OŚWIADCZEŃ LUB DOKUMENTÓW POTWIERDZAJACYCH SPEŁNIANIE WARUNKÓW UDZIAŁU W POSTĘPOWANIU ORAZ BRAK PODSTAW DO WYKLUCZENIA.</w:t>
      </w:r>
    </w:p>
    <w:p w:rsidR="0018769E" w:rsidRPr="00075E9C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D0C82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oferty każdy wykonawca musi dołączyć aktualny na dzień składania ofert Jednolity Europejski Dokument Zamówienia. Informacje zawarte w oświadczeniu będą stanowić </w:t>
      </w:r>
      <w:r w:rsidRPr="007D0C82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wstępne potwierdzenie, że wykonawca nie podlega wykluczeniu z postępowania oraz spełnia warunki udziału w postępowaniu.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Jednolity dokument stanow</w:t>
      </w:r>
      <w:r w:rsidRPr="006A37A2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i 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 nr </w:t>
      </w:r>
      <w:r w:rsidR="006F516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7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697492">
        <w:rPr>
          <w:rFonts w:ascii="Open Sans" w:eastAsia="Times New Roman" w:hAnsi="Open Sans" w:cs="Open Sans"/>
          <w:b/>
          <w:sz w:val="20"/>
          <w:szCs w:val="20"/>
          <w:lang w:eastAsia="pl-PL"/>
        </w:rPr>
        <w:t>do SIWZ</w:t>
      </w:r>
      <w:r w:rsidRPr="00697492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8769E" w:rsidRPr="00702C98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UWAGA: </w:t>
      </w:r>
    </w:p>
    <w:p w:rsidR="0018769E" w:rsidRPr="00D75351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W części IV: Kryteria kwalifikacji – Wykonawca może ograniczyć się do wypełnienia sekcji alfa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 Jednolitego dokumentu i nie musi wypełniać żadnej z pozostałych sekcji (A-D)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IV.</w:t>
      </w:r>
    </w:p>
    <w:p w:rsidR="0018769E" w:rsidRPr="001F3971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powołuje się na zasoby innych podmiotów, w celu wykazania braku istnienia wobec nich podstaw wykluczenia oraz spełnienia - w zakresie, w jakim powołuje się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zasoby - warunków udziału w postępowaniu –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składa także jednolite dokumenty dotyczące tych podmiotów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:rsidR="0018769E" w:rsidRPr="00762866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potwierdzają spełnianie warunków udziału w postępowaniu oraz brak podstaw wykluczenia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zakresie, w którym każdy z wykonawców wykazuje spełnianie warunków udziału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postępowaniu oraz brak podstaw wykluczenia.</w:t>
      </w:r>
    </w:p>
    <w:p w:rsidR="0018769E" w:rsidRPr="00762866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Wykonawca może wykorzystać w jednolitym dokumencie nadal aktualne informacje zawarte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innym jednolitym dokumencie złożonym w odrębnym postępowaniu o udzielenie zamówienia.</w:t>
      </w:r>
    </w:p>
    <w:p w:rsidR="0018769E" w:rsidRPr="00B150E1" w:rsidRDefault="0018769E" w:rsidP="00F7068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Zamawiający wezwie Wykonawcę, którego oferta została najwyżej oceniona, do złożenia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wyznaczonym, nie krótszym niż 10 dni, terminie aktualnych na dzień złożenia następujących oświadczeń lub dokumentów:</w:t>
      </w:r>
    </w:p>
    <w:p w:rsidR="0018769E" w:rsidRPr="00756367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spełniania przez wykonawcę warunków udziału w postępowaniu:</w:t>
      </w:r>
    </w:p>
    <w:p w:rsidR="006F5169" w:rsidRPr="00615FC1" w:rsidRDefault="006F5169" w:rsidP="002D3BDA">
      <w:pPr>
        <w:pStyle w:val="Akapitzlist"/>
        <w:numPr>
          <w:ilvl w:val="2"/>
          <w:numId w:val="34"/>
        </w:numPr>
        <w:spacing w:after="0" w:line="240" w:lineRule="auto"/>
        <w:ind w:left="726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EB76EE">
        <w:rPr>
          <w:rFonts w:ascii="Open Sans" w:eastAsia="Times New Roman" w:hAnsi="Open Sans" w:cs="Open Sans"/>
          <w:iCs/>
          <w:sz w:val="20"/>
          <w:szCs w:val="20"/>
          <w:u w:val="single"/>
          <w:lang w:eastAsia="pl-PL"/>
        </w:rPr>
        <w:t xml:space="preserve">wykazu </w:t>
      </w:r>
      <w:r>
        <w:rPr>
          <w:rFonts w:ascii="Open Sans" w:eastAsia="Times New Roman" w:hAnsi="Open Sans" w:cs="Open Sans"/>
          <w:iCs/>
          <w:sz w:val="20"/>
          <w:szCs w:val="20"/>
          <w:u w:val="single"/>
          <w:lang w:eastAsia="pl-PL"/>
        </w:rPr>
        <w:t>usług</w:t>
      </w:r>
      <w:r w:rsidRPr="00EB76EE">
        <w:rPr>
          <w:rFonts w:ascii="Open Sans" w:eastAsia="Times New Roman" w:hAnsi="Open Sans" w:cs="Open Sans"/>
          <w:iCs/>
          <w:sz w:val="20"/>
          <w:szCs w:val="20"/>
          <w:u w:val="single"/>
          <w:lang w:eastAsia="pl-PL"/>
        </w:rPr>
        <w:t xml:space="preserve"> 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wykonanych nie wcześniej niż w okresie ostatnich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3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lat przed upływem terminu składania ofert, a jeżeli okres prowadzenia działalności jest krótszy – w tym okresie, wraz z podaniem ich wartości, daty, miejsca wykonania i podmiotów, na rzecz których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usługi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te zostały wykonane, z załączeniem dowodów określających czy te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usługi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zostały wykonane należycie, w szczególności o tym czy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dokumentacje projektowe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został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y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wykonan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e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zgodnie z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obowiązującymi przepisami prawa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i prawidłowo ukończone, przy czym dowodami, o których mowa są referencje bądź inne dokumenty wystawione przez podmiot, na rzecz którego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usługi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były wykonywane, a jeżeli z uzasadnionej przyczyny o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 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obiektywnym charakterze wykonawca nie jest w stanie uzyskać tych dokumentów – inne dokumenty. </w:t>
      </w:r>
      <w:r w:rsidRPr="00142594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Wzór wykazu określa załącznik nr </w:t>
      </w:r>
      <w:r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6</w:t>
      </w:r>
      <w:r w:rsidRPr="00142594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do SIWZ</w:t>
      </w:r>
      <w:r w:rsidR="002E72EB">
        <w:rPr>
          <w:rFonts w:ascii="Open Sans" w:eastAsia="Times New Roman" w:hAnsi="Open Sans" w:cs="Open Sans"/>
          <w:bCs/>
          <w:iCs/>
          <w:sz w:val="20"/>
          <w:szCs w:val="20"/>
          <w:lang w:eastAsia="pl-PL"/>
        </w:rPr>
        <w:t>.</w:t>
      </w:r>
    </w:p>
    <w:p w:rsidR="00B71F49" w:rsidRPr="006E61FE" w:rsidRDefault="00B71F49" w:rsidP="00B71F4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87202E">
        <w:rPr>
          <w:rFonts w:ascii="Open Sans" w:hAnsi="Open Sans" w:cs="Open Sans"/>
          <w:i/>
          <w:sz w:val="20"/>
          <w:szCs w:val="20"/>
        </w:rPr>
        <w:t>UWAGA: Jeżeli w dokumentach składanych w celu potwierdzenia spełniania warunków udziału w postępowaniu, kwoty będą wyrażane w walucie obcej, kwoty te zostaną przeliczone na PLN wg średniego kursu PLN w stosunku do walut obcych ogłaszanego przez Narodowy Bank Polski (Tabela A kursów średnich walut obcych) w dniu zamieszczenia ogłoszenia w Biuletynie Zamówień Publicznych</w:t>
      </w:r>
    </w:p>
    <w:p w:rsidR="0018769E" w:rsidRPr="00756367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braku podstaw wykluczenia wykonawcy z udziału w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postępowaniu:</w:t>
      </w:r>
    </w:p>
    <w:p w:rsidR="0018769E" w:rsidRPr="0095183D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ind w:left="709" w:hanging="70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informacji z Krajowego Rejestru Karnego w zakresie określonym w art. 24 ust. 1 pkt 13, 14 i 21 ustawy Pzp, wystawionej nie wcześniej niż 6 miesięcy przed upływem terminu składania ofert;</w:t>
      </w:r>
    </w:p>
    <w:p w:rsidR="0018769E" w:rsidRPr="0095183D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wydania wobec niego prawomocnego wyroku sądu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ostatecznej decyzji administracyjnej o zaleganiu z uiszczaniem podatków, opłat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składek na ubezpieczenia społeczne lub zdrowotne albo - w przypadku wydania takiego wyroku lub decyzji - dokumentów potwierdzających dokonanie płatności tych należności wraz z ewentualnymi odsetkami lub grzywnami lub zawarcie wiążącego porozumienia w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sprawie spłat tych należności;</w:t>
      </w:r>
    </w:p>
    <w:p w:rsidR="0018769E" w:rsidRPr="00C60B2F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lastRenderedPageBreak/>
        <w:t>oświadczenia wykonawcy o braku orzeczenia wobec niego tytułem środka zapobiegawczego zakazu ubiegania się o zamówienia publiczne;</w:t>
      </w:r>
    </w:p>
    <w:p w:rsidR="0018769E" w:rsidRPr="00C60B2F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eastAsia="Times New Roman" w:hAnsi="Open Sans" w:cs="Open Sans"/>
          <w:iCs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ewidencji.</w:t>
      </w:r>
    </w:p>
    <w:p w:rsidR="0018769E" w:rsidRPr="00250E4A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b/>
          <w:color w:val="FF0000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756367">
        <w:rPr>
          <w:rFonts w:ascii="Open Sans" w:hAnsi="Open Sans" w:cs="Open Sans"/>
          <w:bCs/>
          <w:sz w:val="20"/>
          <w:szCs w:val="20"/>
        </w:rPr>
        <w:t>W celu potwierdzenia braku podstaw wykluczenia Wykonawcy z udziału w postępowaniu w</w:t>
      </w:r>
      <w:r>
        <w:rPr>
          <w:rFonts w:ascii="Open Sans" w:hAnsi="Open Sans" w:cs="Open Sans"/>
          <w:bCs/>
          <w:sz w:val="20"/>
          <w:szCs w:val="20"/>
        </w:rPr>
        <w:t> </w:t>
      </w:r>
      <w:r w:rsidRPr="00756367">
        <w:rPr>
          <w:rFonts w:ascii="Open Sans" w:hAnsi="Open Sans" w:cs="Open Sans"/>
          <w:bCs/>
          <w:sz w:val="20"/>
          <w:szCs w:val="20"/>
        </w:rPr>
        <w:t>okolicznościach, o których mowa w art. 24 ust. 1 pkt 23 ustawy Pzp,</w:t>
      </w:r>
      <w:r w:rsidRPr="00756367">
        <w:rPr>
          <w:rFonts w:ascii="Open Sans" w:hAnsi="Open Sans" w:cs="Open Sans"/>
          <w:iCs/>
          <w:sz w:val="20"/>
          <w:szCs w:val="20"/>
        </w:rPr>
        <w:t xml:space="preserve"> </w:t>
      </w:r>
      <w:r w:rsidRPr="00756367">
        <w:rPr>
          <w:rFonts w:ascii="Open Sans" w:hAnsi="Open Sans" w:cs="Open Sans"/>
          <w:b/>
          <w:iCs/>
          <w:sz w:val="20"/>
          <w:szCs w:val="20"/>
        </w:rPr>
        <w:t>Wykonawca w</w:t>
      </w:r>
      <w:r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>terminie 3 dni od dnia zamieszczenia na stronie internetowej Zamawiającego informacji, o której mowa w art. 86 ust. 5 ustawy Pzp, przekaże Zamawiającemu oświadczenie o</w:t>
      </w:r>
      <w:r w:rsidR="00AF1AAC"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>przynależności lub braku przynależności do tej samej grupy kapitałowej, o której mowa w art. 24 ust. 1 pkt 23 ustawy Pzp</w:t>
      </w:r>
      <w:r w:rsidRPr="00756367">
        <w:rPr>
          <w:rFonts w:ascii="Open Sans" w:hAnsi="Open Sans" w:cs="Open Sans"/>
          <w:iCs/>
          <w:sz w:val="20"/>
          <w:szCs w:val="20"/>
        </w:rPr>
        <w:t>. Wraz ze złożeniem oświadczenia, wykonawca może przedstawić dowody, że powiązania z innym wykonawcą nie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 xml:space="preserve">prowadzą do zakłócenia </w:t>
      </w:r>
      <w:r w:rsidRPr="00C35ADA">
        <w:rPr>
          <w:rFonts w:ascii="Open Sans" w:hAnsi="Open Sans" w:cs="Open Sans"/>
          <w:iCs/>
          <w:sz w:val="20"/>
          <w:szCs w:val="20"/>
        </w:rPr>
        <w:t xml:space="preserve">konkurencji w postępowaniu o udzielenie Zamówienia. Wzór o świadczenia określa </w:t>
      </w:r>
      <w:r w:rsidRPr="00C35ADA">
        <w:rPr>
          <w:rFonts w:ascii="Open Sans" w:hAnsi="Open Sans" w:cs="Open Sans"/>
          <w:b/>
          <w:iCs/>
          <w:sz w:val="20"/>
          <w:szCs w:val="20"/>
        </w:rPr>
        <w:t xml:space="preserve">załącznik nr </w:t>
      </w:r>
      <w:r w:rsidR="006F5169">
        <w:rPr>
          <w:rFonts w:ascii="Open Sans" w:hAnsi="Open Sans" w:cs="Open Sans"/>
          <w:b/>
          <w:iCs/>
          <w:sz w:val="20"/>
          <w:szCs w:val="20"/>
        </w:rPr>
        <w:t>8</w:t>
      </w:r>
      <w:r w:rsidRPr="00C35ADA">
        <w:rPr>
          <w:rFonts w:ascii="Open Sans" w:hAnsi="Open Sans" w:cs="Open Sans"/>
          <w:b/>
          <w:iCs/>
          <w:sz w:val="20"/>
          <w:szCs w:val="20"/>
        </w:rPr>
        <w:t xml:space="preserve"> do SIWZ.</w:t>
      </w:r>
    </w:p>
    <w:p w:rsidR="0018769E" w:rsidRPr="0095183D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Jeżeli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poza terytorium Rzeczypospolitej Polskiej, zamiast dokumentów, o których m</w:t>
      </w:r>
      <w:r>
        <w:rPr>
          <w:rFonts w:ascii="Open Sans" w:hAnsi="Open Sans" w:cs="Open Sans"/>
          <w:sz w:val="20"/>
          <w:szCs w:val="20"/>
        </w:rPr>
        <w:t>owa w:</w:t>
      </w:r>
    </w:p>
    <w:p w:rsidR="0018769E" w:rsidRPr="0095183D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Pkt</w:t>
      </w:r>
      <w:r>
        <w:rPr>
          <w:rFonts w:ascii="Open Sans" w:hAnsi="Open Sans" w:cs="Open Sans"/>
          <w:sz w:val="20"/>
          <w:szCs w:val="20"/>
        </w:rPr>
        <w:t xml:space="preserve"> 5.2.1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informację z odpowiedniego rejestru albo, w przypadku braku takiego rejestru, inny równoważny dokument wydany przez właściwy organ sądowy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dministracyjny kraju, w którym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lu</w:t>
      </w:r>
      <w:r w:rsidR="00AF1AAC">
        <w:rPr>
          <w:rFonts w:ascii="Open Sans" w:hAnsi="Open Sans" w:cs="Open Sans"/>
          <w:sz w:val="20"/>
          <w:szCs w:val="20"/>
        </w:rPr>
        <w:t>b </w:t>
      </w:r>
      <w:r w:rsidRPr="0095183D">
        <w:rPr>
          <w:rFonts w:ascii="Open Sans" w:hAnsi="Open Sans" w:cs="Open Sans"/>
          <w:sz w:val="20"/>
          <w:szCs w:val="20"/>
        </w:rPr>
        <w:t>miejsce zamieszkania ma osoba, której dotyczy informacja albo dokument, w zakresie określonym w art. 24 ust. 1 pkt 13, 14 i 21 ustawy Pzp;</w:t>
      </w:r>
    </w:p>
    <w:p w:rsidR="0018769E" w:rsidRPr="00C60B2F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 pkt </w:t>
      </w:r>
      <w:r>
        <w:rPr>
          <w:rFonts w:ascii="Open Sans" w:hAnsi="Open Sans" w:cs="Open Sans"/>
          <w:sz w:val="20"/>
          <w:szCs w:val="20"/>
        </w:rPr>
        <w:t>5.2.4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dokument lub dokument</w:t>
      </w:r>
      <w:r>
        <w:rPr>
          <w:rFonts w:ascii="Open Sans" w:hAnsi="Open Sans" w:cs="Open Sans"/>
          <w:sz w:val="20"/>
          <w:szCs w:val="20"/>
        </w:rPr>
        <w:t>y wystawione w kraju, w którym W</w:t>
      </w:r>
      <w:r w:rsidRPr="0095183D">
        <w:rPr>
          <w:rFonts w:ascii="Open Sans" w:hAnsi="Open Sans" w:cs="Open Sans"/>
          <w:sz w:val="20"/>
          <w:szCs w:val="20"/>
        </w:rPr>
        <w:t xml:space="preserve">ykonawca ma siedzibę lub miejsce zamieszkania, potwierdzające </w:t>
      </w:r>
      <w:r>
        <w:rPr>
          <w:rFonts w:ascii="Open Sans" w:hAnsi="Open Sans" w:cs="Open Sans"/>
          <w:sz w:val="20"/>
          <w:szCs w:val="20"/>
        </w:rPr>
        <w:t xml:space="preserve">że </w:t>
      </w:r>
      <w:r w:rsidRPr="00C60B2F">
        <w:rPr>
          <w:rFonts w:ascii="Open Sans" w:eastAsia="Calibri" w:hAnsi="Open Sans" w:cs="Open Sans"/>
          <w:sz w:val="20"/>
          <w:szCs w:val="20"/>
        </w:rPr>
        <w:t>nie otwarto jego</w:t>
      </w:r>
      <w:r>
        <w:rPr>
          <w:rFonts w:ascii="Open Sans" w:eastAsia="Calibri" w:hAnsi="Open Sans" w:cs="Open Sans"/>
          <w:sz w:val="20"/>
          <w:szCs w:val="20"/>
        </w:rPr>
        <w:t> </w:t>
      </w:r>
      <w:r w:rsidRPr="00C60B2F">
        <w:rPr>
          <w:rFonts w:ascii="Open Sans" w:eastAsia="Calibri" w:hAnsi="Open Sans" w:cs="Open Sans"/>
          <w:sz w:val="20"/>
          <w:szCs w:val="20"/>
        </w:rPr>
        <w:t>likwidacji ani nie ogłoszono upadłości.</w:t>
      </w:r>
    </w:p>
    <w:p w:rsidR="0018769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>Dokumenty, o których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C60B2F">
        <w:rPr>
          <w:rFonts w:ascii="Open Sans" w:hAnsi="Open Sans" w:cs="Open Sans"/>
          <w:sz w:val="20"/>
          <w:szCs w:val="20"/>
        </w:rPr>
        <w:t xml:space="preserve"> pkt 1) i pkt 2) SIWZ, powinny być wystawione nie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wcześniej niż 6 miesięcy przed upływem terminu składania ofert albo wniosków o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dopuszczenie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udziału w postępowaniu. </w:t>
      </w:r>
    </w:p>
    <w:p w:rsidR="0018769E" w:rsidRPr="00C60B2F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 xml:space="preserve">Jeżeli w kraju, w którym Wykonawca ma siedzibę lub miejsce zamieszkania lub miejsce zamieszkania ma osoba, której dokument dotyczy, nie wydaje się dokumentów, o których mowa w pkt </w:t>
      </w:r>
      <w:r>
        <w:rPr>
          <w:rFonts w:ascii="Open Sans" w:hAnsi="Open Sans" w:cs="Open Sans"/>
          <w:sz w:val="20"/>
          <w:szCs w:val="20"/>
        </w:rPr>
        <w:t xml:space="preserve">7 </w:t>
      </w:r>
      <w:r w:rsidRPr="00C60B2F">
        <w:rPr>
          <w:rFonts w:ascii="Open Sans" w:hAnsi="Open Sans" w:cs="Open Sans"/>
          <w:sz w:val="20"/>
          <w:szCs w:val="20"/>
        </w:rPr>
        <w:t>SIWZ, zastępuje się je dokumentem zawierającym odpowiednio oświadczenie Wykonawcy, ze wskazaniem osoby albo osób uprawnionych do jego reprezentacji,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oświadczenie osoby, której dokument miał dotyczyć, złożone przed notariuszem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organem sądowym, administracyjnym albo organem samorządu zawodowego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gospodarczego właściwym ze względu na siedzibę lub miejsce zamieszkania wykonawcy lub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C60B2F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Pr="00C60B2F" w:rsidRDefault="0018769E" w:rsidP="00F7068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przypadku wątpliwości co do treści dokumentu złożonego przez Wykonawcę, Zamawiający może zwrócić się do właściwych organów odpowiednio kraju, w którym Wykonawca ma siedzibę lub miejsce zamieszkania lub miejsce zamieszkania ma osoba, której dokument dotyczy, o udzielenie niezbędnych informacji dotyczących tego dokumentu.</w:t>
      </w:r>
    </w:p>
    <w:p w:rsidR="0018769E" w:rsidRPr="0095183D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Wykonawca mający siedzibę na terytorium Rzeczypospolitej Polskiej, w odniesieniu do osoby mającej miejsce zamieszkania poza terytorium Rzeczypospolitej Polskiej, której dotycz</w:t>
      </w:r>
      <w:r>
        <w:rPr>
          <w:rFonts w:ascii="Open Sans" w:hAnsi="Open Sans" w:cs="Open Sans"/>
          <w:sz w:val="20"/>
          <w:szCs w:val="20"/>
        </w:rPr>
        <w:t>y dokument wskazany w pkt 5.2.1</w:t>
      </w:r>
      <w:r w:rsidRPr="0095183D">
        <w:rPr>
          <w:rFonts w:ascii="Open Sans" w:hAnsi="Open Sans" w:cs="Open Sans"/>
          <w:sz w:val="20"/>
          <w:szCs w:val="20"/>
        </w:rPr>
        <w:t xml:space="preserve"> SIWZ, składa dokument, o którym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95183D">
        <w:rPr>
          <w:rFonts w:ascii="Open Sans" w:hAnsi="Open Sans" w:cs="Open Sans"/>
          <w:sz w:val="20"/>
          <w:szCs w:val="20"/>
        </w:rPr>
        <w:t xml:space="preserve"> pkt 1</w:t>
      </w:r>
      <w:r>
        <w:rPr>
          <w:rFonts w:ascii="Open Sans" w:hAnsi="Open Sans" w:cs="Open Sans"/>
          <w:sz w:val="20"/>
          <w:szCs w:val="20"/>
        </w:rPr>
        <w:t>)</w:t>
      </w:r>
      <w:r w:rsidRPr="0095183D">
        <w:rPr>
          <w:rFonts w:ascii="Open Sans" w:hAnsi="Open Sans" w:cs="Open Sans"/>
          <w:sz w:val="20"/>
          <w:szCs w:val="20"/>
        </w:rPr>
        <w:t xml:space="preserve"> SIWZ, w zakresie określonym w art. 24 ust. 1 pkt 14 i 21 ustawy Pzp. Jeżeli w kraju, w którym miejsce zamieszkania ma osoba, której dokument miał dotyczyć, nie wydaje się takich dokumentów, zastępuje się go dokumentem zawierającym oświadczenie tej osoby złożonym 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 xml:space="preserve">notariuszem lub przed organem sądowym, administracyjnym albo organem samorządu zawodowego lub gospodarczego właściwym ze względu na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95183D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 przypadku wątpliwości co do tr</w:t>
      </w:r>
      <w:r>
        <w:rPr>
          <w:rFonts w:ascii="Open Sans" w:hAnsi="Open Sans" w:cs="Open Sans"/>
          <w:sz w:val="20"/>
          <w:szCs w:val="20"/>
        </w:rPr>
        <w:t>eści dokumentu złożonego przez Wykonawcę, Z</w:t>
      </w:r>
      <w:r w:rsidRPr="0095183D">
        <w:rPr>
          <w:rFonts w:ascii="Open Sans" w:hAnsi="Open Sans" w:cs="Open Sans"/>
          <w:sz w:val="20"/>
          <w:szCs w:val="20"/>
        </w:rPr>
        <w:t>amawiający może zwrócić się do właściwych organów kraju, w którym miejsce zamieszkania ma osoba, której dokument dotyczy, o udzielenie niezbędnych informacji dotyczących tego dokumentu.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oceni, czy udostępniane wykonawcy przez inne podmioty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zdolności techniczne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lastRenderedPageBreak/>
        <w:t>lub zawodowe lub ich sytuacja finansowa lub ekonomiczna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pozwalają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na wykazanie przez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spełniania warunków udziału w postępowaniu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oraz zbada, czy nie zachodzą wobec tego podmiotu podstawy wykluczenia, o których mowa w art. 24 ust. 1 pkt 13–22 i ust. 5 pkt 1 ustawy Pzp.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Jeżeli Wykonawca,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którego oferta została najwyżej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oceniona,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46BC4">
        <w:rPr>
          <w:rFonts w:ascii="Open Sans" w:hAnsi="Open Sans" w:cs="Open Sans"/>
          <w:sz w:val="20"/>
          <w:szCs w:val="20"/>
        </w:rPr>
        <w:t>polega na zdolnościach lub</w:t>
      </w:r>
      <w:r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 xml:space="preserve">sytuacji innych podmiotów na zasadach określonych w </w:t>
      </w:r>
      <w:r w:rsidRPr="00856565">
        <w:rPr>
          <w:rFonts w:ascii="Open Sans" w:hAnsi="Open Sans" w:cs="Open Sans"/>
          <w:sz w:val="20"/>
          <w:szCs w:val="20"/>
        </w:rPr>
        <w:t>art. 22a</w:t>
      </w:r>
      <w:r w:rsidRPr="00E46BC4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Pzp</w:t>
      </w:r>
      <w:r w:rsidRPr="00E46BC4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Zamawiający wezwie go do złożenia,</w:t>
      </w:r>
      <w:r w:rsidRPr="00E46BC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 terminie określonym w pkt 5 powyżej, w odniesieniu</w:t>
      </w:r>
      <w:r w:rsidRPr="00E46BC4">
        <w:rPr>
          <w:rFonts w:ascii="Open Sans" w:hAnsi="Open Sans" w:cs="Open Sans"/>
          <w:sz w:val="20"/>
          <w:szCs w:val="20"/>
        </w:rPr>
        <w:t xml:space="preserve">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tych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podmiot</w:t>
      </w:r>
      <w:r>
        <w:rPr>
          <w:rFonts w:ascii="Open Sans" w:hAnsi="Open Sans" w:cs="Open Sans"/>
          <w:sz w:val="20"/>
          <w:szCs w:val="20"/>
        </w:rPr>
        <w:t>ów dokumentów wymienionych w pkt 5.2 powyżej.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wymaga,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żeby Wykonawca, który polega na zdolnościach innych podmiotów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na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zasadach określonych w art. 22a ust. 1 ustawy Pzp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udowodnił Zamawiającemu, że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realizując zamówienie, będzie dysponował niezbędnymi zasobami tych podmiotów,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szczególności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przedstawiając wraz z ofertą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zobowiązanie tych podmiotów do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oddania mu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do dyspozycji niezbędnych zasobów na potrzeby realizacji zamówienia.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celu oceny, czy Wykonawca polegając na zdolnościach innych podmiotów na zasadach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określonych w art. 22a ustawy Pzp, będzie dysponował niezbędnymi zasobami w stopniu umożliwiającym należyte wykonanie zamówienia publicznego oraz oceny, czy stosunek łączący Wykonawcę z tymi podmiotami gwarantuje rzeczywisty dostęp do ich zasobów – Zamawiający żąda dokumentów, które określają:</w:t>
      </w:r>
    </w:p>
    <w:p w:rsidR="0018769E" w:rsidRPr="00756367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sposób wykorzystania zasobów innego podmiotu przez Wykonawcę przy wykonywaniu zamówienia publicznego, </w:t>
      </w:r>
    </w:p>
    <w:p w:rsidR="0018769E" w:rsidRPr="00756367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 i okres udziału innego podmiotu przy wykonywaniu zamówienia publicznego. 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przypadku wskazania przez 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dostępności oświadczeń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lub dokumentów,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formie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elektronicznej pod określonymi adresami internetowymi ogólnodostępnych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bezpłatnych baz danych, Zamawiający pobierze samodzielnie z tych baz danych wskazane przez Wykonawcę oświadczenia lub dokumenty.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żąda od Wykonawcy złożenia wraz z ofertą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pełnomocnictwa udzielanego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osobom podpisującym ofertę, o ile prawo do reprezentowania Wykonawcy w powyższym zakresie nie wynika wprost z dokumentu rejestrowego.</w:t>
      </w:r>
    </w:p>
    <w:p w:rsidR="0018769E" w:rsidRPr="00756367" w:rsidRDefault="0018769E" w:rsidP="00187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i/>
          <w:sz w:val="20"/>
          <w:szCs w:val="20"/>
          <w:u w:val="single"/>
          <w:lang w:eastAsia="pl-PL"/>
        </w:rPr>
        <w:t>UWAGA:</w:t>
      </w:r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 Działając zgodnie z art. 24aa ustawy Pzp, </w:t>
      </w:r>
      <w:r w:rsidRPr="0095183D">
        <w:rPr>
          <w:rFonts w:ascii="Open Sans" w:hAnsi="Open Sans" w:cs="Open Sans"/>
          <w:i/>
          <w:sz w:val="20"/>
          <w:szCs w:val="20"/>
        </w:rPr>
        <w:t>Zamawiający najpierw dokona oceny ofert, a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następnie zbada, czy Wykonawca, którego oferta została oceniona jako najkorzystniejsza, nie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podlega wykluczeniu oraz spełnia warunki udziału w postępowaniu.</w:t>
      </w:r>
    </w:p>
    <w:p w:rsidR="0018769E" w:rsidRPr="00756367" w:rsidRDefault="0018769E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SPOSOBIE POROZUMIEWANIA SIĘ ZAMAWIAJĄCEGO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WYKONAWCAMI ORAZ PRZEKAZYWANIA OŚWIADCZEŃ LUB DOKUMENTÓW ORAZ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 OSOBACH UPRAWNIONYCH DO POROZUMIEWANIA SIĘ Z WYKONAWCAMI.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 postępowaniu o udzielenie zamówienia  komunikacja między Zamawiającym 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Wykonawcami odbywa się przy użyciu miniPortalu https://miniportal.uzp.gov.pl/, ePUAPu https://epuap.gov.pl/wps/portal oraz poczty elektronicznej: </w:t>
      </w:r>
    </w:p>
    <w:p w:rsidR="0018769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składa ofertę za  pośrednictwem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Formularza do złożenia, zmiany, wycofania oferty lub wniosku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dostępnego na ePUAP i udostępnionego również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miniPortalu;</w:t>
      </w:r>
    </w:p>
    <w:p w:rsidR="0018769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składanie oświadczeń, wniosków, zawiadomień oraz przekazywanie informacji odbywa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elektronicznie za pomocą poczty elektronicznej, e-mail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zamowienia@zzw.waw.pl.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zamierzający wziąć udział w postępowaniu o udzielenie zamówienia publicznego, musi posiadać konto na ePUAP oraz kwalifikowany podpis elektroniczny. 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Wymagania techniczne i organizacyjne wysyłania i odbierania dokumentów elektronicznych, elektronicznych kopii dokumentów i oświadczeń oraz informacji przekazywanych przy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użyciu opisane zostały w Regulaminie korzystania z miniPortalu oraz Regulaminie ePUAP.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Maksymalny rozmiar plików przesyłanych za pośrednictwem dedykowanego formularza do: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złożenia, zmiany, wycofania oferty wynosi 150 MB.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 datę przekazania oferty, zawiadomień, dokumentów elektronicznych, oświadczeń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elektronicznych kopii dokumentów lub oświadczeń oraz innych informacji przyjmuje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datę ich przekazania na ePUAP lub serwer pocztowy Zamawiającego.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73AE6">
        <w:rPr>
          <w:rFonts w:ascii="Open Sans" w:eastAsia="Times New Roman" w:hAnsi="Open Sans" w:cs="Open Sans"/>
          <w:sz w:val="20"/>
          <w:szCs w:val="20"/>
          <w:lang w:eastAsia="pl-PL"/>
        </w:rPr>
        <w:t xml:space="preserve">6.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Identyfikator postępowania i klucz publiczny dla danego postępowania o udzielenie zamówienia dostępne są na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iście wszystkich postępowań na miniPortalu oraz stronie internetowej Zamawiającego.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przechowywania dokumentów elektronicznych oraz rozporządzeniu Ministra Rozwoju z dnia 26 lipca 2016 r. w sprawie rodzajów dokumentów, jakich może żądać zamawiający od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w postępowaniu o udzielenie zamówienia.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We wszelkiej korespondencji związanej z niniejszym postępowaniem Zamawiający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posługują się numerem sprawy określonym w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Wykonawca może zwrócić się do zamawiającego o wyjaśnienie treści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Jeżeli wniosek o wyjaśnienie treści SIWZ wpłynie do zamawiającego nie później niż do końca dnia, w którym upływa połowa terminu składania ofert, zamawiający udzieli wyjaśnień niezwłocznie, jednak nie później niż na 6 dni przed upływem terminu składania ofert. Jeżeli wniosek o wyjaśnienie treści SIWZ wpłynie po upływie terminu, o którym mowa powyżej,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dotyczy udzielonych wyjaśnień, zamawiający może udzielić wyjaśnień albo pozostawić wniosek bez rozpoznania. Zamawiający zamieści wyjaśnienia na stronie internetowej,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której udostępniono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Przedłużenie terminu składania ofert nie wpływa na bieg terminu składania wniosku, 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którym mowa w rozdz. VII. 1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0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niniejszej SIWZ.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rozbieżności pomiędzy treścią niniejszej SIWZ, a treścią udzielonych odpowiedzi, jako obowiązującą należy przyjąć treść odpowiedzi. </w:t>
      </w:r>
    </w:p>
    <w:p w:rsidR="0018769E" w:rsidRPr="001F7478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zwołania zebrania wykonawców. </w:t>
      </w:r>
    </w:p>
    <w:p w:rsidR="0018769E" w:rsidRPr="001F7478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Osobami uprawnionymi do kontaktu z wykonawcami są: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Magdalena Mycko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stanowisko służbowe: Kierownik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Zespołu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zamowienia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@z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zw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.waw.pl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Marta Chodaniecka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stanowisko służbowe: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Inspektor ds. zamówień Publicznych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Zespole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zamowienia@zzw.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waw.pl </w:t>
      </w:r>
    </w:p>
    <w:p w:rsidR="00B71F49" w:rsidRDefault="0018769E" w:rsidP="00B71F4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D2C01">
        <w:rPr>
          <w:rFonts w:ascii="Open Sans" w:eastAsia="Times New Roman" w:hAnsi="Open Sans" w:cs="Open Sans"/>
          <w:b/>
          <w:sz w:val="20"/>
          <w:szCs w:val="20"/>
          <w:lang w:eastAsia="pl-PL"/>
        </w:rPr>
        <w:t>UWAGA: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Jednocześnie zamawiający informuje, że przepisy ustawy PZP nie pozwalają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jakikolwiek inny kontakt - zarówno z zamawiającym jak i osobami uprawnionymi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porozumiewania się z wykonawcami - niż wskazany w niniejszym rozdziale SIWZ. Oznacza to,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że zamawiający nie będzie reagował na inne formy kontaktowania się z nim, w szczególności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kontakt telefoniczny lub/i osobisty w swojej siedzibie</w:t>
      </w:r>
      <w:r w:rsidR="00B71F49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WADIUM.</w:t>
      </w:r>
    </w:p>
    <w:p w:rsidR="00443F7D" w:rsidRDefault="00DC6AF7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Przystępując do postępowania poprzez złożenie oferty, Wykonawca ma obowiązek, przed upływem</w:t>
      </w:r>
      <w:r w:rsidRPr="00B073D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terminu składania of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ert, wnieść wadium w wysokości:</w:t>
      </w:r>
    </w:p>
    <w:p w:rsidR="00443F7D" w:rsidRPr="00B85006" w:rsidRDefault="00443F7D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</w:t>
      </w:r>
      <w:r w:rsidR="00CB2B37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</w:t>
      </w:r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–</w:t>
      </w:r>
      <w:r w:rsidR="00D524BA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B85006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75</w:t>
      </w:r>
      <w:r w:rsidR="00D524BA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000,00</w:t>
      </w:r>
      <w:r w:rsidR="00612447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zł </w:t>
      </w:r>
      <w:bookmarkStart w:id="11" w:name="_Hlk2343403"/>
      <w:bookmarkStart w:id="12" w:name="_Hlk517684123"/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(słownie:</w:t>
      </w:r>
      <w:r w:rsidR="00737E56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B85006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siedemdziesiąt pięć tysięcy złotych 00/100</w:t>
      </w:r>
      <w:r w:rsidR="00737E56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);</w:t>
      </w:r>
      <w:bookmarkEnd w:id="11"/>
    </w:p>
    <w:bookmarkEnd w:id="12"/>
    <w:p w:rsidR="00AD56C3" w:rsidRPr="00B85006" w:rsidRDefault="00CB2B37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</w:t>
      </w:r>
      <w:r w:rsidR="004E0EA2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</w:t>
      </w:r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–</w:t>
      </w:r>
      <w:r w:rsidR="00850B27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B85006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66</w:t>
      </w:r>
      <w:r w:rsidR="00612447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 000,00 </w:t>
      </w:r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zł </w:t>
      </w:r>
      <w:bookmarkStart w:id="13" w:name="_Hlk2343266"/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(słownie:</w:t>
      </w:r>
      <w:r w:rsidR="00737E56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B85006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sześćdziesiąt sześć tysięcy złotych 00/100</w:t>
      </w:r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</w:t>
      </w:r>
      <w:bookmarkEnd w:id="13"/>
      <w:r w:rsidR="007366BE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:rsidR="001A551D" w:rsidRPr="00556945" w:rsidRDefault="001A551D" w:rsidP="0018769E">
      <w:pPr>
        <w:pStyle w:val="akapit2"/>
        <w:numPr>
          <w:ilvl w:val="0"/>
          <w:numId w:val="0"/>
        </w:numPr>
        <w:ind w:left="284"/>
        <w:rPr>
          <w:rFonts w:ascii="Open Sans" w:hAnsi="Open Sans" w:cs="Open Sans"/>
        </w:rPr>
      </w:pPr>
      <w:r w:rsidRPr="00556945">
        <w:rPr>
          <w:rFonts w:ascii="Open Sans" w:hAnsi="Open Sans" w:cs="Open Sans"/>
          <w:b/>
        </w:rPr>
        <w:t>UWAGA!</w:t>
      </w:r>
      <w:r w:rsidRPr="0055694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 przypadku gdy Wykonawca składa ofertę na więcej niż jedną część zamówienia, powyższą kwotę wadium należy zsumować, odpowiednio do liczby części na jaką </w:t>
      </w:r>
      <w:r w:rsidR="00D4178E">
        <w:rPr>
          <w:rFonts w:ascii="Open Sans" w:hAnsi="Open Sans" w:cs="Open Sans"/>
        </w:rPr>
        <w:t>składan</w:t>
      </w:r>
      <w:r w:rsidR="00D4178E">
        <w:rPr>
          <w:rFonts w:ascii="Open Sans" w:hAnsi="Open Sans" w:cs="Open Sans"/>
          <w:lang w:val="pl-PL"/>
        </w:rPr>
        <w:t>a</w:t>
      </w:r>
      <w:r w:rsidR="00D4178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jest</w:t>
      </w:r>
      <w:r w:rsidR="00517368">
        <w:rPr>
          <w:rFonts w:ascii="Open Sans" w:hAnsi="Open Sans" w:cs="Open Sans"/>
          <w:lang w:val="pl-PL"/>
        </w:rPr>
        <w:t> </w:t>
      </w:r>
      <w:r>
        <w:rPr>
          <w:rFonts w:ascii="Open Sans" w:hAnsi="Open Sans" w:cs="Open Sans"/>
        </w:rPr>
        <w:t>oferta</w:t>
      </w:r>
      <w:r w:rsidRPr="00556945">
        <w:rPr>
          <w:rFonts w:ascii="Open Sans" w:hAnsi="Open Sans" w:cs="Open Sans"/>
        </w:rPr>
        <w:t xml:space="preserve"> oraz wyraźnie oznaczyć postępowanie i część zamówienia, na które wnosi wadium lub</w:t>
      </w:r>
      <w:r w:rsidR="0018769E">
        <w:rPr>
          <w:rFonts w:ascii="Open Sans" w:hAnsi="Open Sans" w:cs="Open Sans"/>
          <w:lang w:val="pl-PL"/>
        </w:rPr>
        <w:t> </w:t>
      </w:r>
      <w:r w:rsidRPr="00556945">
        <w:rPr>
          <w:rFonts w:ascii="Open Sans" w:hAnsi="Open Sans" w:cs="Open Sans"/>
        </w:rPr>
        <w:t>wnieść osobne wadia dla poszczególnych części, na które składa ofertę z wyraźnym oznaczeniem postępowania i tych części.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Wadium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wniesione w następujących formach: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pieniądzu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poręczeniach bankowych lub poręczeniach spółdzielczej kasy oszczędnościowo - kredytowej, z tym że poręczenie kasy jest zawsze poręczeniem pieniężnym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gwarancjach bankowych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gwarancjach ubezpieczeniowych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poręczeniach udzielanych przez podmioty, o których mowa w art. 6 b ust 5 pkt 2 ustawy z dnia 9 listopada 2000 r. o utworzeniu Polskiej Agencji Rozwoju Przedsiębiorczości (Dz.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2007 r. Nr 42, poz. 275).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musi być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złożone lub wpłynąć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rachunek bankowy określony poniżej przed upływem terminu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składania ofert.</w:t>
      </w:r>
    </w:p>
    <w:p w:rsidR="002E72EB" w:rsidRPr="002E72EB" w:rsidRDefault="001A551D" w:rsidP="007B229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E72EB">
        <w:rPr>
          <w:rFonts w:ascii="Open Sans" w:eastAsia="Times New Roman" w:hAnsi="Open Sans" w:cs="Open Sans"/>
          <w:sz w:val="20"/>
          <w:szCs w:val="20"/>
          <w:lang w:eastAsia="pl-PL"/>
        </w:rPr>
        <w:t>Wadium wnoszone w formie pieniężnej należy wpłacać na rachunek bankowy Zarządu Zieleni m.st. Warszawy:</w:t>
      </w:r>
      <w:bookmarkStart w:id="14" w:name="_Hlk527450325"/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City Handlowy</w:t>
      </w:r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nr rachunku 91 1030 1508 0000 0005 5110 7035</w:t>
      </w:r>
    </w:p>
    <w:bookmarkEnd w:id="14"/>
    <w:p w:rsidR="00DC6AF7" w:rsidRPr="001F3971" w:rsidRDefault="00DC6AF7" w:rsidP="001876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z adnotacją: „</w:t>
      </w:r>
      <w:r w:rsidR="0089611D">
        <w:rPr>
          <w:rFonts w:ascii="Open Sans" w:eastAsia="Times New Roman" w:hAnsi="Open Sans" w:cs="Open Sans"/>
          <w:b/>
          <w:sz w:val="20"/>
          <w:szCs w:val="20"/>
          <w:lang w:eastAsia="pl-PL"/>
        </w:rPr>
        <w:t>wadium nr postępowania 4/PN/2020</w:t>
      </w:r>
      <w:r w:rsidR="00AC7287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  <w:r w:rsidR="00142594" w:rsidRPr="0014259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0E26B0"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- część………..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</w:p>
    <w:p w:rsidR="00656B50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Wadium wnoszone w jednej z form określonych w pkt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2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powyżej (z wyłączeniem formy pieniężnej)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, należy przesłać zamawiającemu przed upływem terminu składania ofert, oryginał dokumentu w formie elektronicznej podpisany kwalifikowanym podpisem elektronicznym przez wystawcę gwarancji/poręczenia.</w:t>
      </w:r>
    </w:p>
    <w:p w:rsidR="00656B50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 przypadku wniesienia wadium w formie innej niż pieniądz – oryginał dokumentu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formie elektronicznej podpisany kwalifikowanym podpisem elektronicznym przez wystawcę gwarancji/poręczenia, należy przesłać zamawiającemu przed upływem terminu składania ofert (tj. przed upływem dnia i godziny wyznaczonej, jako ostateczny termin składania ofert).</w:t>
      </w:r>
    </w:p>
    <w:p w:rsidR="00656B50" w:rsidRPr="001E4EC6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Z treści gwarancji/poręczenia winno wynikać bezwarunkowe, na każde pisemne żądanie zgłoszone przez zamawiającego w terminie związania ofertą, zobowiązanie Gwaranta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wypłaty zamawiającemu pełnej kwoty wadium w okolicznościach określonych w art. 46 ust.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4a i 5 ustawy PZP.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Jak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o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beneficjenta gwarancji lub poręczenia należy wskazać „Miasto Stołeczne Warszawa w imieniu którego działa Zarząd Zieleni m.st. Warszawy”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656B50" w:rsidRPr="00DE57C1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Zamawiający odrzuca ofertę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Wykonawcy, jeżeli wadium nie zostanie wniesione lub zostanie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wniesione w sposób nieprawidłowy.</w:t>
      </w:r>
    </w:p>
    <w:p w:rsidR="001A551D" w:rsidRPr="001F3971" w:rsidRDefault="00656B50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Zwrotu lub zatrzymania wadium Zamawiający dokona zgodnie z art. 46 ustawy Pzp. Wykonawca</w:t>
      </w:r>
      <w:r w:rsidRPr="00DE57C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traci wadium na rzecz Zamawiającego w przypadkach określonych art. 46 ust. 4a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ust. 5 ustawy Pzp.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ZWIĄZANIA OFERTĄ.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jest związany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przez okres 60 dni.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Bieg terminu związania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rozpoczyna 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wraz z upływem terminu składania ofert.</w:t>
      </w:r>
    </w:p>
    <w:p w:rsidR="001A551D" w:rsidRPr="006E61FE" w:rsidRDefault="00702C98" w:rsidP="00F70685">
      <w:pPr>
        <w:pStyle w:val="pkt"/>
        <w:numPr>
          <w:ilvl w:val="0"/>
          <w:numId w:val="8"/>
        </w:numPr>
        <w:tabs>
          <w:tab w:val="num" w:pos="284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1A551D" w:rsidRPr="006E61FE">
        <w:rPr>
          <w:rFonts w:ascii="Open Sans" w:hAnsi="Open Sans" w:cs="Open Sans"/>
          <w:sz w:val="20"/>
          <w:szCs w:val="20"/>
        </w:rPr>
        <w:t>Wykonaw</w:t>
      </w:r>
      <w:r w:rsidR="001A551D">
        <w:rPr>
          <w:rFonts w:ascii="Open Sans" w:hAnsi="Open Sans" w:cs="Open Sans"/>
          <w:sz w:val="20"/>
          <w:szCs w:val="20"/>
        </w:rPr>
        <w:t>ca samodzielnie lub na wniosek Z</w:t>
      </w:r>
      <w:r w:rsidR="001A551D" w:rsidRPr="006E61FE">
        <w:rPr>
          <w:rFonts w:ascii="Open Sans" w:hAnsi="Open Sans" w:cs="Open Sans"/>
          <w:sz w:val="20"/>
          <w:szCs w:val="20"/>
        </w:rPr>
        <w:t>amawiającego może przedłużyć ter</w:t>
      </w:r>
      <w:r w:rsidR="001A551D">
        <w:rPr>
          <w:rFonts w:ascii="Open Sans" w:hAnsi="Open Sans" w:cs="Open Sans"/>
          <w:sz w:val="20"/>
          <w:szCs w:val="20"/>
        </w:rPr>
        <w:t>min związania ofertą, z tym że Z</w:t>
      </w:r>
      <w:r w:rsidR="001A551D" w:rsidRPr="006E61FE">
        <w:rPr>
          <w:rFonts w:ascii="Open Sans" w:hAnsi="Open Sans" w:cs="Open Sans"/>
          <w:sz w:val="20"/>
          <w:szCs w:val="20"/>
        </w:rPr>
        <w:t>amawiający może tylko raz, co najmniej na 3 dni przed upływem terminu zw</w:t>
      </w:r>
      <w:r w:rsidR="001A551D">
        <w:rPr>
          <w:rFonts w:ascii="Open Sans" w:hAnsi="Open Sans" w:cs="Open Sans"/>
          <w:sz w:val="20"/>
          <w:szCs w:val="20"/>
        </w:rPr>
        <w:t>iązania ofertą, zwrócić się do W</w:t>
      </w:r>
      <w:r w:rsidR="001A551D" w:rsidRPr="006E61FE">
        <w:rPr>
          <w:rFonts w:ascii="Open Sans" w:hAnsi="Open Sans" w:cs="Open Sans"/>
          <w:sz w:val="20"/>
          <w:szCs w:val="20"/>
        </w:rPr>
        <w:t xml:space="preserve">ykonawców o wyrażenie zgody na przedłużenie tego terminu o oznaczony okres, nie dłuższy jednak niż 60 dni. </w:t>
      </w:r>
    </w:p>
    <w:p w:rsidR="001A551D" w:rsidRPr="006E61FE" w:rsidRDefault="001A551D" w:rsidP="00F70685">
      <w:pPr>
        <w:pStyle w:val="pkt"/>
        <w:numPr>
          <w:ilvl w:val="0"/>
          <w:numId w:val="8"/>
        </w:numPr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przedłużony okres związania ofertą. Jeżeli przedłużenie terminu związania ofertą dokonywane jest po wyborze oferty najkorzystniejszej, obowiązek wniesienia nowego wadium lub jeg</w:t>
      </w:r>
      <w:r>
        <w:rPr>
          <w:rFonts w:ascii="Open Sans" w:hAnsi="Open Sans" w:cs="Open Sans"/>
          <w:sz w:val="20"/>
          <w:szCs w:val="20"/>
        </w:rPr>
        <w:t>o przedłużenia dotyczy jedynie W</w:t>
      </w:r>
      <w:r w:rsidRPr="006E61FE">
        <w:rPr>
          <w:rFonts w:ascii="Open Sans" w:hAnsi="Open Sans" w:cs="Open Sans"/>
          <w:sz w:val="20"/>
          <w:szCs w:val="20"/>
        </w:rPr>
        <w:t>ykonawcy, którego oferta została wybrana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najkorzystniejsza.</w:t>
      </w:r>
    </w:p>
    <w:p w:rsidR="001A551D" w:rsidRPr="006E61FE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Odmowa wyrażenia zgody, o której mowa w pkt </w:t>
      </w:r>
      <w:r>
        <w:rPr>
          <w:rFonts w:ascii="Open Sans" w:hAnsi="Open Sans" w:cs="Open Sans"/>
          <w:sz w:val="20"/>
          <w:szCs w:val="20"/>
        </w:rPr>
        <w:t>3 powyżej</w:t>
      </w:r>
      <w:r w:rsidRPr="006E61FE">
        <w:rPr>
          <w:rFonts w:ascii="Open Sans" w:hAnsi="Open Sans" w:cs="Open Sans"/>
          <w:sz w:val="20"/>
          <w:szCs w:val="20"/>
        </w:rPr>
        <w:t xml:space="preserve"> nie powoduje utraty wadium.</w:t>
      </w:r>
    </w:p>
    <w:p w:rsidR="001A551D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lastRenderedPageBreak/>
        <w:t xml:space="preserve">Na podstawie art. 89 ust. 1 pkt 7a </w:t>
      </w:r>
      <w:r>
        <w:rPr>
          <w:rFonts w:ascii="Open Sans" w:hAnsi="Open Sans" w:cs="Open Sans"/>
          <w:sz w:val="20"/>
          <w:szCs w:val="20"/>
        </w:rPr>
        <w:t>ustawy Pzp Z</w:t>
      </w:r>
      <w:r w:rsidRPr="006E61FE">
        <w:rPr>
          <w:rFonts w:ascii="Open Sans" w:hAnsi="Open Sans" w:cs="Open Sans"/>
          <w:sz w:val="20"/>
          <w:szCs w:val="20"/>
        </w:rPr>
        <w:t>ama</w:t>
      </w:r>
      <w:r>
        <w:rPr>
          <w:rFonts w:ascii="Open Sans" w:hAnsi="Open Sans" w:cs="Open Sans"/>
          <w:sz w:val="20"/>
          <w:szCs w:val="20"/>
        </w:rPr>
        <w:t>wiający odrzuci ofertę, jeżeli W</w:t>
      </w:r>
      <w:r w:rsidRPr="006E61FE">
        <w:rPr>
          <w:rFonts w:ascii="Open Sans" w:hAnsi="Open Sans" w:cs="Open Sans"/>
          <w:sz w:val="20"/>
          <w:szCs w:val="20"/>
        </w:rPr>
        <w:t>ykonawca nie wyrazi zgody, o której mowa w art. 85 ust. 2</w:t>
      </w:r>
      <w:r>
        <w:rPr>
          <w:rFonts w:ascii="Open Sans" w:hAnsi="Open Sans" w:cs="Open Sans"/>
          <w:sz w:val="20"/>
          <w:szCs w:val="20"/>
        </w:rPr>
        <w:t xml:space="preserve">ustawy Pzp, </w:t>
      </w:r>
      <w:r w:rsidRPr="006E61FE">
        <w:rPr>
          <w:rFonts w:ascii="Open Sans" w:hAnsi="Open Sans" w:cs="Open Sans"/>
          <w:sz w:val="20"/>
          <w:szCs w:val="20"/>
        </w:rPr>
        <w:t>na przedłużenie terminu związania ofertą.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PRZYGOTOWANIA OFERTY.</w:t>
      </w:r>
    </w:p>
    <w:p w:rsidR="00B71F49" w:rsidRPr="00756367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Każdy Wykonawca zobowiązany jest zapoznać się dokładnie z informacjami zawartymi w</w:t>
      </w:r>
      <w:r>
        <w:rPr>
          <w:rFonts w:ascii="Open Sans" w:hAnsi="Open Sans" w:cs="Open Sans"/>
          <w:sz w:val="20"/>
          <w:szCs w:val="20"/>
        </w:rPr>
        <w:t> </w:t>
      </w:r>
      <w:r w:rsidRPr="00756367">
        <w:rPr>
          <w:rFonts w:ascii="Open Sans" w:hAnsi="Open Sans" w:cs="Open Sans"/>
          <w:sz w:val="20"/>
          <w:szCs w:val="20"/>
        </w:rPr>
        <w:t>SIWZ i przygotować ofertę zgodnie z wymaganiami w niej określonymi.</w:t>
      </w:r>
    </w:p>
    <w:p w:rsidR="00B71F49" w:rsidRPr="00756367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Wykonawca może złożyć jedną ofertę na całość zamówienia.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Wykonawca składa ofertę za  pośrednictwem </w:t>
      </w:r>
      <w:r w:rsidRPr="00250475">
        <w:rPr>
          <w:rFonts w:ascii="Open Sans" w:hAnsi="Open Sans" w:cs="Open Sans"/>
          <w:b/>
          <w:i/>
          <w:sz w:val="20"/>
          <w:szCs w:val="20"/>
        </w:rPr>
        <w:t xml:space="preserve">Formularza do złożenia, zmiany, wycofania oferty lub wniosku </w:t>
      </w:r>
      <w:r w:rsidRPr="00250475">
        <w:rPr>
          <w:rFonts w:ascii="Open Sans" w:hAnsi="Open Sans" w:cs="Open Sans"/>
          <w:sz w:val="20"/>
          <w:szCs w:val="20"/>
        </w:rPr>
        <w:t>dostępnego na ePUAP i udostępnionego również na miniPortalu. Klucz publiczny niezbędny do zaszyfrowania oferty przez Wykonawcę jest dostępny dla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wykonawców na miniPortalu oraz stronie internetowej Zamawiającego. W formularzu oferty Wykonawca zobowiązany jest podać adres e-mail, do prowadzenia korespondencji związanej 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postępowaniem.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 powinna być sporządzona w języku polskim, z zachowaniem postaci elektronicznej w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formacie danych pdf i podpisana kwalifikowanym podpisem elektronicznym. Sposób złożenia oferty, w tym zaszyfrowania oferty opisany został w Regulaminie korzystania 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miniPortal. Ofertę należy złożyć w oryginale. Zamawiający nie dopuszcza możliwości złożenia skanu oferty opatrzonej kwalifikowanym podpisem elektronicznym.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Wszelkie informacje stanowiące tajemnicę przedsiębiorstwa w rozumieniu ustawy z dnia 16 kwietnia 1993 r. o zwalczaniu nieuczciwej konkurencji, które Wykonawca zastrzeże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tajemnicę przedsiębiorstwa, powinny zostać złożone w osobnym pliku wraz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jednoczesnym zaznaczeniem polecenia „Załącznik stanowiący tajemnicę przedsiębiorstwa” 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następnie wraz z plikami stanowiącymi jawną część skompresowane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jednego pliku archiwum (ZIP).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Do oferty należy dołączyć Jednolity Europejski Dokument Zamówienia w postaci elektronicznej opatrzonej kwalifikowanym podpisem elektronicznym, a następnie wraz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plikami stanowiącymi ofertę skompresować do jednego pliku archiwum (ZIP).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może przed upływem terminu do składania ofert zmienić lub wycofać ofertę za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pośrednictwem Formularza do złożenia, zmiany, wycofania oferty lub wniosku dostępnego na  ePUAP i udostępnionych również na miniPortalu. Sposób zmiany i wycofania oferty został opisany w Instrukcji użytkownika dostępnej na miniPortalu</w:t>
      </w:r>
      <w:r>
        <w:rPr>
          <w:rFonts w:ascii="Open Sans" w:hAnsi="Open Sans" w:cs="Open Sans"/>
          <w:sz w:val="20"/>
          <w:szCs w:val="20"/>
        </w:rPr>
        <w:t>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po upływie terminu do składania ofert nie może skutecznie dokonać zmiany ani wycofać złożonej oferty.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Dokumenty sporządzone w języku obcym są składane wraz z tłumaczeniem na język polski. </w:t>
      </w:r>
    </w:p>
    <w:p w:rsidR="00737A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 trybie przewidzianym w rozdziale VII niniejszej SIWZ. Przepisy ustawy PZP nie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przewidują negocjacji warunków udzielenia zamówienia, w tym zapisów projektu umowy, po terminie otwarcia ofert.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MIEJSCE ORAZ TERMIN SKŁADANIA I OTWARCIA OFERT.</w:t>
      </w:r>
    </w:p>
    <w:p w:rsidR="00DA391B" w:rsidRPr="00285023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366BE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Ofertę wraz z wymaganymi dokumentami należy złożyć za pośrednictwem ePUAP </w:t>
      </w:r>
      <w:r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do dnia</w:t>
      </w:r>
      <w:r w:rsidR="004669EF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89611D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24</w:t>
      </w:r>
      <w:r w:rsidR="007366BE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9759B2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l</w:t>
      </w:r>
      <w:r w:rsidR="0089611D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utego</w:t>
      </w:r>
      <w:r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20</w:t>
      </w:r>
      <w:r w:rsidR="00285023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20</w:t>
      </w:r>
      <w:r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r., do godziny </w:t>
      </w:r>
      <w:r w:rsidR="00285023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11</w:t>
      </w:r>
      <w:r w:rsidR="008209DC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:</w:t>
      </w:r>
      <w:r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00</w:t>
      </w:r>
      <w:r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:rsidR="00DA391B" w:rsidRPr="00285023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Otwarcie ofert nastąpi poprzez odszyfrowanie ofert za pomocą klucza prywatnego w siedzibie zamawiającego – </w:t>
      </w:r>
      <w:r w:rsidR="005B4B65"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Krucza 5/11D, 00-548 Warszawa, </w:t>
      </w:r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pok. 011, </w:t>
      </w:r>
      <w:r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w dniu </w:t>
      </w:r>
      <w:r w:rsidR="00285023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24 lutego</w:t>
      </w:r>
      <w:r w:rsidR="00550329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20</w:t>
      </w:r>
      <w:r w:rsidR="00285023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20</w:t>
      </w:r>
      <w:r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r., o</w:t>
      </w:r>
      <w:r w:rsidR="00AF1AAC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godzinie 1</w:t>
      </w:r>
      <w:r w:rsidR="00285023"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2</w:t>
      </w:r>
      <w:r w:rsidRPr="00285023">
        <w:rPr>
          <w:rFonts w:ascii="Open Sans" w:eastAsia="Times New Roman" w:hAnsi="Open Sans" w:cs="Open Sans"/>
          <w:b/>
          <w:sz w:val="20"/>
          <w:szCs w:val="20"/>
          <w:lang w:eastAsia="pl-PL"/>
        </w:rPr>
        <w:t>:00.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Otwarcie ofert następuje poprzez użycie aplikacji do szyfrowania ofert dostępnej </w:t>
      </w: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 xml:space="preserve">miniPortalu i  dokonywane jest poprzez odszyfrowanie i otwarcie ofert za pomocą klucza </w:t>
      </w: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prywatnego.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Otwarcie ofert jest jawne. Bezpośrednio przed otwarciem ofert Zamawiający poda kwotę, jaką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zamierza przeznaczyć na sfinansowanie zamówienia. Podczas otwarcia ofert podane zostaną: nazwa (firma) oraz adres Wykonawcy, cena oferty, termin wykonania zamówienia, okres gwarancji oraz warunki płatności zawarte w ofertach.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Niezwłocznie po otwarciu ofert Zamawiający zamieści na stronie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www.zzw.waw.pl</w:t>
      </w:r>
      <w:r w:rsidRPr="0075636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informacje dotyczące: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kwoty, jaką zamierza przeznaczyć na sfinansowanie Zamówienia,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firm oraz adresów Wykonawców, którzy zło  żyli oferty w terminie,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ceny, terminu wykonania zamówienia, okresu gwarancji i warunków płatności zawartych w ofertach.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35CEA">
        <w:rPr>
          <w:rFonts w:ascii="Open Sans" w:hAnsi="Open Sans" w:cs="Open Sans"/>
          <w:sz w:val="20"/>
          <w:szCs w:val="20"/>
        </w:rPr>
        <w:t>Zamawiający niezwłocznie zawiadamia Wykonawcę o złożeniu oferty po terminie określonym w ust. 1 powyżej oraz zwraca ofertę po upływie terminu do wniesienia odwołania.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OBLICZENIA CENY.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zobowiązany jest skalkulować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tak, aby obejmowała wszystkie koszty i</w:t>
      </w:r>
      <w:r w:rsidR="00DA39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składniki związane z wykonaniem zamówienia oraz warunki stawiane przez Zamawiającego.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podaje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brutto wyliczoną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zgodnie z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kosztorysem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stanowiącym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</w:t>
      </w:r>
      <w:r w:rsidR="00B2460D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i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nr </w:t>
      </w:r>
      <w:r w:rsidR="00615FC1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5</w:t>
      </w:r>
      <w:r w:rsidR="00C35ADA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A-</w:t>
      </w:r>
      <w:r w:rsidR="007366BE">
        <w:rPr>
          <w:rFonts w:ascii="Open Sans" w:eastAsia="Times New Roman" w:hAnsi="Open Sans" w:cs="Open Sans"/>
          <w:b/>
          <w:sz w:val="20"/>
          <w:szCs w:val="20"/>
          <w:lang w:eastAsia="pl-PL"/>
        </w:rPr>
        <w:t>B</w:t>
      </w:r>
      <w:r w:rsidR="00075E9C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do SIWZ</w:t>
      </w:r>
      <w:r w:rsidR="00FB1C1F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dla danej części</w:t>
      </w:r>
      <w:r w:rsidR="00517368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wpisuje ją do formularza ofertowego stanowiącego </w:t>
      </w:r>
      <w:r w:rsidR="00517368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7366BE">
        <w:rPr>
          <w:rFonts w:ascii="Open Sans" w:eastAsia="Times New Roman" w:hAnsi="Open Sans" w:cs="Open Sans"/>
          <w:b/>
          <w:sz w:val="20"/>
          <w:szCs w:val="20"/>
          <w:lang w:eastAsia="pl-PL"/>
        </w:rPr>
        <w:t>4</w:t>
      </w:r>
      <w:r w:rsidR="00517368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5567CC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oferty należy dołączyć wypełniony 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 xml:space="preserve">i podpisany przez osobę upoważnioną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 dla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danej części</w:t>
      </w:r>
      <w:r w:rsidR="00DA391B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Ceny należy podać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złotych polskich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dwóch miejsc po przecinku.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Cena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tylko jedna za oferowany przedmiot zamówienia, nie dopuszcza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wariantowości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Jeżeli w postępowaniu złożona będzie oferta, której wybór prowadziłby do powstania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Zamawiającego obowiązku podatkowego zgodnie z przepisami o podatku od towarów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wybór jego oferty będzie prowadzić do powstania u Zamawiającego obowiązku podatkowego, wskazując nazwę (rodzaj) towaru / usługi, których dostawa / świadczenie będzie prowadzić do jego powstania, oraz wskazując ich wartość bez kwoty podatku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przypadku, gdy Wykonawca poda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niż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drugiego miejsca po przecinku lub dokona nieprawidłowego zaokrąglenia ceny oferty, to ten sposób wyliczenia ceny zostanie uznany za oczywistą omyłkę rachunkową. Zamawiający dokona przeliczenia podanych w ofercie cen do dwóch miejsc po przecinku, stosując następującą zasadę: podane w ofercie kwoty zostaną zaokrąglone do pełnych groszy, przy czym końcówki poniżej 0,5 grosza zostaną pominięte, a końcówki 0,5 grosza i wyższe zostaną zaokrąglone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1 grosza.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KRYTERIÓW, KTÓRYMI ZAMAWIAJĄCY BĘDZIE SIĘ KIEROWAŁ PRZY WYBORZE OFERTY, WRAZ Z PODANIEM WAG TYCH KRYTERIÓW I SPOSOBU OCENY OFERT.</w:t>
      </w:r>
    </w:p>
    <w:p w:rsidR="004463BC" w:rsidRPr="00C43F37" w:rsidRDefault="004463BC" w:rsidP="00A84A8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Zamawiający dokona oceny ofert według następujących kryteriów i ich wag:</w:t>
      </w:r>
    </w:p>
    <w:p w:rsidR="004463BC" w:rsidRPr="00C43F37" w:rsidRDefault="004463BC" w:rsidP="00A84A8C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„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Cena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” (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)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0 pkt</w:t>
      </w:r>
    </w:p>
    <w:p w:rsidR="00A84A8C" w:rsidRPr="00C43F37" w:rsidRDefault="00A84A8C" w:rsidP="00A84A8C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trakcie oceny kolejno ocenianym ofertom zostaną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przyznane punkty: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   </w:t>
      </w:r>
    </w:p>
    <w:p w:rsidR="00B85006" w:rsidRPr="00B85006" w:rsidRDefault="00B85006" w:rsidP="00B85006">
      <w:pPr>
        <w:widowControl w:val="0"/>
        <w:autoSpaceDE w:val="0"/>
        <w:autoSpaceDN w:val="0"/>
        <w:adjustRightInd w:val="0"/>
        <w:spacing w:after="0" w:line="286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B85006" w:rsidRPr="00B85006" w:rsidRDefault="00B85006" w:rsidP="00B8500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55" w:lineRule="auto"/>
        <w:ind w:right="2580"/>
        <w:contextualSpacing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85006">
        <w:rPr>
          <w:rFonts w:ascii="Open Sans" w:eastAsia="Times New Roman" w:hAnsi="Open Sans" w:cs="Open Sans"/>
          <w:sz w:val="20"/>
          <w:szCs w:val="20"/>
          <w:lang w:eastAsia="pl-PL"/>
        </w:rPr>
        <w:t>w kryterium „Cena”</w:t>
      </w:r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(C) </w:t>
      </w:r>
      <w:r w:rsidRPr="00B85006">
        <w:rPr>
          <w:rFonts w:ascii="Open Sans" w:eastAsia="Times New Roman" w:hAnsi="Open Sans" w:cs="Open Sans"/>
          <w:sz w:val="20"/>
          <w:szCs w:val="20"/>
          <w:lang w:eastAsia="pl-PL"/>
        </w:rPr>
        <w:t>wg poniższego wzoru:</w:t>
      </w:r>
    </w:p>
    <w:p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najniższa zaoferowana cena brutto za zamówienie </w:t>
      </w:r>
    </w:p>
    <w:p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=   --------------------------------------------------------------------------------------------------  x </w:t>
      </w:r>
      <w:r w:rsidR="00285023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10</w:t>
      </w: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0</w:t>
      </w:r>
    </w:p>
    <w:p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cena brutto za zamówienie  badanej oferty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A551D" w:rsidRPr="001F3971" w:rsidRDefault="004463B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Punkty będą obliczane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z </w:t>
      </w:r>
      <w:r w:rsidRPr="0045318F">
        <w:rPr>
          <w:rStyle w:val="st"/>
          <w:rFonts w:ascii="Open Sans" w:hAnsi="Open Sans" w:cs="Open Sans"/>
          <w:sz w:val="20"/>
          <w:szCs w:val="20"/>
        </w:rPr>
        <w:t>dokładnością do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dwóch miejsc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st"/>
          <w:rFonts w:ascii="Open Sans" w:hAnsi="Open Sans" w:cs="Open Sans"/>
          <w:sz w:val="20"/>
          <w:szCs w:val="20"/>
        </w:rPr>
        <w:t xml:space="preserve">po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przecinku</w:t>
      </w:r>
    </w:p>
    <w:p w:rsidR="001A551D" w:rsidRPr="001F3971" w:rsidRDefault="00602FE6" w:rsidP="00F70685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02FE6">
        <w:rPr>
          <w:rFonts w:ascii="Open Sans" w:hAnsi="Open Sans" w:cs="Open Sans"/>
          <w:sz w:val="20"/>
          <w:szCs w:val="20"/>
        </w:rPr>
        <w:t>Jeżeli nie można dokonać wyboru najkorzystniejszej oferty ze względu na to, że zostały złożone oferty o takiej samej cenie, Zamawiający wezwie Wykonawców, którzy złożyli te oferty,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02FE6">
        <w:rPr>
          <w:rFonts w:ascii="Open Sans" w:hAnsi="Open Sans" w:cs="Open Sans"/>
          <w:sz w:val="20"/>
          <w:szCs w:val="20"/>
        </w:rPr>
        <w:t>złożen</w:t>
      </w:r>
      <w:r>
        <w:rPr>
          <w:rFonts w:ascii="Open Sans" w:hAnsi="Open Sans" w:cs="Open Sans"/>
          <w:sz w:val="20"/>
          <w:szCs w:val="20"/>
        </w:rPr>
        <w:t>ia w terminie określonym przez Z</w:t>
      </w:r>
      <w:r w:rsidRPr="00602FE6">
        <w:rPr>
          <w:rFonts w:ascii="Open Sans" w:hAnsi="Open Sans" w:cs="Open Sans"/>
          <w:sz w:val="20"/>
          <w:szCs w:val="20"/>
        </w:rPr>
        <w:t>amawiającego ofert dodatkowych.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FORMALNOŚCIACH, JAKIE POWINNY ZOSTAĆ DOPEŁNIONE PO WYBORZE OFERTY W CELU ZAWARCIA UMOWY W SPRAWIE ZAMÓWIENIA PUBLICZNEGO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zawrze 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publicznego, z zastrzeżeniem art. 183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Pzp, w terminie nie krótszym niż 10 dni od dnia przesłania zawiadomienia o wyborze najkorzystniejszej oferty, jeżeli zawiadomienie to zostało przesłane przy użyciu środków komunikacji elektronicznej, albo 15 dni – jeżeli zostało przesłane w inny sposób. Nie zgłoszenie się w wyznaczonym terminie uprawomocnionych przedstawicieli wybranego Wykonawcy zostanie poczytane przez Zamawiającego jako uchylanie się Wykonawcy od zawarcia umowy.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 zawrzeć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 przed upływem terminów,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których mowa w pkt 1 powyżej, jeżeli w postępowaniu o udzielenie zamówienia została złożona tylko jedna oferta.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wyboru oferty złożonej przez Wykonawców wspólnie ubiegających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udzielenie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Zamawiający zastrzega sobie prawo żądania, przed podpisaniem umowy w sprawie udzielenia zamówienia publicznego, umowy regulującej współpracę tych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Wykonawców.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unieważni postępowanie w przypadkach określonych w art. 93 ustawy Pzp.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unieważnieniu postępowania Zamawiający zawiadomi równocześnie wszystkich Wykonawców, podając uzasadnienie faktyczne i prawne.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unieważnienia postępowania z przyczyn leżących po stronie Zamawiającego,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Wykonawcom, którzy złożyli oferty nie podlegające odrzuceniu, przysługuje roszczenie o zwrot uzasadnionych kosztów uczestnictwa w postępowaniu, w szczególności kosztów przygotowania oferty.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ZABEZPIECZENIA NALEŻYTEGO WYKONANIA UMOWY.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którego oferta zostanie uznana za najkorzystniejszą będzie zobowiązany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wniesienia najpóźniej w dniu podpisania umowy zabezpieczenia należytego wykonania umowy w wysokości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63BC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5%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ceny </w:t>
      </w:r>
      <w:r w:rsidR="008A5606" w:rsidRPr="001F3971">
        <w:rPr>
          <w:rFonts w:ascii="Open Sans" w:eastAsia="Times New Roman" w:hAnsi="Open Sans" w:cs="Open Sans"/>
          <w:sz w:val="20"/>
          <w:szCs w:val="20"/>
          <w:lang w:eastAsia="pl-PL"/>
        </w:rPr>
        <w:t>całkowitej podanej w ofercie.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może być wnoszone według wyboru Wykonawcy w jednej lub w kilku następujących formach: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pieniądzu przelewem na rachunek bankowy Zamawiającego w Banku City Handlowy nr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rachunku: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91 1030 1508 0000 0005 5110 7035.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bankowych lub poręczeniach spółdzielczej kasy oszczędnościowo- kredytowej, z tym, że zobowiązanie kasy jest zawsze zobowiązaniem pieniężnym,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bankowych, 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ubezpieczeniowych, 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udzielanych przez podmioty, o których mowa w art. 6b ust. 5 pkt 2 ustawy 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dnia 9 listopada 2000 r. o utworzeniu Polskiej Agencji Rozwoju Przedsiębiorczości.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wyraża zgody na weksel z poręczeniem wekslowym banku lub spółdzielczej kasy oszczędnościowo - kredytowej, ustanowienie zastawu na papierach wartościowych emitowanych przez Skarb Państwa lub jednostkę samorządu terytorialnego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ustanowienie zastawu rejestrowego na zasadach określonych w odrębnych przepisach.</w:t>
      </w:r>
    </w:p>
    <w:p w:rsidR="00602FE6" w:rsidRPr="001F3971" w:rsidRDefault="00602FE6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D4810">
        <w:rPr>
          <w:rFonts w:ascii="Open Sans" w:hAnsi="Open Sans" w:cs="Open Sans"/>
          <w:bCs/>
          <w:color w:val="000000"/>
          <w:sz w:val="20"/>
          <w:szCs w:val="20"/>
        </w:rPr>
        <w:t>W przypadku wniesienia zabezpieczenia w innych formach niż pieniądz, Wykonawca jest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 xml:space="preserve">zobowiązany przedstawić Zamawiającemu do akceptacji projekt takiego zabezpieczenia. 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lastRenderedPageBreak/>
        <w:t>Z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 xml:space="preserve">jego treści musi wynikać, że wartość zabezpieczenia zostanie wypłacona bezwarunkowo, nieodwołalnie oraz w terminie co najwyżej 21 dni na pierwsze pisemne żądanie Zamawiającego, zaś 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terminy ważności zabezpieczenia winny gwarantować wypłatę zgodnie z</w:t>
      </w:r>
      <w:r w:rsidR="00912CB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terminami zwrotu zabezpieczenia określonymi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powyżej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.</w:t>
      </w:r>
    </w:p>
    <w:p w:rsidR="00285023" w:rsidRDefault="003C4B8B" w:rsidP="00A63732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>Wszystkie inne postanowienia dotyczące zabezpieczenia należytego wykonania umowy,</w:t>
      </w:r>
      <w:r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>w tym zasady jego zwrotu odbywać się będą zgodnie z zapisami ustawy Pzp.</w:t>
      </w:r>
      <w:r w:rsidR="00285023"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:rsidR="001A551D" w:rsidRPr="00285023" w:rsidRDefault="00250E4A" w:rsidP="00285023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right="160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="001A551D"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STOTNE DLA STRON POSTANOWIENIA, KTÓRE ZOSTANĄ WPROWADZONE DO TREŚCI ZAWIERANEJ UMOWY W SPRAWIE ZAMÓWIENIA PUBLICZNEGO, OGÓLNE WARUNKI UMOWY ALBO WZÓR UMOWY, JEŻELI ZAMAWIAJĄCY WYMAGA OD WYKONAWCY, ABY</w:t>
      </w:r>
      <w:r w:rsidR="00912CB9"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="001A551D"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ZAWARŁ Z NIM UMOW  W SPRAWIE ZAMÓWIENIA NA TAKICH WARUNKACH</w:t>
      </w:r>
    </w:p>
    <w:p w:rsidR="001A551D" w:rsidRPr="005A0A83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Postanowienia umowy, w tym istotne zmiany umowy oraz warunki płatności - określa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ją wzory 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um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ów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Pr="005A0A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</w:t>
      </w:r>
      <w:r w:rsidR="00683146"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</w:t>
      </w:r>
      <w:r w:rsidR="007366B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9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przedstawił najkorzystniejszą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pod względem kryteriów oceny ofert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będzie zobowiązany do podpisania w siedzibie Zamawiającego umowy zgodnej ze wzorem umowy załączonym do SIWZ.</w:t>
      </w:r>
    </w:p>
    <w:p w:rsidR="001A551D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zastrzega sobie prawo wypowiedzenia umowy na podstawie art. 145 ustawy Pzp.</w:t>
      </w:r>
    </w:p>
    <w:p w:rsidR="000B2C8A" w:rsidRPr="000B2C8A" w:rsidRDefault="000B2C8A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0B2C8A">
        <w:rPr>
          <w:rFonts w:ascii="Open Sans" w:eastAsia="Times New Roman" w:hAnsi="Open Sans" w:cs="Open Sans"/>
          <w:b/>
          <w:sz w:val="20"/>
          <w:szCs w:val="20"/>
          <w:lang w:eastAsia="pl-PL"/>
        </w:rPr>
        <w:t>OCHRONA DANYCH OSOBOWYCH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przeprowadzenia postępowania o udzielenie zamówienia publicznego. Administratorem Państwa danych osobowych jest Zarząd Zieleni m.st. Warszawy z siedzibą w Warszawie, ul. Hoża 13a, 00-528 Warszawa. Możecie się Państwo z nami skontaktować w następujący sposób: listownie na adres: ul. Hoża 13a, 00-528 Warszawa, przez email: kontakt@zzw.waw.pl, telefonicznie: 22 277 42 00. W Zarządzie Zieleni m.st.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Warszawy został wyznaczony Inspektor Ochrony Danych, z którym można skontaktować się we wszystkich sprawach dotyczących przetwarzania danych osobowych oraz korzystania z praw związanych z przetwarzaniem danych osobowych. Z 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tel.: 22- 277 42 24. Podstawą prawną przetwarzania danych osobowych jest: 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6 ust. 1 lit. c Rozporządzenia Parlamentu Europejskiego i Rady (UE) 2016/679 z dnia 27 kwietnia 2016 r.  w sprawie ochrony osób fizycznych w związku z przetwarzaniem danych osobowych i w sprawie swobodnego przepływu takich danych oraz uchylenia dyrektywy 95/46/WE (dalej: RODO) tj. przetwarzanie niezbędne jest do wypełnienia obowiązku prawnego ciążącego na administratorze w zakresie: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wskazanym w art. 5 ust. 1 w zw. z art. 6 ust. 2 ust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awy z dnia 14 lipca 1983 r . 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narodowym zasobie archiwalnym i archiwach,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10 RODO w zakresie informacji dotyczących podstaw wykluczenia z postępowania określonego w art. 24 ust.1 pkt 13-15 i 21-22, ust. 5 pkt 5-8 ustawy z dnia 29 stycznia 2004 r. Prawo zamówień publicznych. Państwa dane osobowe przetwarzane będą w celu przeprowadzenia postępowania o udzielenie zamówien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publicznego i archiwalnym, i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nie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będą udostępniane odbiorcom danych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 wyjątkiem podmiotów, które są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upoważnione na podstawie przepisów prawa.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Dane osobowe będą przechowywane 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przez okres niezbędny do realizacji następujących celów: wypełnienia obowiązków prawnych ciążących na Zarządzie Zieleni m.st. Warsza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wy, realizacji umów zawartych z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kontrahentami ZZW, w pozostałych przypadka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ch dane osobowe przetwarzane są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wyłącznie na podstawie wcześniej udzielonej zgody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zakresie i celu określonym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treści zgody, a po tym czasie przez okres oraz w zakresie wymaganym przez przepisy powszechnie obowiązującego prawa</w:t>
      </w:r>
      <w:r w:rsidRPr="00635762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.</w:t>
      </w:r>
      <w:r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Przysługują Państwu następujące prawa: dostępu do swoich danych osobowych, żądania ich sprostowania, usunięcia danych po okresie retencji danych, ograniczenia przetwarzania. Posiadacie Państwo prawo do wniesienia skargi do Urzędu Ochrony Danych Osobowych. Podanie danych osobowych, w zakresie określonym w ustawie z dnia 29 stycznia 2004 r. Prawo zamówień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publicznych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aktach wykonawczych, jest obligatoryjne. Niepodanie danych osobowych skutkuje odrzuceniem oferty.</w:t>
      </w:r>
    </w:p>
    <w:p w:rsidR="003A3E61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realizacji umowy. Administratorem Państwa danych osobowych jest Zarząd Zieleni m.st. Warszawy z siedzibą w Warszawie, Hoża 13a, 00-528 Warszawa. Możecie się Państwo z nam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i skontaktować w następujący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sposób: listownie 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adres: ul. Hoża 13a , 00-528 Warszawa, przez email: kontakt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telefonicznie: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 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22 - 277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00. W Zarządzie Zieleni został wyznaczony Inspektor Ochrony Danych, z którym można skontaktować się we wszystkich sprawach dotyczących przetwarzania danych osobowych oraz korzystania z praw związanych z prz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etwarzaniem danych osobowych.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daneosobowe@zzw.waw.pl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tel.: 22-277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24. Podstawą prawną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warzania danych osobowych jest:</w:t>
      </w:r>
    </w:p>
    <w:p w:rsidR="003A3E61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 6 ust. 1 lit b Rozporządzenia Parlamentu Europ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ejskiego i Rady (UE) 2016/679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dnia 27 kwietnia 2016 r. w sprawie ochr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ony osób fizycznych w związku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przetwarzaniem danych osobowych i w sprawie swobodnego przepływu takich danych oraz uchylenia dyrektywy 95/46/WE (RODO) tj. przetwarzanie jest niezbędne do wykonania umowy, której stroną jest osoba, której dane dotyczą,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lub do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podjęcia działań na żądanie osoby, której dane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dotyczą, przed zawarciem umowy;</w:t>
      </w:r>
    </w:p>
    <w:p w:rsidR="003A3E61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6 ust. 1 lit c RODO tj. przetwarzanie niezbędne jest do wypełnienia obowiązku prawnego ciążącego na administrato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rze w szczególności w zakresie: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ustawy z dnia 29 wrześ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nia 1994 r. o rachunkowości;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42 ust. 5 ustawy z dnia 27 sierpnia 200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9 r. o finansach publicznych;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art. 5 ust. 1 w zw. z art. 6 ust. 2 ustawy  z dnia 14 lipca 1983 r. o narodowym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asobie archiwalnym i archiwach.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Państwa dane osobowe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warzane będą w celu: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niezbędnym 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 zawarcia i wykonania umowy;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 rozliczenia w tym przechowywania fak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tur i dokumentów księgowych;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dochodzenia roszczeń;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archiwalnym i nie będą udostępniane odbiorcom danych za wyjątkiem podmiotów, które są upoważnione na podstawie przepisów prawa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przechowywane przez okres niezbędny do realizacji następujących celów: wypełnienia obowiązków prawnych ciążących na Zarządzie Zieleni m.st. Warszawy, realizacji umów zawartych z kontrahentami ZZW, w pozostałych przypadkach dane osobowe przetwarzane są wyłącznie na podstawie wcześniej udzielonej zgody w zakresie i celu określonym w treści zgody, a po tym czasie przez okres oraz w zakresie wymaganym przez przepisy powszechnie obowiązującego prawa. Przysłu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gują Państwu następujące prawa: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dostępu do swoich danych osobowych, żądania ich sprostowania, usunięcia danych po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okresie retencji danych, ograniczenia przetwarzania oraz do pr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zenoszenia danych osobowych.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Posiadacie Państwo prawo do wniesienia skargi do Urzę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du Ochrony Danych Osobowych.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Podan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ie danych osobowych, w zakresie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niezbędnym do realizacji umowy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rozliczen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jest warunkiem jej zawarcia.</w:t>
      </w:r>
    </w:p>
    <w:p w:rsidR="002E72EB" w:rsidRDefault="003A3E61" w:rsidP="002E72EB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Niepodanie danych osobowych skutkuje niezawarciem umowy.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POUCZENIE O ŚRODKACH OCHRONY PRAWNEJ PRZYSŁUGUJĄCYCH WYKONAWCY W TOKU POSTĘPOWANIA O UDZIELENIE ZAMÓWIENIA.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 oraz innemu podmiotowi, jeżeli ma lub miał interes w uzyskaniu zamówienia oraz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poniósł lub może ponieść szkodę w wyniku naruszenia przez Zamawiającego przepisów ustawy Pzp, przysługują środki ochrony prawnej określone w dziale VI ustawy Pzp.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Zasady i tryb postępowania w zakresie korzystania ze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środków ochrony prawnej określone zostały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dziale VI ustawy Pzp.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DO SIWZ (stanowią integralną część SIWZ):</w:t>
      </w:r>
    </w:p>
    <w:p w:rsid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1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>A-B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7F58A4" w:rsidRPr="007F58A4">
        <w:rPr>
          <w:rFonts w:ascii="Open Sans" w:eastAsia="Times New Roman" w:hAnsi="Open Sans" w:cs="Open Sans"/>
          <w:sz w:val="20"/>
          <w:szCs w:val="20"/>
          <w:lang w:eastAsia="pl-PL"/>
        </w:rPr>
        <w:t>warunki wykonania umowy oraz standardy jakościowe wykonania prac w</w:t>
      </w:r>
      <w:r w:rsidR="007F58A4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7F58A4" w:rsidRPr="007F58A4">
        <w:rPr>
          <w:rFonts w:ascii="Open Sans" w:eastAsia="Times New Roman" w:hAnsi="Open Sans" w:cs="Open Sans"/>
          <w:sz w:val="20"/>
          <w:szCs w:val="20"/>
          <w:lang w:eastAsia="pl-PL"/>
        </w:rPr>
        <w:t>parkach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A84A8C" w:rsidRDefault="00A84A8C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>2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A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>-B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F58A4" w:rsidRPr="007F58A4">
        <w:rPr>
          <w:rFonts w:ascii="Open Sans" w:eastAsia="Times New Roman" w:hAnsi="Open Sans" w:cs="Open Sans"/>
          <w:sz w:val="20"/>
          <w:szCs w:val="20"/>
          <w:lang w:eastAsia="pl-PL"/>
        </w:rPr>
        <w:t>wykaz parków i powierzchnie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E2303E" w:rsidRPr="0035096D" w:rsidRDefault="00E2303E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3A-B –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wykaz obiektów wraz z lokalizacją na mapie;</w:t>
      </w:r>
    </w:p>
    <w:p w:rsidR="0035096D" w:rsidRPr="00A84A8C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2303E">
        <w:rPr>
          <w:rFonts w:ascii="Open Sans" w:eastAsia="Times New Roman" w:hAnsi="Open Sans" w:cs="Open Sans"/>
          <w:b/>
          <w:sz w:val="20"/>
          <w:szCs w:val="20"/>
          <w:lang w:eastAsia="pl-PL"/>
        </w:rPr>
        <w:t>4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f</w:t>
      </w:r>
      <w:r w:rsidR="00A84A8C"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ormularz oferty</w:t>
      </w:r>
      <w:r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;</w:t>
      </w:r>
    </w:p>
    <w:p w:rsid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2303E">
        <w:rPr>
          <w:rFonts w:ascii="Open Sans" w:eastAsia="Times New Roman" w:hAnsi="Open Sans" w:cs="Open Sans"/>
          <w:b/>
          <w:sz w:val="20"/>
          <w:szCs w:val="20"/>
          <w:lang w:eastAsia="pl-PL"/>
        </w:rPr>
        <w:t>5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>A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>-B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6F5169">
        <w:rPr>
          <w:rFonts w:ascii="Open Sans" w:eastAsia="Times New Roman" w:hAnsi="Open Sans" w:cs="Open Sans"/>
          <w:b/>
          <w:sz w:val="20"/>
          <w:szCs w:val="20"/>
          <w:lang w:eastAsia="pl-PL"/>
        </w:rPr>
        <w:t>–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A84A8C"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kosztorysy</w:t>
      </w:r>
      <w:r w:rsidR="006F5169">
        <w:rPr>
          <w:rFonts w:ascii="Open Sans" w:eastAsia="Times New Roman" w:hAnsi="Open Sans" w:cs="Open Sans"/>
          <w:bCs/>
          <w:sz w:val="20"/>
          <w:szCs w:val="20"/>
          <w:lang w:eastAsia="pl-PL"/>
        </w:rPr>
        <w:t>;</w:t>
      </w:r>
    </w:p>
    <w:p w:rsidR="006F5169" w:rsidRPr="0035096D" w:rsidRDefault="006F5169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6 – </w:t>
      </w:r>
      <w:r w:rsidRPr="006F5169">
        <w:rPr>
          <w:rFonts w:ascii="Open Sans" w:eastAsia="Times New Roman" w:hAnsi="Open Sans" w:cs="Open Sans"/>
          <w:bCs/>
          <w:sz w:val="20"/>
          <w:szCs w:val="20"/>
          <w:lang w:eastAsia="pl-PL"/>
        </w:rPr>
        <w:t>wykaz usług;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F5169">
        <w:rPr>
          <w:rFonts w:ascii="Open Sans" w:eastAsia="Times New Roman" w:hAnsi="Open Sans" w:cs="Open Sans"/>
          <w:b/>
          <w:sz w:val="20"/>
          <w:szCs w:val="20"/>
          <w:lang w:eastAsia="pl-PL"/>
        </w:rPr>
        <w:t>7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JEDZ</w:t>
      </w:r>
      <w:r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F5169">
        <w:rPr>
          <w:rFonts w:ascii="Open Sans" w:eastAsia="Times New Roman" w:hAnsi="Open Sans" w:cs="Open Sans"/>
          <w:b/>
          <w:sz w:val="20"/>
          <w:szCs w:val="20"/>
          <w:lang w:eastAsia="pl-PL"/>
        </w:rPr>
        <w:t>8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wzór oświadczenia o przynależności lub braku przynależności do tej samej grupy kapitałowej;</w:t>
      </w:r>
    </w:p>
    <w:p w:rsidR="000D34AE" w:rsidRPr="00BB7E3B" w:rsidRDefault="0035096D" w:rsidP="00BB7E3B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F5169">
        <w:rPr>
          <w:rFonts w:ascii="Open Sans" w:eastAsia="Times New Roman" w:hAnsi="Open Sans" w:cs="Open Sans"/>
          <w:b/>
          <w:sz w:val="20"/>
          <w:szCs w:val="20"/>
          <w:lang w:eastAsia="pl-PL"/>
        </w:rPr>
        <w:t>9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zór umowy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sectPr w:rsidR="000D34AE" w:rsidRPr="00BB7E3B" w:rsidSect="007F2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DF" w:rsidRDefault="006F78DF" w:rsidP="00FB7D42">
      <w:pPr>
        <w:spacing w:after="0" w:line="240" w:lineRule="auto"/>
      </w:pPr>
      <w:r>
        <w:separator/>
      </w:r>
    </w:p>
  </w:endnote>
  <w:end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61" w:rsidRPr="001F3971" w:rsidRDefault="00F44861">
    <w:pPr>
      <w:pStyle w:val="Stopka"/>
      <w:jc w:val="right"/>
      <w:rPr>
        <w:rFonts w:ascii="Cambria" w:hAnsi="Cambria"/>
        <w:sz w:val="20"/>
        <w:szCs w:val="20"/>
      </w:rPr>
    </w:pPr>
    <w:r w:rsidRPr="00181449">
      <w:rPr>
        <w:rFonts w:ascii="Times New Roman" w:hAnsi="Times New Roman"/>
        <w:sz w:val="20"/>
        <w:szCs w:val="20"/>
      </w:rPr>
      <w:t xml:space="preserve">str. </w:t>
    </w:r>
    <w:r w:rsidRPr="00181449">
      <w:rPr>
        <w:rFonts w:ascii="Times New Roman" w:hAnsi="Times New Roman"/>
        <w:sz w:val="20"/>
        <w:szCs w:val="20"/>
      </w:rPr>
      <w:fldChar w:fldCharType="begin"/>
    </w:r>
    <w:r w:rsidRPr="00181449">
      <w:rPr>
        <w:rFonts w:ascii="Times New Roman" w:hAnsi="Times New Roman"/>
        <w:sz w:val="20"/>
        <w:szCs w:val="20"/>
      </w:rPr>
      <w:instrText xml:space="preserve"> PAGE    \* MERGEFORMAT </w:instrText>
    </w:r>
    <w:r w:rsidRPr="00181449">
      <w:rPr>
        <w:rFonts w:ascii="Times New Roman" w:hAnsi="Times New Roman"/>
        <w:sz w:val="20"/>
        <w:szCs w:val="20"/>
      </w:rPr>
      <w:fldChar w:fldCharType="separate"/>
    </w:r>
    <w:r w:rsidR="00E1201A">
      <w:rPr>
        <w:rFonts w:ascii="Times New Roman" w:hAnsi="Times New Roman"/>
        <w:noProof/>
        <w:sz w:val="20"/>
        <w:szCs w:val="20"/>
      </w:rPr>
      <w:t>12</w:t>
    </w:r>
    <w:r w:rsidRPr="00181449">
      <w:rPr>
        <w:rFonts w:ascii="Times New Roman" w:hAnsi="Times New Roman"/>
        <w:sz w:val="20"/>
        <w:szCs w:val="20"/>
      </w:rPr>
      <w:fldChar w:fldCharType="end"/>
    </w:r>
  </w:p>
  <w:p w:rsidR="00F44861" w:rsidRDefault="00F4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DF" w:rsidRDefault="006F78DF" w:rsidP="00FB7D42">
      <w:pPr>
        <w:spacing w:after="0" w:line="240" w:lineRule="auto"/>
      </w:pPr>
      <w:r>
        <w:separator/>
      </w:r>
    </w:p>
  </w:footnote>
  <w:foot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footnote>
  <w:footnote w:id="1">
    <w:p w:rsidR="00831C1F" w:rsidRPr="00831C1F" w:rsidRDefault="00831C1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31C1F">
        <w:t xml:space="preserve">Aktualna łączna powierzchnia wynosi 57,43 ha, od 2021 roku zostanie włączony do utrzymania dodatkowo Park Dygata o pow. 6,30 ha, co wykazano w załącznikach </w:t>
      </w:r>
      <w:r w:rsidR="00E431DB">
        <w:rPr>
          <w:lang w:val="pl-PL"/>
        </w:rPr>
        <w:t>2B do SIWZ i 5B do SIWZ</w:t>
      </w:r>
      <w:r w:rsidRPr="00831C1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32"/>
    <w:multiLevelType w:val="hybridMultilevel"/>
    <w:tmpl w:val="650A9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B42E570"/>
    <w:lvl w:ilvl="0" w:tplc="B1AC893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multilevel"/>
    <w:tmpl w:val="0388C0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767D"/>
    <w:multiLevelType w:val="hybridMultilevel"/>
    <w:tmpl w:val="7C763D62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828F2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61A0BA6C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6148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C3B0C"/>
    <w:multiLevelType w:val="hybridMultilevel"/>
    <w:tmpl w:val="4184E77C"/>
    <w:lvl w:ilvl="0" w:tplc="BD2838A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0943ADA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vanish w:val="0"/>
        <w:sz w:val="22"/>
        <w:szCs w:val="22"/>
      </w:rPr>
    </w:lvl>
    <w:lvl w:ilvl="2" w:tplc="DF86B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F47D0F"/>
    <w:multiLevelType w:val="hybridMultilevel"/>
    <w:tmpl w:val="F23C70BA"/>
    <w:lvl w:ilvl="0" w:tplc="1340ED24">
      <w:start w:val="1"/>
      <w:numFmt w:val="decimal"/>
      <w:lvlText w:val="%1)"/>
      <w:lvlJc w:val="left"/>
      <w:pPr>
        <w:ind w:left="114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8BB20E7"/>
    <w:multiLevelType w:val="multilevel"/>
    <w:tmpl w:val="0556F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704CE8"/>
    <w:multiLevelType w:val="hybridMultilevel"/>
    <w:tmpl w:val="4B0EAC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34276"/>
    <w:multiLevelType w:val="hybridMultilevel"/>
    <w:tmpl w:val="0D688FB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A53"/>
    <w:multiLevelType w:val="multilevel"/>
    <w:tmpl w:val="8960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131771"/>
    <w:multiLevelType w:val="multilevel"/>
    <w:tmpl w:val="5C4C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2" w15:restartNumberingAfterBreak="0">
    <w:nsid w:val="14E6692A"/>
    <w:multiLevelType w:val="hybridMultilevel"/>
    <w:tmpl w:val="41CA3242"/>
    <w:lvl w:ilvl="0" w:tplc="61682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9E64FE"/>
    <w:multiLevelType w:val="hybridMultilevel"/>
    <w:tmpl w:val="4922170C"/>
    <w:lvl w:ilvl="0" w:tplc="664AA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17D4B"/>
    <w:multiLevelType w:val="hybridMultilevel"/>
    <w:tmpl w:val="0D361B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9D24626"/>
    <w:multiLevelType w:val="hybridMultilevel"/>
    <w:tmpl w:val="CC103D44"/>
    <w:lvl w:ilvl="0" w:tplc="E96EA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A2F3E"/>
    <w:multiLevelType w:val="hybridMultilevel"/>
    <w:tmpl w:val="20D6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01E20"/>
    <w:multiLevelType w:val="hybridMultilevel"/>
    <w:tmpl w:val="0658A94C"/>
    <w:lvl w:ilvl="0" w:tplc="27FE9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074EA"/>
    <w:multiLevelType w:val="hybridMultilevel"/>
    <w:tmpl w:val="F37C9D78"/>
    <w:lvl w:ilvl="0" w:tplc="04150017">
      <w:start w:val="1"/>
      <w:numFmt w:val="lowerLetter"/>
      <w:lvlText w:val="%1)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9" w15:restartNumberingAfterBreak="0">
    <w:nsid w:val="2925252B"/>
    <w:multiLevelType w:val="multilevel"/>
    <w:tmpl w:val="F3C805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20" w15:restartNumberingAfterBreak="0">
    <w:nsid w:val="2AD74701"/>
    <w:multiLevelType w:val="hybridMultilevel"/>
    <w:tmpl w:val="6C5A4EC4"/>
    <w:lvl w:ilvl="0" w:tplc="111E12C6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BB5311"/>
    <w:multiLevelType w:val="hybridMultilevel"/>
    <w:tmpl w:val="32B22678"/>
    <w:lvl w:ilvl="0" w:tplc="0DB66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605296"/>
    <w:multiLevelType w:val="hybridMultilevel"/>
    <w:tmpl w:val="F380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2949"/>
    <w:multiLevelType w:val="multilevel"/>
    <w:tmpl w:val="40E61162"/>
    <w:lvl w:ilvl="0">
      <w:start w:val="77"/>
      <w:numFmt w:val="decimal"/>
      <w:lvlText w:val="%1"/>
      <w:lvlJc w:val="left"/>
      <w:pPr>
        <w:ind w:left="1185" w:hanging="1185"/>
      </w:pPr>
      <w:rPr>
        <w:rFonts w:hint="default"/>
        <w:b w:val="0"/>
        <w:color w:val="auto"/>
      </w:rPr>
    </w:lvl>
    <w:lvl w:ilvl="1">
      <w:start w:val="31"/>
      <w:numFmt w:val="decimal"/>
      <w:lvlText w:val="%1.%2"/>
      <w:lvlJc w:val="left"/>
      <w:pPr>
        <w:ind w:left="1275" w:hanging="1185"/>
      </w:pPr>
      <w:rPr>
        <w:rFonts w:hint="default"/>
        <w:b w:val="0"/>
        <w:color w:val="auto"/>
      </w:rPr>
    </w:lvl>
    <w:lvl w:ilvl="2">
      <w:numFmt w:val="decimalZero"/>
      <w:lvlText w:val="%1.%2.%3"/>
      <w:lvlJc w:val="left"/>
      <w:pPr>
        <w:ind w:left="1365" w:hanging="1185"/>
      </w:pPr>
      <w:rPr>
        <w:rFonts w:hint="default"/>
        <w:b w:val="0"/>
        <w:color w:val="auto"/>
      </w:rPr>
    </w:lvl>
    <w:lvl w:ilvl="3">
      <w:numFmt w:val="decimalZero"/>
      <w:lvlText w:val="%1.%2.%3.%4"/>
      <w:lvlJc w:val="left"/>
      <w:pPr>
        <w:ind w:left="1455" w:hanging="1185"/>
      </w:pPr>
      <w:rPr>
        <w:rFonts w:hint="default"/>
        <w:b w:val="0"/>
        <w:color w:val="auto"/>
      </w:rPr>
    </w:lvl>
    <w:lvl w:ilvl="4">
      <w:start w:val="6"/>
      <w:numFmt w:val="decimal"/>
      <w:lvlText w:val="%1.%2.%3.%4-%5"/>
      <w:lvlJc w:val="left"/>
      <w:pPr>
        <w:ind w:left="1545" w:hanging="1185"/>
      </w:pPr>
      <w:rPr>
        <w:rFonts w:hint="default"/>
        <w:b w:val="0"/>
        <w:color w:val="auto"/>
      </w:rPr>
    </w:lvl>
    <w:lvl w:ilvl="5">
      <w:start w:val="1"/>
      <w:numFmt w:val="decimal"/>
      <w:lvlText w:val="%1.%2.%3.%4-%5.%6"/>
      <w:lvlJc w:val="left"/>
      <w:pPr>
        <w:ind w:left="1635" w:hanging="1185"/>
      </w:pPr>
      <w:rPr>
        <w:rFonts w:hint="default"/>
        <w:b w:val="0"/>
        <w:color w:val="auto"/>
      </w:rPr>
    </w:lvl>
    <w:lvl w:ilvl="6">
      <w:start w:val="1"/>
      <w:numFmt w:val="decimal"/>
      <w:lvlText w:val="%1.%2.%3.%4-%5.%6.%7"/>
      <w:lvlJc w:val="left"/>
      <w:pPr>
        <w:ind w:left="19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-%5.%6.%7.%8"/>
      <w:lvlJc w:val="left"/>
      <w:pPr>
        <w:ind w:left="207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-%5.%6.%7.%8.%9"/>
      <w:lvlJc w:val="left"/>
      <w:pPr>
        <w:ind w:left="252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34E57D0F"/>
    <w:multiLevelType w:val="hybridMultilevel"/>
    <w:tmpl w:val="D24EB9B4"/>
    <w:lvl w:ilvl="0" w:tplc="7F4C0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B3980"/>
    <w:multiLevelType w:val="hybridMultilevel"/>
    <w:tmpl w:val="325E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23ECC"/>
    <w:multiLevelType w:val="hybridMultilevel"/>
    <w:tmpl w:val="D674BCD0"/>
    <w:lvl w:ilvl="0" w:tplc="DF86B3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03C7FBF"/>
    <w:multiLevelType w:val="hybridMultilevel"/>
    <w:tmpl w:val="D6AC2C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0A833FD"/>
    <w:multiLevelType w:val="multilevel"/>
    <w:tmpl w:val="B3A2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2535AD"/>
    <w:multiLevelType w:val="hybridMultilevel"/>
    <w:tmpl w:val="1A487C02"/>
    <w:lvl w:ilvl="0" w:tplc="C066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B12B84"/>
    <w:multiLevelType w:val="hybridMultilevel"/>
    <w:tmpl w:val="BDF01FF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45464989"/>
    <w:multiLevelType w:val="hybridMultilevel"/>
    <w:tmpl w:val="BC1AD35A"/>
    <w:lvl w:ilvl="0" w:tplc="43F8E6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2236E"/>
    <w:multiLevelType w:val="hybridMultilevel"/>
    <w:tmpl w:val="54E2ECE2"/>
    <w:lvl w:ilvl="0" w:tplc="399A1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D6447"/>
    <w:multiLevelType w:val="hybridMultilevel"/>
    <w:tmpl w:val="85FA558E"/>
    <w:lvl w:ilvl="0" w:tplc="9B8CD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C6230"/>
    <w:multiLevelType w:val="hybridMultilevel"/>
    <w:tmpl w:val="3C6A2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463E25"/>
    <w:multiLevelType w:val="hybridMultilevel"/>
    <w:tmpl w:val="E16C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90D26"/>
    <w:multiLevelType w:val="hybridMultilevel"/>
    <w:tmpl w:val="1BE44AB8"/>
    <w:lvl w:ilvl="0" w:tplc="004E2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86ED7"/>
    <w:multiLevelType w:val="hybridMultilevel"/>
    <w:tmpl w:val="1A98AA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4951F1B"/>
    <w:multiLevelType w:val="multilevel"/>
    <w:tmpl w:val="6406A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A60535"/>
    <w:multiLevelType w:val="hybridMultilevel"/>
    <w:tmpl w:val="9872F598"/>
    <w:lvl w:ilvl="0" w:tplc="4AB803F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9677D"/>
    <w:multiLevelType w:val="hybridMultilevel"/>
    <w:tmpl w:val="D99E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67BC7"/>
    <w:multiLevelType w:val="hybridMultilevel"/>
    <w:tmpl w:val="8E36281C"/>
    <w:lvl w:ilvl="0" w:tplc="BB3C61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11478"/>
    <w:multiLevelType w:val="hybridMultilevel"/>
    <w:tmpl w:val="7334EF32"/>
    <w:lvl w:ilvl="0" w:tplc="E58837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3A5EBD"/>
    <w:multiLevelType w:val="hybridMultilevel"/>
    <w:tmpl w:val="96FE3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1953973"/>
    <w:multiLevelType w:val="hybridMultilevel"/>
    <w:tmpl w:val="BDEA6C80"/>
    <w:lvl w:ilvl="0" w:tplc="5F42F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15217"/>
    <w:multiLevelType w:val="hybridMultilevel"/>
    <w:tmpl w:val="1A8CB364"/>
    <w:lvl w:ilvl="0" w:tplc="78720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61319"/>
    <w:multiLevelType w:val="hybridMultilevel"/>
    <w:tmpl w:val="DBF4D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570208"/>
    <w:multiLevelType w:val="hybridMultilevel"/>
    <w:tmpl w:val="0B0C1DD4"/>
    <w:lvl w:ilvl="0" w:tplc="BD8C420E">
      <w:start w:val="1"/>
      <w:numFmt w:val="lowerLetter"/>
      <w:lvlText w:val="%1)"/>
      <w:lvlJc w:val="left"/>
      <w:pPr>
        <w:ind w:left="72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B159E"/>
    <w:multiLevelType w:val="hybridMultilevel"/>
    <w:tmpl w:val="3D1A7E02"/>
    <w:lvl w:ilvl="0" w:tplc="ACDE5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A18A8"/>
    <w:multiLevelType w:val="hybridMultilevel"/>
    <w:tmpl w:val="DD20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01766"/>
    <w:multiLevelType w:val="hybridMultilevel"/>
    <w:tmpl w:val="47A60274"/>
    <w:lvl w:ilvl="0" w:tplc="8440103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6850B5"/>
    <w:multiLevelType w:val="hybridMultilevel"/>
    <w:tmpl w:val="0AA6F790"/>
    <w:lvl w:ilvl="0" w:tplc="6F64B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65488"/>
    <w:multiLevelType w:val="hybridMultilevel"/>
    <w:tmpl w:val="4F2813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9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51"/>
  </w:num>
  <w:num w:numId="10">
    <w:abstractNumId w:val="29"/>
  </w:num>
  <w:num w:numId="11">
    <w:abstractNumId w:val="8"/>
  </w:num>
  <w:num w:numId="12">
    <w:abstractNumId w:val="21"/>
  </w:num>
  <w:num w:numId="13">
    <w:abstractNumId w:val="4"/>
  </w:num>
  <w:num w:numId="14">
    <w:abstractNumId w:val="36"/>
  </w:num>
  <w:num w:numId="15">
    <w:abstractNumId w:val="13"/>
  </w:num>
  <w:num w:numId="16">
    <w:abstractNumId w:val="24"/>
  </w:num>
  <w:num w:numId="17">
    <w:abstractNumId w:val="28"/>
  </w:num>
  <w:num w:numId="18">
    <w:abstractNumId w:val="43"/>
  </w:num>
  <w:num w:numId="19">
    <w:abstractNumId w:val="49"/>
  </w:num>
  <w:num w:numId="20">
    <w:abstractNumId w:val="45"/>
  </w:num>
  <w:num w:numId="21">
    <w:abstractNumId w:val="41"/>
  </w:num>
  <w:num w:numId="22">
    <w:abstractNumId w:val="48"/>
  </w:num>
  <w:num w:numId="23">
    <w:abstractNumId w:val="5"/>
  </w:num>
  <w:num w:numId="24">
    <w:abstractNumId w:val="46"/>
  </w:num>
  <w:num w:numId="25">
    <w:abstractNumId w:val="14"/>
  </w:num>
  <w:num w:numId="26">
    <w:abstractNumId w:val="44"/>
  </w:num>
  <w:num w:numId="27">
    <w:abstractNumId w:val="52"/>
  </w:num>
  <w:num w:numId="28">
    <w:abstractNumId w:val="53"/>
  </w:num>
  <w:num w:numId="29">
    <w:abstractNumId w:val="42"/>
  </w:num>
  <w:num w:numId="30">
    <w:abstractNumId w:val="31"/>
  </w:num>
  <w:num w:numId="31">
    <w:abstractNumId w:val="10"/>
  </w:num>
  <w:num w:numId="32">
    <w:abstractNumId w:val="32"/>
  </w:num>
  <w:num w:numId="33">
    <w:abstractNumId w:val="3"/>
  </w:num>
  <w:num w:numId="34">
    <w:abstractNumId w:val="19"/>
  </w:num>
  <w:num w:numId="35">
    <w:abstractNumId w:val="11"/>
  </w:num>
  <w:num w:numId="36">
    <w:abstractNumId w:val="26"/>
  </w:num>
  <w:num w:numId="37">
    <w:abstractNumId w:val="33"/>
  </w:num>
  <w:num w:numId="38">
    <w:abstractNumId w:val="34"/>
  </w:num>
  <w:num w:numId="39">
    <w:abstractNumId w:val="50"/>
  </w:num>
  <w:num w:numId="40">
    <w:abstractNumId w:val="9"/>
  </w:num>
  <w:num w:numId="41">
    <w:abstractNumId w:val="38"/>
  </w:num>
  <w:num w:numId="42">
    <w:abstractNumId w:val="47"/>
  </w:num>
  <w:num w:numId="43">
    <w:abstractNumId w:val="25"/>
  </w:num>
  <w:num w:numId="44">
    <w:abstractNumId w:val="27"/>
  </w:num>
  <w:num w:numId="45">
    <w:abstractNumId w:val="18"/>
  </w:num>
  <w:num w:numId="46">
    <w:abstractNumId w:val="23"/>
  </w:num>
  <w:num w:numId="47">
    <w:abstractNumId w:val="30"/>
  </w:num>
  <w:num w:numId="48">
    <w:abstractNumId w:val="7"/>
  </w:num>
  <w:num w:numId="49">
    <w:abstractNumId w:val="20"/>
  </w:num>
  <w:num w:numId="50">
    <w:abstractNumId w:val="40"/>
  </w:num>
  <w:num w:numId="51">
    <w:abstractNumId w:val="22"/>
  </w:num>
  <w:num w:numId="52">
    <w:abstractNumId w:val="16"/>
  </w:num>
  <w:num w:numId="53">
    <w:abstractNumId w:val="37"/>
  </w:num>
  <w:num w:numId="54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9A"/>
    <w:rsid w:val="00004C26"/>
    <w:rsid w:val="0000522A"/>
    <w:rsid w:val="00014F86"/>
    <w:rsid w:val="00016903"/>
    <w:rsid w:val="000229F1"/>
    <w:rsid w:val="0002455C"/>
    <w:rsid w:val="000263F4"/>
    <w:rsid w:val="000275C6"/>
    <w:rsid w:val="000306ED"/>
    <w:rsid w:val="00032EB2"/>
    <w:rsid w:val="0003326E"/>
    <w:rsid w:val="0003575F"/>
    <w:rsid w:val="00035923"/>
    <w:rsid w:val="00037933"/>
    <w:rsid w:val="0004665C"/>
    <w:rsid w:val="000534AC"/>
    <w:rsid w:val="00054578"/>
    <w:rsid w:val="00062A5C"/>
    <w:rsid w:val="00066610"/>
    <w:rsid w:val="000670F0"/>
    <w:rsid w:val="00070F9D"/>
    <w:rsid w:val="00073435"/>
    <w:rsid w:val="000737E5"/>
    <w:rsid w:val="00074D7A"/>
    <w:rsid w:val="00075E9C"/>
    <w:rsid w:val="0007651C"/>
    <w:rsid w:val="00084ABD"/>
    <w:rsid w:val="00087E72"/>
    <w:rsid w:val="0009105B"/>
    <w:rsid w:val="00093B2C"/>
    <w:rsid w:val="00094A5A"/>
    <w:rsid w:val="0009516F"/>
    <w:rsid w:val="0009593E"/>
    <w:rsid w:val="00097B71"/>
    <w:rsid w:val="000A018B"/>
    <w:rsid w:val="000A49DC"/>
    <w:rsid w:val="000A5B91"/>
    <w:rsid w:val="000B2357"/>
    <w:rsid w:val="000B2C8A"/>
    <w:rsid w:val="000B3060"/>
    <w:rsid w:val="000B5A2B"/>
    <w:rsid w:val="000B7023"/>
    <w:rsid w:val="000B7149"/>
    <w:rsid w:val="000B7E21"/>
    <w:rsid w:val="000B7E45"/>
    <w:rsid w:val="000C02E4"/>
    <w:rsid w:val="000C48E9"/>
    <w:rsid w:val="000C5249"/>
    <w:rsid w:val="000C548E"/>
    <w:rsid w:val="000D1D10"/>
    <w:rsid w:val="000D34AE"/>
    <w:rsid w:val="000E26B0"/>
    <w:rsid w:val="000E4037"/>
    <w:rsid w:val="000E7CC8"/>
    <w:rsid w:val="000F1F79"/>
    <w:rsid w:val="000F2EA1"/>
    <w:rsid w:val="00106C43"/>
    <w:rsid w:val="00106FE1"/>
    <w:rsid w:val="001114E9"/>
    <w:rsid w:val="00121DB8"/>
    <w:rsid w:val="00123EA2"/>
    <w:rsid w:val="0013098A"/>
    <w:rsid w:val="00133FB4"/>
    <w:rsid w:val="001341C2"/>
    <w:rsid w:val="00134ECA"/>
    <w:rsid w:val="00137833"/>
    <w:rsid w:val="001379FF"/>
    <w:rsid w:val="00142594"/>
    <w:rsid w:val="00143448"/>
    <w:rsid w:val="00151192"/>
    <w:rsid w:val="001548CA"/>
    <w:rsid w:val="00160EA6"/>
    <w:rsid w:val="001611EA"/>
    <w:rsid w:val="00161CD6"/>
    <w:rsid w:val="00162997"/>
    <w:rsid w:val="00162E44"/>
    <w:rsid w:val="001647E9"/>
    <w:rsid w:val="001665D8"/>
    <w:rsid w:val="00167D92"/>
    <w:rsid w:val="00174DDF"/>
    <w:rsid w:val="00175DFF"/>
    <w:rsid w:val="0018098B"/>
    <w:rsid w:val="00181449"/>
    <w:rsid w:val="001871E2"/>
    <w:rsid w:val="00187219"/>
    <w:rsid w:val="0018769E"/>
    <w:rsid w:val="00187B99"/>
    <w:rsid w:val="00187CE8"/>
    <w:rsid w:val="00190762"/>
    <w:rsid w:val="0019585B"/>
    <w:rsid w:val="001A0C4B"/>
    <w:rsid w:val="001A1478"/>
    <w:rsid w:val="001A169D"/>
    <w:rsid w:val="001A2550"/>
    <w:rsid w:val="001A465F"/>
    <w:rsid w:val="001A551D"/>
    <w:rsid w:val="001A77C1"/>
    <w:rsid w:val="001A7E66"/>
    <w:rsid w:val="001B6C37"/>
    <w:rsid w:val="001B6D7F"/>
    <w:rsid w:val="001C11F7"/>
    <w:rsid w:val="001D196A"/>
    <w:rsid w:val="001D2605"/>
    <w:rsid w:val="001D264E"/>
    <w:rsid w:val="001D4736"/>
    <w:rsid w:val="001D5517"/>
    <w:rsid w:val="001D6FEC"/>
    <w:rsid w:val="001E19BB"/>
    <w:rsid w:val="001E1D9E"/>
    <w:rsid w:val="001E694A"/>
    <w:rsid w:val="001F1089"/>
    <w:rsid w:val="001F3971"/>
    <w:rsid w:val="001F4E70"/>
    <w:rsid w:val="00201D89"/>
    <w:rsid w:val="0020303A"/>
    <w:rsid w:val="00207272"/>
    <w:rsid w:val="00213EFB"/>
    <w:rsid w:val="00215494"/>
    <w:rsid w:val="00216373"/>
    <w:rsid w:val="00216449"/>
    <w:rsid w:val="00216ABC"/>
    <w:rsid w:val="00217E9A"/>
    <w:rsid w:val="00235713"/>
    <w:rsid w:val="0024144F"/>
    <w:rsid w:val="00242AD7"/>
    <w:rsid w:val="00250E4A"/>
    <w:rsid w:val="002525E6"/>
    <w:rsid w:val="00252D1D"/>
    <w:rsid w:val="00260763"/>
    <w:rsid w:val="002616BB"/>
    <w:rsid w:val="00266DDE"/>
    <w:rsid w:val="00274FA7"/>
    <w:rsid w:val="00276BD0"/>
    <w:rsid w:val="002816B5"/>
    <w:rsid w:val="00285023"/>
    <w:rsid w:val="002935B3"/>
    <w:rsid w:val="002B3486"/>
    <w:rsid w:val="002B3A9A"/>
    <w:rsid w:val="002B6793"/>
    <w:rsid w:val="002C02D2"/>
    <w:rsid w:val="002C366B"/>
    <w:rsid w:val="002C55A9"/>
    <w:rsid w:val="002C6D5C"/>
    <w:rsid w:val="002D0CB9"/>
    <w:rsid w:val="002D1558"/>
    <w:rsid w:val="002D3810"/>
    <w:rsid w:val="002D3BDA"/>
    <w:rsid w:val="002D6137"/>
    <w:rsid w:val="002D6763"/>
    <w:rsid w:val="002E14F1"/>
    <w:rsid w:val="002E491B"/>
    <w:rsid w:val="002E5D03"/>
    <w:rsid w:val="002E6289"/>
    <w:rsid w:val="002E6E6F"/>
    <w:rsid w:val="002E72EB"/>
    <w:rsid w:val="002F223F"/>
    <w:rsid w:val="002F5650"/>
    <w:rsid w:val="002F6653"/>
    <w:rsid w:val="003006C6"/>
    <w:rsid w:val="003049BB"/>
    <w:rsid w:val="0030528B"/>
    <w:rsid w:val="00305DBE"/>
    <w:rsid w:val="0031665E"/>
    <w:rsid w:val="003202BB"/>
    <w:rsid w:val="00324AED"/>
    <w:rsid w:val="00324B40"/>
    <w:rsid w:val="0032603D"/>
    <w:rsid w:val="00327B7E"/>
    <w:rsid w:val="003311E8"/>
    <w:rsid w:val="00335CEA"/>
    <w:rsid w:val="00336513"/>
    <w:rsid w:val="00337709"/>
    <w:rsid w:val="00340E84"/>
    <w:rsid w:val="003437D4"/>
    <w:rsid w:val="0035096D"/>
    <w:rsid w:val="0035206C"/>
    <w:rsid w:val="00353601"/>
    <w:rsid w:val="003630AF"/>
    <w:rsid w:val="0036321B"/>
    <w:rsid w:val="003643C8"/>
    <w:rsid w:val="0036616A"/>
    <w:rsid w:val="00373857"/>
    <w:rsid w:val="00376253"/>
    <w:rsid w:val="0038375B"/>
    <w:rsid w:val="0038375E"/>
    <w:rsid w:val="003847DC"/>
    <w:rsid w:val="00385B06"/>
    <w:rsid w:val="00391FEC"/>
    <w:rsid w:val="00392B7F"/>
    <w:rsid w:val="0039524C"/>
    <w:rsid w:val="0039735C"/>
    <w:rsid w:val="003A0FC0"/>
    <w:rsid w:val="003A3E61"/>
    <w:rsid w:val="003A58DB"/>
    <w:rsid w:val="003A6A05"/>
    <w:rsid w:val="003C2ACF"/>
    <w:rsid w:val="003C31C3"/>
    <w:rsid w:val="003C40FC"/>
    <w:rsid w:val="003C4B8B"/>
    <w:rsid w:val="003C548C"/>
    <w:rsid w:val="003C6F67"/>
    <w:rsid w:val="003D0365"/>
    <w:rsid w:val="003D0EDB"/>
    <w:rsid w:val="003D225F"/>
    <w:rsid w:val="003D3E0D"/>
    <w:rsid w:val="003D4847"/>
    <w:rsid w:val="003D48DC"/>
    <w:rsid w:val="003D7781"/>
    <w:rsid w:val="003E56F7"/>
    <w:rsid w:val="003E6D4D"/>
    <w:rsid w:val="003F56B2"/>
    <w:rsid w:val="003F59AA"/>
    <w:rsid w:val="0040002A"/>
    <w:rsid w:val="004028DF"/>
    <w:rsid w:val="004052BF"/>
    <w:rsid w:val="00406723"/>
    <w:rsid w:val="0040676B"/>
    <w:rsid w:val="00407D43"/>
    <w:rsid w:val="00410E46"/>
    <w:rsid w:val="0041744B"/>
    <w:rsid w:val="0041744F"/>
    <w:rsid w:val="00417903"/>
    <w:rsid w:val="0042024A"/>
    <w:rsid w:val="00421522"/>
    <w:rsid w:val="00423BA6"/>
    <w:rsid w:val="00424856"/>
    <w:rsid w:val="00426F91"/>
    <w:rsid w:val="00427115"/>
    <w:rsid w:val="00430F77"/>
    <w:rsid w:val="004335C0"/>
    <w:rsid w:val="00437339"/>
    <w:rsid w:val="004413F7"/>
    <w:rsid w:val="004422D2"/>
    <w:rsid w:val="00442731"/>
    <w:rsid w:val="00443F7D"/>
    <w:rsid w:val="004463BC"/>
    <w:rsid w:val="0045309F"/>
    <w:rsid w:val="0045318F"/>
    <w:rsid w:val="0045562F"/>
    <w:rsid w:val="004669EF"/>
    <w:rsid w:val="00467457"/>
    <w:rsid w:val="0047289B"/>
    <w:rsid w:val="00472D78"/>
    <w:rsid w:val="00481126"/>
    <w:rsid w:val="004847BD"/>
    <w:rsid w:val="00486483"/>
    <w:rsid w:val="00487579"/>
    <w:rsid w:val="004906FE"/>
    <w:rsid w:val="00491675"/>
    <w:rsid w:val="0049551F"/>
    <w:rsid w:val="004976CB"/>
    <w:rsid w:val="004A197A"/>
    <w:rsid w:val="004A4E40"/>
    <w:rsid w:val="004B1B64"/>
    <w:rsid w:val="004B28ED"/>
    <w:rsid w:val="004B376C"/>
    <w:rsid w:val="004B70F8"/>
    <w:rsid w:val="004B70FD"/>
    <w:rsid w:val="004C123F"/>
    <w:rsid w:val="004C191C"/>
    <w:rsid w:val="004C2BD9"/>
    <w:rsid w:val="004C514C"/>
    <w:rsid w:val="004C5603"/>
    <w:rsid w:val="004D1477"/>
    <w:rsid w:val="004D5233"/>
    <w:rsid w:val="004E0EA2"/>
    <w:rsid w:val="004F0686"/>
    <w:rsid w:val="004F27F0"/>
    <w:rsid w:val="004F2C7C"/>
    <w:rsid w:val="004F5C72"/>
    <w:rsid w:val="005035F4"/>
    <w:rsid w:val="00505A7D"/>
    <w:rsid w:val="0051490C"/>
    <w:rsid w:val="00514E3F"/>
    <w:rsid w:val="00517368"/>
    <w:rsid w:val="005201E5"/>
    <w:rsid w:val="00522C9E"/>
    <w:rsid w:val="00523778"/>
    <w:rsid w:val="00526348"/>
    <w:rsid w:val="00526A41"/>
    <w:rsid w:val="00527F9E"/>
    <w:rsid w:val="00533F0C"/>
    <w:rsid w:val="0053434F"/>
    <w:rsid w:val="0053655E"/>
    <w:rsid w:val="00541271"/>
    <w:rsid w:val="00542C2D"/>
    <w:rsid w:val="005460E7"/>
    <w:rsid w:val="00547B74"/>
    <w:rsid w:val="00550329"/>
    <w:rsid w:val="005512D6"/>
    <w:rsid w:val="0055257E"/>
    <w:rsid w:val="00552CF9"/>
    <w:rsid w:val="005559D8"/>
    <w:rsid w:val="00555FD2"/>
    <w:rsid w:val="005567CC"/>
    <w:rsid w:val="00556945"/>
    <w:rsid w:val="00557B62"/>
    <w:rsid w:val="00561403"/>
    <w:rsid w:val="00561A2E"/>
    <w:rsid w:val="00563C3C"/>
    <w:rsid w:val="0056535E"/>
    <w:rsid w:val="00570DA1"/>
    <w:rsid w:val="00570DB0"/>
    <w:rsid w:val="00572216"/>
    <w:rsid w:val="00574C9E"/>
    <w:rsid w:val="00576751"/>
    <w:rsid w:val="00580288"/>
    <w:rsid w:val="005843B8"/>
    <w:rsid w:val="00587E5C"/>
    <w:rsid w:val="00591A36"/>
    <w:rsid w:val="00594D33"/>
    <w:rsid w:val="005A0A83"/>
    <w:rsid w:val="005A0AE8"/>
    <w:rsid w:val="005A5B51"/>
    <w:rsid w:val="005B1420"/>
    <w:rsid w:val="005B16E3"/>
    <w:rsid w:val="005B4B65"/>
    <w:rsid w:val="005C1D3A"/>
    <w:rsid w:val="005C4FCB"/>
    <w:rsid w:val="005D08C2"/>
    <w:rsid w:val="005D144D"/>
    <w:rsid w:val="005D3DC7"/>
    <w:rsid w:val="005D415F"/>
    <w:rsid w:val="005E171D"/>
    <w:rsid w:val="005E4805"/>
    <w:rsid w:val="005E6B10"/>
    <w:rsid w:val="005F555C"/>
    <w:rsid w:val="005F57C6"/>
    <w:rsid w:val="005F6B36"/>
    <w:rsid w:val="00602FE6"/>
    <w:rsid w:val="006038E2"/>
    <w:rsid w:val="00603A6F"/>
    <w:rsid w:val="0060691D"/>
    <w:rsid w:val="00612447"/>
    <w:rsid w:val="006132F8"/>
    <w:rsid w:val="006155BF"/>
    <w:rsid w:val="006157E3"/>
    <w:rsid w:val="00615FC1"/>
    <w:rsid w:val="0061773B"/>
    <w:rsid w:val="00617E4F"/>
    <w:rsid w:val="00623EAE"/>
    <w:rsid w:val="00624D35"/>
    <w:rsid w:val="0063161E"/>
    <w:rsid w:val="00633CBB"/>
    <w:rsid w:val="00636373"/>
    <w:rsid w:val="006404FC"/>
    <w:rsid w:val="0064333B"/>
    <w:rsid w:val="006446E9"/>
    <w:rsid w:val="006451EE"/>
    <w:rsid w:val="006459DD"/>
    <w:rsid w:val="00652FEC"/>
    <w:rsid w:val="00656B50"/>
    <w:rsid w:val="006610D6"/>
    <w:rsid w:val="00661A6A"/>
    <w:rsid w:val="00670CFD"/>
    <w:rsid w:val="00673260"/>
    <w:rsid w:val="00675F97"/>
    <w:rsid w:val="0067638A"/>
    <w:rsid w:val="00676DDA"/>
    <w:rsid w:val="00681536"/>
    <w:rsid w:val="00683146"/>
    <w:rsid w:val="00687782"/>
    <w:rsid w:val="006905B1"/>
    <w:rsid w:val="006937B3"/>
    <w:rsid w:val="00694126"/>
    <w:rsid w:val="0069483C"/>
    <w:rsid w:val="00696566"/>
    <w:rsid w:val="00697492"/>
    <w:rsid w:val="006A1873"/>
    <w:rsid w:val="006A5A99"/>
    <w:rsid w:val="006C372B"/>
    <w:rsid w:val="006C69C7"/>
    <w:rsid w:val="006C6E34"/>
    <w:rsid w:val="006C7475"/>
    <w:rsid w:val="006C773A"/>
    <w:rsid w:val="006D4F70"/>
    <w:rsid w:val="006E1210"/>
    <w:rsid w:val="006E20E7"/>
    <w:rsid w:val="006E2F57"/>
    <w:rsid w:val="006E5762"/>
    <w:rsid w:val="006E5949"/>
    <w:rsid w:val="006E61FE"/>
    <w:rsid w:val="006F19C9"/>
    <w:rsid w:val="006F3619"/>
    <w:rsid w:val="006F5169"/>
    <w:rsid w:val="006F612D"/>
    <w:rsid w:val="006F6209"/>
    <w:rsid w:val="006F76B1"/>
    <w:rsid w:val="006F78DF"/>
    <w:rsid w:val="00700C84"/>
    <w:rsid w:val="007015B8"/>
    <w:rsid w:val="00702C98"/>
    <w:rsid w:val="00705EF5"/>
    <w:rsid w:val="0071341B"/>
    <w:rsid w:val="00722884"/>
    <w:rsid w:val="007230AA"/>
    <w:rsid w:val="00723FC8"/>
    <w:rsid w:val="00727377"/>
    <w:rsid w:val="00727D64"/>
    <w:rsid w:val="00730746"/>
    <w:rsid w:val="00734D5B"/>
    <w:rsid w:val="007366BE"/>
    <w:rsid w:val="00737A49"/>
    <w:rsid w:val="00737E56"/>
    <w:rsid w:val="00743049"/>
    <w:rsid w:val="00743C01"/>
    <w:rsid w:val="00746A53"/>
    <w:rsid w:val="00746C49"/>
    <w:rsid w:val="007477AB"/>
    <w:rsid w:val="0075229C"/>
    <w:rsid w:val="007543A6"/>
    <w:rsid w:val="00757E4E"/>
    <w:rsid w:val="007606F7"/>
    <w:rsid w:val="00761DEC"/>
    <w:rsid w:val="00762866"/>
    <w:rsid w:val="00770828"/>
    <w:rsid w:val="00772D45"/>
    <w:rsid w:val="00772EBB"/>
    <w:rsid w:val="00776583"/>
    <w:rsid w:val="00781A0A"/>
    <w:rsid w:val="00781E31"/>
    <w:rsid w:val="007845DD"/>
    <w:rsid w:val="007856B4"/>
    <w:rsid w:val="00785FF3"/>
    <w:rsid w:val="0078796D"/>
    <w:rsid w:val="0079161B"/>
    <w:rsid w:val="00795B1B"/>
    <w:rsid w:val="007A1D31"/>
    <w:rsid w:val="007A5A14"/>
    <w:rsid w:val="007A6FBD"/>
    <w:rsid w:val="007B193B"/>
    <w:rsid w:val="007B2D53"/>
    <w:rsid w:val="007B30FE"/>
    <w:rsid w:val="007B5078"/>
    <w:rsid w:val="007C2019"/>
    <w:rsid w:val="007C4730"/>
    <w:rsid w:val="007C7E88"/>
    <w:rsid w:val="007D29E0"/>
    <w:rsid w:val="007D3C50"/>
    <w:rsid w:val="007E15D9"/>
    <w:rsid w:val="007F2557"/>
    <w:rsid w:val="007F58A4"/>
    <w:rsid w:val="007F69BD"/>
    <w:rsid w:val="0080281B"/>
    <w:rsid w:val="00803FEC"/>
    <w:rsid w:val="00806ACA"/>
    <w:rsid w:val="008073FC"/>
    <w:rsid w:val="00810997"/>
    <w:rsid w:val="00811DE8"/>
    <w:rsid w:val="00813E36"/>
    <w:rsid w:val="008209DC"/>
    <w:rsid w:val="008258F0"/>
    <w:rsid w:val="00827485"/>
    <w:rsid w:val="00831C1F"/>
    <w:rsid w:val="00836823"/>
    <w:rsid w:val="00842F47"/>
    <w:rsid w:val="00846EAF"/>
    <w:rsid w:val="00847B9E"/>
    <w:rsid w:val="00850B27"/>
    <w:rsid w:val="00854387"/>
    <w:rsid w:val="00856565"/>
    <w:rsid w:val="00864F38"/>
    <w:rsid w:val="00871F7E"/>
    <w:rsid w:val="0087752D"/>
    <w:rsid w:val="008803EE"/>
    <w:rsid w:val="008816E1"/>
    <w:rsid w:val="00881FE1"/>
    <w:rsid w:val="00894E82"/>
    <w:rsid w:val="0089611D"/>
    <w:rsid w:val="00897C71"/>
    <w:rsid w:val="008A0A70"/>
    <w:rsid w:val="008A50ED"/>
    <w:rsid w:val="008A5606"/>
    <w:rsid w:val="008B2F4E"/>
    <w:rsid w:val="008B63F5"/>
    <w:rsid w:val="008C12D3"/>
    <w:rsid w:val="008D3CB7"/>
    <w:rsid w:val="008D3F9F"/>
    <w:rsid w:val="008D446B"/>
    <w:rsid w:val="008D6F9D"/>
    <w:rsid w:val="008E37E3"/>
    <w:rsid w:val="008E48AB"/>
    <w:rsid w:val="008E506C"/>
    <w:rsid w:val="008E511B"/>
    <w:rsid w:val="008E6C55"/>
    <w:rsid w:val="008E6EEA"/>
    <w:rsid w:val="008F1ADF"/>
    <w:rsid w:val="008F66C1"/>
    <w:rsid w:val="0090258A"/>
    <w:rsid w:val="0090296F"/>
    <w:rsid w:val="00903201"/>
    <w:rsid w:val="0090575F"/>
    <w:rsid w:val="0090742F"/>
    <w:rsid w:val="00912CB9"/>
    <w:rsid w:val="0091583B"/>
    <w:rsid w:val="00916260"/>
    <w:rsid w:val="00922E4B"/>
    <w:rsid w:val="00922EC5"/>
    <w:rsid w:val="00923398"/>
    <w:rsid w:val="00927AEA"/>
    <w:rsid w:val="009337A8"/>
    <w:rsid w:val="0094187E"/>
    <w:rsid w:val="0094646A"/>
    <w:rsid w:val="00950654"/>
    <w:rsid w:val="0095183D"/>
    <w:rsid w:val="009523AA"/>
    <w:rsid w:val="00954AEF"/>
    <w:rsid w:val="00961767"/>
    <w:rsid w:val="00965356"/>
    <w:rsid w:val="00972B60"/>
    <w:rsid w:val="009759B2"/>
    <w:rsid w:val="00981920"/>
    <w:rsid w:val="00987D61"/>
    <w:rsid w:val="00995310"/>
    <w:rsid w:val="009A427B"/>
    <w:rsid w:val="009A4A51"/>
    <w:rsid w:val="009A7D6D"/>
    <w:rsid w:val="009B218F"/>
    <w:rsid w:val="009B4670"/>
    <w:rsid w:val="009B4AC9"/>
    <w:rsid w:val="009C0279"/>
    <w:rsid w:val="009C2D20"/>
    <w:rsid w:val="009C4940"/>
    <w:rsid w:val="009F308C"/>
    <w:rsid w:val="009F3CF1"/>
    <w:rsid w:val="00A01FA9"/>
    <w:rsid w:val="00A16749"/>
    <w:rsid w:val="00A16DAD"/>
    <w:rsid w:val="00A22E70"/>
    <w:rsid w:val="00A23661"/>
    <w:rsid w:val="00A276AC"/>
    <w:rsid w:val="00A315E0"/>
    <w:rsid w:val="00A33DC5"/>
    <w:rsid w:val="00A42A87"/>
    <w:rsid w:val="00A42E24"/>
    <w:rsid w:val="00A45F5C"/>
    <w:rsid w:val="00A47F8E"/>
    <w:rsid w:val="00A53A38"/>
    <w:rsid w:val="00A57183"/>
    <w:rsid w:val="00A650E2"/>
    <w:rsid w:val="00A721D0"/>
    <w:rsid w:val="00A73A9E"/>
    <w:rsid w:val="00A77687"/>
    <w:rsid w:val="00A81141"/>
    <w:rsid w:val="00A82172"/>
    <w:rsid w:val="00A82966"/>
    <w:rsid w:val="00A84A8C"/>
    <w:rsid w:val="00A86F0B"/>
    <w:rsid w:val="00A94340"/>
    <w:rsid w:val="00A958DD"/>
    <w:rsid w:val="00A97ECB"/>
    <w:rsid w:val="00AA10C5"/>
    <w:rsid w:val="00AA3889"/>
    <w:rsid w:val="00AA4767"/>
    <w:rsid w:val="00AB1858"/>
    <w:rsid w:val="00AB22E8"/>
    <w:rsid w:val="00AB29E6"/>
    <w:rsid w:val="00AB3C46"/>
    <w:rsid w:val="00AB5C50"/>
    <w:rsid w:val="00AB6353"/>
    <w:rsid w:val="00AB6E2A"/>
    <w:rsid w:val="00AC325B"/>
    <w:rsid w:val="00AC4EF7"/>
    <w:rsid w:val="00AC7287"/>
    <w:rsid w:val="00AD151B"/>
    <w:rsid w:val="00AD56C3"/>
    <w:rsid w:val="00AE3A90"/>
    <w:rsid w:val="00AE4DAB"/>
    <w:rsid w:val="00AF1AAC"/>
    <w:rsid w:val="00AF36E7"/>
    <w:rsid w:val="00AF388C"/>
    <w:rsid w:val="00B018DE"/>
    <w:rsid w:val="00B05BB1"/>
    <w:rsid w:val="00B07947"/>
    <w:rsid w:val="00B11F88"/>
    <w:rsid w:val="00B12679"/>
    <w:rsid w:val="00B14467"/>
    <w:rsid w:val="00B15D12"/>
    <w:rsid w:val="00B17CDA"/>
    <w:rsid w:val="00B2249D"/>
    <w:rsid w:val="00B2345F"/>
    <w:rsid w:val="00B23748"/>
    <w:rsid w:val="00B2418A"/>
    <w:rsid w:val="00B2460D"/>
    <w:rsid w:val="00B265E2"/>
    <w:rsid w:val="00B27F1D"/>
    <w:rsid w:val="00B4001C"/>
    <w:rsid w:val="00B402A4"/>
    <w:rsid w:val="00B43481"/>
    <w:rsid w:val="00B46054"/>
    <w:rsid w:val="00B4663A"/>
    <w:rsid w:val="00B47E13"/>
    <w:rsid w:val="00B5195B"/>
    <w:rsid w:val="00B530FB"/>
    <w:rsid w:val="00B5372A"/>
    <w:rsid w:val="00B53E08"/>
    <w:rsid w:val="00B555C0"/>
    <w:rsid w:val="00B61FC1"/>
    <w:rsid w:val="00B62584"/>
    <w:rsid w:val="00B63C8F"/>
    <w:rsid w:val="00B64795"/>
    <w:rsid w:val="00B71A60"/>
    <w:rsid w:val="00B71F49"/>
    <w:rsid w:val="00B74C7B"/>
    <w:rsid w:val="00B75BB5"/>
    <w:rsid w:val="00B820CB"/>
    <w:rsid w:val="00B84724"/>
    <w:rsid w:val="00B84EC6"/>
    <w:rsid w:val="00B85006"/>
    <w:rsid w:val="00B923B8"/>
    <w:rsid w:val="00B9454B"/>
    <w:rsid w:val="00B979BC"/>
    <w:rsid w:val="00BA05A4"/>
    <w:rsid w:val="00BA2C35"/>
    <w:rsid w:val="00BA2FB9"/>
    <w:rsid w:val="00BA740F"/>
    <w:rsid w:val="00BB0818"/>
    <w:rsid w:val="00BB1066"/>
    <w:rsid w:val="00BB25C0"/>
    <w:rsid w:val="00BB3D50"/>
    <w:rsid w:val="00BB7E3B"/>
    <w:rsid w:val="00BC1724"/>
    <w:rsid w:val="00BC1C76"/>
    <w:rsid w:val="00BC3BF5"/>
    <w:rsid w:val="00BC56AF"/>
    <w:rsid w:val="00BC612C"/>
    <w:rsid w:val="00BC7EF9"/>
    <w:rsid w:val="00BD58DA"/>
    <w:rsid w:val="00BD7F37"/>
    <w:rsid w:val="00BE29E2"/>
    <w:rsid w:val="00BF1121"/>
    <w:rsid w:val="00BF3F88"/>
    <w:rsid w:val="00BF5282"/>
    <w:rsid w:val="00BF60B6"/>
    <w:rsid w:val="00BF65D8"/>
    <w:rsid w:val="00C06A9D"/>
    <w:rsid w:val="00C07BD1"/>
    <w:rsid w:val="00C20143"/>
    <w:rsid w:val="00C21800"/>
    <w:rsid w:val="00C24333"/>
    <w:rsid w:val="00C262B3"/>
    <w:rsid w:val="00C2666F"/>
    <w:rsid w:val="00C3061C"/>
    <w:rsid w:val="00C309C0"/>
    <w:rsid w:val="00C33314"/>
    <w:rsid w:val="00C35ADA"/>
    <w:rsid w:val="00C36525"/>
    <w:rsid w:val="00C46203"/>
    <w:rsid w:val="00C500C2"/>
    <w:rsid w:val="00C60594"/>
    <w:rsid w:val="00C64815"/>
    <w:rsid w:val="00C64C9E"/>
    <w:rsid w:val="00C66EBE"/>
    <w:rsid w:val="00C67C90"/>
    <w:rsid w:val="00C76EFD"/>
    <w:rsid w:val="00C802FC"/>
    <w:rsid w:val="00C81A33"/>
    <w:rsid w:val="00C8697B"/>
    <w:rsid w:val="00C87BCA"/>
    <w:rsid w:val="00C90EA0"/>
    <w:rsid w:val="00C92333"/>
    <w:rsid w:val="00C948A9"/>
    <w:rsid w:val="00C96D95"/>
    <w:rsid w:val="00C9751D"/>
    <w:rsid w:val="00CA17BD"/>
    <w:rsid w:val="00CA2B4C"/>
    <w:rsid w:val="00CB09A0"/>
    <w:rsid w:val="00CB21AC"/>
    <w:rsid w:val="00CB2B37"/>
    <w:rsid w:val="00CB2D01"/>
    <w:rsid w:val="00CB73B2"/>
    <w:rsid w:val="00CC7603"/>
    <w:rsid w:val="00CD39DB"/>
    <w:rsid w:val="00CD3A51"/>
    <w:rsid w:val="00CE00AB"/>
    <w:rsid w:val="00CE3474"/>
    <w:rsid w:val="00CE698E"/>
    <w:rsid w:val="00CF32B2"/>
    <w:rsid w:val="00CF5BFB"/>
    <w:rsid w:val="00D047B2"/>
    <w:rsid w:val="00D07012"/>
    <w:rsid w:val="00D079C4"/>
    <w:rsid w:val="00D17A2E"/>
    <w:rsid w:val="00D22173"/>
    <w:rsid w:val="00D27A2B"/>
    <w:rsid w:val="00D3577A"/>
    <w:rsid w:val="00D359A6"/>
    <w:rsid w:val="00D36316"/>
    <w:rsid w:val="00D4178E"/>
    <w:rsid w:val="00D4406F"/>
    <w:rsid w:val="00D4522F"/>
    <w:rsid w:val="00D468C0"/>
    <w:rsid w:val="00D51A52"/>
    <w:rsid w:val="00D524BA"/>
    <w:rsid w:val="00D5734B"/>
    <w:rsid w:val="00D629EE"/>
    <w:rsid w:val="00D63510"/>
    <w:rsid w:val="00D64170"/>
    <w:rsid w:val="00D6469A"/>
    <w:rsid w:val="00D669AD"/>
    <w:rsid w:val="00D67BE8"/>
    <w:rsid w:val="00D7030D"/>
    <w:rsid w:val="00D728CB"/>
    <w:rsid w:val="00D75351"/>
    <w:rsid w:val="00D7726A"/>
    <w:rsid w:val="00D77284"/>
    <w:rsid w:val="00D81C39"/>
    <w:rsid w:val="00D84D41"/>
    <w:rsid w:val="00D87DD6"/>
    <w:rsid w:val="00D91FA3"/>
    <w:rsid w:val="00D92869"/>
    <w:rsid w:val="00D971F8"/>
    <w:rsid w:val="00D97CCF"/>
    <w:rsid w:val="00DA29A9"/>
    <w:rsid w:val="00DA3333"/>
    <w:rsid w:val="00DA391B"/>
    <w:rsid w:val="00DA71AD"/>
    <w:rsid w:val="00DA747A"/>
    <w:rsid w:val="00DB5D94"/>
    <w:rsid w:val="00DC24BA"/>
    <w:rsid w:val="00DC58F8"/>
    <w:rsid w:val="00DC6AF7"/>
    <w:rsid w:val="00DC6C63"/>
    <w:rsid w:val="00DD01F9"/>
    <w:rsid w:val="00DD2F41"/>
    <w:rsid w:val="00DD4604"/>
    <w:rsid w:val="00DE047C"/>
    <w:rsid w:val="00DE11C8"/>
    <w:rsid w:val="00DE408D"/>
    <w:rsid w:val="00DE7B9D"/>
    <w:rsid w:val="00DF3324"/>
    <w:rsid w:val="00DF3EC7"/>
    <w:rsid w:val="00DF5630"/>
    <w:rsid w:val="00E023B9"/>
    <w:rsid w:val="00E0285F"/>
    <w:rsid w:val="00E03051"/>
    <w:rsid w:val="00E1106A"/>
    <w:rsid w:val="00E116EF"/>
    <w:rsid w:val="00E1201A"/>
    <w:rsid w:val="00E14518"/>
    <w:rsid w:val="00E17142"/>
    <w:rsid w:val="00E17323"/>
    <w:rsid w:val="00E21DE9"/>
    <w:rsid w:val="00E22C14"/>
    <w:rsid w:val="00E2303E"/>
    <w:rsid w:val="00E24FFB"/>
    <w:rsid w:val="00E32E32"/>
    <w:rsid w:val="00E3339B"/>
    <w:rsid w:val="00E40FDB"/>
    <w:rsid w:val="00E431DB"/>
    <w:rsid w:val="00E46BC4"/>
    <w:rsid w:val="00E505FE"/>
    <w:rsid w:val="00E56CCA"/>
    <w:rsid w:val="00E63E1F"/>
    <w:rsid w:val="00E64428"/>
    <w:rsid w:val="00E77AC2"/>
    <w:rsid w:val="00E81049"/>
    <w:rsid w:val="00E8437B"/>
    <w:rsid w:val="00E8721A"/>
    <w:rsid w:val="00E87488"/>
    <w:rsid w:val="00E914BE"/>
    <w:rsid w:val="00EA1B5E"/>
    <w:rsid w:val="00EA720A"/>
    <w:rsid w:val="00EC2DAA"/>
    <w:rsid w:val="00EC4F63"/>
    <w:rsid w:val="00EC520D"/>
    <w:rsid w:val="00EC564E"/>
    <w:rsid w:val="00EC58E0"/>
    <w:rsid w:val="00EC6542"/>
    <w:rsid w:val="00ED4CD5"/>
    <w:rsid w:val="00ED77F9"/>
    <w:rsid w:val="00EE387B"/>
    <w:rsid w:val="00EE7A57"/>
    <w:rsid w:val="00EF0117"/>
    <w:rsid w:val="00EF012F"/>
    <w:rsid w:val="00EF093B"/>
    <w:rsid w:val="00EF109B"/>
    <w:rsid w:val="00EF2E06"/>
    <w:rsid w:val="00EF31C3"/>
    <w:rsid w:val="00F014F3"/>
    <w:rsid w:val="00F0212F"/>
    <w:rsid w:val="00F02204"/>
    <w:rsid w:val="00F0713D"/>
    <w:rsid w:val="00F07451"/>
    <w:rsid w:val="00F111D3"/>
    <w:rsid w:val="00F11667"/>
    <w:rsid w:val="00F129B3"/>
    <w:rsid w:val="00F12ECA"/>
    <w:rsid w:val="00F219CC"/>
    <w:rsid w:val="00F26461"/>
    <w:rsid w:val="00F43AD1"/>
    <w:rsid w:val="00F44861"/>
    <w:rsid w:val="00F47E44"/>
    <w:rsid w:val="00F51D82"/>
    <w:rsid w:val="00F62359"/>
    <w:rsid w:val="00F66889"/>
    <w:rsid w:val="00F70685"/>
    <w:rsid w:val="00F746AE"/>
    <w:rsid w:val="00F76C44"/>
    <w:rsid w:val="00F80795"/>
    <w:rsid w:val="00F826D7"/>
    <w:rsid w:val="00F82C54"/>
    <w:rsid w:val="00F932CF"/>
    <w:rsid w:val="00F93E93"/>
    <w:rsid w:val="00F97C50"/>
    <w:rsid w:val="00FA230C"/>
    <w:rsid w:val="00FA6AFF"/>
    <w:rsid w:val="00FB19BD"/>
    <w:rsid w:val="00FB1C1F"/>
    <w:rsid w:val="00FB7D42"/>
    <w:rsid w:val="00FC39FD"/>
    <w:rsid w:val="00FC76CC"/>
    <w:rsid w:val="00FE06B2"/>
    <w:rsid w:val="00FE19F5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BAA8"/>
  <w15:chartTrackingRefBased/>
  <w15:docId w15:val="{7A68A9CC-EDA6-4386-80BC-6C9BA43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A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2B3A9A"/>
    <w:pPr>
      <w:ind w:left="720"/>
      <w:contextualSpacing/>
    </w:pPr>
  </w:style>
  <w:style w:type="character" w:styleId="Hipercze">
    <w:name w:val="Hyperlink"/>
    <w:uiPriority w:val="99"/>
    <w:unhideWhenUsed/>
    <w:rsid w:val="000C52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2"/>
  </w:style>
  <w:style w:type="paragraph" w:styleId="Stopka">
    <w:name w:val="footer"/>
    <w:basedOn w:val="Normalny"/>
    <w:link w:val="StopkaZnak"/>
    <w:uiPriority w:val="99"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42"/>
  </w:style>
  <w:style w:type="character" w:customStyle="1" w:styleId="tabulatory">
    <w:name w:val="tabulatory"/>
    <w:basedOn w:val="Domylnaczcionkaakapitu"/>
    <w:rsid w:val="00FB7D42"/>
  </w:style>
  <w:style w:type="paragraph" w:customStyle="1" w:styleId="pkt">
    <w:name w:val="pkt"/>
    <w:basedOn w:val="Normalny"/>
    <w:rsid w:val="00B402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1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1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9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1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11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11E8"/>
    <w:rPr>
      <w:vertAlign w:val="superscript"/>
    </w:rPr>
  </w:style>
  <w:style w:type="character" w:customStyle="1" w:styleId="highlight">
    <w:name w:val="highlight"/>
    <w:basedOn w:val="Domylnaczcionkaakapitu"/>
    <w:rsid w:val="00E914BE"/>
  </w:style>
  <w:style w:type="character" w:customStyle="1" w:styleId="st">
    <w:name w:val="st"/>
    <w:basedOn w:val="Domylnaczcionkaakapitu"/>
    <w:rsid w:val="00E914BE"/>
  </w:style>
  <w:style w:type="character" w:styleId="Uwydatnienie">
    <w:name w:val="Emphasis"/>
    <w:uiPriority w:val="20"/>
    <w:qFormat/>
    <w:rsid w:val="00E914BE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0169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16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7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7F9E"/>
  </w:style>
  <w:style w:type="paragraph" w:customStyle="1" w:styleId="Tekstwstpniesformatowany">
    <w:name w:val="Tekst wstępnie sformatowany"/>
    <w:basedOn w:val="Normalny"/>
    <w:rsid w:val="00DE40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2">
    <w:name w:val="akapit.2"/>
    <w:basedOn w:val="Normalny"/>
    <w:link w:val="akapit2Znak1"/>
    <w:qFormat/>
    <w:rsid w:val="0013098A"/>
    <w:pPr>
      <w:numPr>
        <w:numId w:val="21"/>
      </w:numPr>
      <w:spacing w:before="60"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pl-PL"/>
    </w:rPr>
  </w:style>
  <w:style w:type="character" w:customStyle="1" w:styleId="akapit2Znak1">
    <w:name w:val="akapit.2 Znak1"/>
    <w:link w:val="akapit2"/>
    <w:rsid w:val="0013098A"/>
    <w:rPr>
      <w:rFonts w:ascii="Times New Roman" w:eastAsia="Times New Roman" w:hAnsi="Times New Roman"/>
      <w:bCs/>
      <w:lang w:val="x-none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C605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630"/>
  </w:style>
  <w:style w:type="paragraph" w:customStyle="1" w:styleId="Styl2">
    <w:name w:val="Styl2"/>
    <w:basedOn w:val="Normalny"/>
    <w:link w:val="Styl2Znak"/>
    <w:qFormat/>
    <w:rsid w:val="00723FC8"/>
    <w:pPr>
      <w:numPr>
        <w:ilvl w:val="1"/>
        <w:numId w:val="23"/>
      </w:numPr>
      <w:spacing w:before="60" w:after="60" w:line="240" w:lineRule="auto"/>
      <w:jc w:val="both"/>
    </w:pPr>
    <w:rPr>
      <w:rFonts w:ascii="Times New Roman" w:eastAsia="Times New Roman" w:hAnsi="Times New Roman"/>
      <w:iCs/>
      <w:sz w:val="20"/>
      <w:szCs w:val="20"/>
      <w:lang w:val="x-none" w:eastAsia="pl-PL"/>
    </w:rPr>
  </w:style>
  <w:style w:type="character" w:customStyle="1" w:styleId="Styl2Znak">
    <w:name w:val="Styl2 Znak"/>
    <w:link w:val="Styl2"/>
    <w:locked/>
    <w:rsid w:val="00723FC8"/>
    <w:rPr>
      <w:rFonts w:ascii="Times New Roman" w:eastAsia="Times New Roman" w:hAnsi="Times New Roman"/>
      <w:iCs/>
      <w:lang w:val="x-none"/>
    </w:rPr>
  </w:style>
  <w:style w:type="character" w:styleId="Nierozpoznanawzmianka">
    <w:name w:val="Unresolved Mention"/>
    <w:uiPriority w:val="99"/>
    <w:semiHidden/>
    <w:unhideWhenUsed/>
    <w:rsid w:val="00D75351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B2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2135-F075-4A07-8F01-F0B4BB5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6430</Words>
  <Characters>38584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44925</CharactersWithSpaces>
  <SharedDoc>false</SharedDoc>
  <HLinks>
    <vt:vector size="18" baseType="variant">
      <vt:variant>
        <vt:i4>3735647</vt:i4>
      </vt:variant>
      <vt:variant>
        <vt:i4>6</vt:i4>
      </vt:variant>
      <vt:variant>
        <vt:i4>0</vt:i4>
      </vt:variant>
      <vt:variant>
        <vt:i4>5</vt:i4>
      </vt:variant>
      <vt:variant>
        <vt:lpwstr>mailto:zamowienia@zzw.waw.pl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mailto:mchodaniecka@zzw.waw.pl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mailto:mmycko@zzw.waw.pl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Chodaniecka Marta</cp:lastModifiedBy>
  <cp:revision>9</cp:revision>
  <cp:lastPrinted>2019-09-17T13:08:00Z</cp:lastPrinted>
  <dcterms:created xsi:type="dcterms:W3CDTF">2019-10-21T11:48:00Z</dcterms:created>
  <dcterms:modified xsi:type="dcterms:W3CDTF">2020-01-21T09:13:00Z</dcterms:modified>
</cp:coreProperties>
</file>