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21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472D78" w:rsidP="0047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pl-PL"/>
        </w:rPr>
        <w:t>P</w:t>
      </w:r>
      <w:r w:rsidRPr="00472D78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osadzenie drzew na </w:t>
      </w:r>
      <w:r w:rsidR="00FF52C6">
        <w:rPr>
          <w:rFonts w:ascii="Open Sans" w:eastAsia="Times New Roman" w:hAnsi="Open Sans"/>
          <w:b/>
          <w:bCs/>
          <w:sz w:val="24"/>
          <w:szCs w:val="24"/>
          <w:lang w:eastAsia="pl-PL"/>
        </w:rPr>
        <w:t>terenach administrowanych przez Dzielnice</w:t>
      </w:r>
      <w:r w:rsidR="0034347E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m.st. Warszawy </w:t>
      </w:r>
      <w:r w:rsidR="00FF52C6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</w:t>
      </w: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FF52C6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120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/PN/201</w:t>
      </w:r>
      <w:r w:rsidR="00DD01F9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9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Pr="001F3971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76BD0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FF52C6">
        <w:rPr>
          <w:rFonts w:ascii="Open Sans" w:eastAsia="Times New Roman" w:hAnsi="Open Sans"/>
          <w:b/>
          <w:bCs/>
          <w:sz w:val="28"/>
          <w:szCs w:val="28"/>
          <w:lang w:eastAsia="pl-PL"/>
        </w:rPr>
        <w:t>wrzesień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201</w:t>
      </w:r>
      <w:r w:rsidR="00B84EC6">
        <w:rPr>
          <w:rFonts w:ascii="Open Sans" w:eastAsia="Times New Roman" w:hAnsi="Open Sans"/>
          <w:b/>
          <w:bCs/>
          <w:sz w:val="28"/>
          <w:szCs w:val="28"/>
          <w:lang w:eastAsia="pl-PL"/>
        </w:rPr>
        <w:t>9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102FF1" w:rsidRDefault="00102FF1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</w:p>
    <w:p w:rsidR="002B3A9A" w:rsidRPr="00E77AC2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Pzp”,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Pzp.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elektronicznej, o której mowa w art. 91a - 91e ustawy Pzp.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472D78" w:rsidRPr="00472D78" w:rsidRDefault="00CA17BD" w:rsidP="00472D78">
      <w:pPr>
        <w:pStyle w:val="Akapitzlist"/>
        <w:numPr>
          <w:ilvl w:val="0"/>
          <w:numId w:val="31"/>
        </w:num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Przedmiotem zamówienia jest </w:t>
      </w:r>
      <w:r w:rsidR="00472D78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posadzenie drzew na </w:t>
      </w:r>
      <w:r w:rsidR="00A109CF" w:rsidRPr="00A109CF">
        <w:rPr>
          <w:rFonts w:ascii="Open Sans" w:eastAsia="Times New Roman" w:hAnsi="Open Sans" w:cs="Open Sans"/>
          <w:sz w:val="20"/>
          <w:szCs w:val="20"/>
          <w:lang w:eastAsia="pl-PL"/>
        </w:rPr>
        <w:t xml:space="preserve">terenach administrowanych przez Dzielnice m.st. Warszawy  </w:t>
      </w:r>
      <w:r w:rsidR="00472D78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:rsidR="00C9751D" w:rsidRPr="00472D78" w:rsidRDefault="00C9751D" w:rsidP="00C20F9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został szczegółowo opisany w warunkach realizacji umowy i standardach jakościowych wykonania prac stanowiących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 do SIWZ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załączniku </w:t>
      </w:r>
      <w:r w:rsidR="00472D78" w:rsidRPr="00472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1A do SIWZ</w:t>
      </w:r>
      <w:r w:rsid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parametrach materiału roślinnego, w kosztorysach stanowiących załącznik nr </w:t>
      </w:r>
      <w:r w:rsidR="00472D78" w:rsidRPr="00472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3A-3</w:t>
      </w:r>
      <w:r w:rsidR="00632A2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</w:t>
      </w:r>
      <w:r w:rsidR="00472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 </w:t>
      </w:r>
      <w:r w:rsid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w lokalizacji nasadzeń drzew stanowiących </w:t>
      </w:r>
      <w:r w:rsidR="00472D78" w:rsidRPr="00472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 nr 4A-4</w:t>
      </w:r>
      <w:r w:rsidR="00632A2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</w:t>
      </w:r>
      <w:r w:rsidR="00472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="00632A2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3A0FC0" w:rsidRPr="003A0FC0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DF5630" w:rsidRPr="00472D78" w:rsidRDefault="00472D78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472D78">
        <w:rPr>
          <w:rFonts w:ascii="Open Sans" w:hAnsi="Open Sans" w:cs="Open Sans"/>
          <w:sz w:val="20"/>
          <w:szCs w:val="20"/>
        </w:rPr>
        <w:t>77.31.00.00-6 – usługi sadzenia roślin oraz utrzymanie terenów zieleni</w:t>
      </w:r>
      <w:r w:rsidR="00174DDF" w:rsidRPr="00472D78">
        <w:rPr>
          <w:rFonts w:ascii="Open Sans" w:hAnsi="Open Sans" w:cs="Open Sans"/>
          <w:sz w:val="20"/>
          <w:szCs w:val="20"/>
        </w:rPr>
        <w:t>.</w:t>
      </w:r>
    </w:p>
    <w:p w:rsidR="00BD58DA" w:rsidRPr="006F76B1" w:rsidRDefault="00BD58DA" w:rsidP="006F76B1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Nazwy </w:t>
      </w:r>
      <w:r w:rsidR="003D4847"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jakie Zamawiający nadał poszczególnym częściom zamówienia</w:t>
      </w: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1 – </w:t>
      </w:r>
      <w:r w:rsidR="0034347E" w:rsidRPr="0034347E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38 szt. drzew na terenie dzielnicy: Żoliborz;</w:t>
      </w:r>
      <w:r w:rsidR="0034347E" w:rsidRPr="0034347E">
        <w:rPr>
          <w:rFonts w:ascii="Open Sans" w:eastAsia="Times New Roman" w:hAnsi="Open Sans" w:cs="Open Sans"/>
          <w:sz w:val="20"/>
          <w:szCs w:val="20"/>
          <w:lang w:val="x-none" w:eastAsia="pl-PL"/>
        </w:rPr>
        <w:tab/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2 – </w:t>
      </w:r>
      <w:r w:rsidR="0034347E" w:rsidRPr="0034347E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159 szt. drzew na terenie dzielnicy: Bielany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3 – </w:t>
      </w:r>
      <w:r w:rsidR="0034347E" w:rsidRPr="0034347E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228 szt. drzew na terenie dzielnicy: Wola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4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200 szt. drzew na terenie dzielnicy: Bemowo</w:t>
      </w:r>
      <w:r w:rsidR="00632A24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5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182 szt. drzew na terenie dzielnicy: Mokotów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6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887 szt. drzew na terenie dzielnicy: Ochota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7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154 szt. drzew na terenie dzielnicy: Ursus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8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180 szt. drzew na terenie dzielnicy: Włochy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9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125 szt. drzew na terenie dzielnicy: Ursynów</w:t>
      </w:r>
      <w:r w:rsidR="00632A24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10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138 szt. drzew na terenie dzielnicy: Wilanów</w:t>
      </w:r>
      <w:r w:rsidR="00632A24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11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200 szt. drzew na terenie dzielnicy: Białołęka</w:t>
      </w:r>
      <w:r w:rsidR="00632A24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632A24" w:rsidRPr="00632A24" w:rsidRDefault="00235713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12 – </w:t>
      </w:r>
      <w:r w:rsidR="00632A24" w:rsidRPr="00632A24">
        <w:rPr>
          <w:rFonts w:ascii="Open Sans" w:eastAsia="Times New Roman" w:hAnsi="Open Sans" w:cs="Open Sans"/>
          <w:sz w:val="20"/>
          <w:szCs w:val="20"/>
          <w:lang w:val="x-none" w:eastAsia="pl-PL"/>
        </w:rPr>
        <w:t>posadzenie 67 szt. drzew na terenie dzielnicy: Praga-Płn</w:t>
      </w:r>
      <w:r w:rsidR="00632A24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632A24" w:rsidRDefault="00632A24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Część 13 - </w:t>
      </w:r>
      <w:r w:rsidRPr="00632A24">
        <w:rPr>
          <w:rFonts w:ascii="Open Sans" w:eastAsia="Times New Roman" w:hAnsi="Open Sans" w:cs="Open Sans"/>
          <w:sz w:val="20"/>
          <w:szCs w:val="20"/>
          <w:lang w:eastAsia="pl-PL"/>
        </w:rPr>
        <w:t>posadzenie 109 szt. drzew na terenie dzielnicy: Targówek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632A24" w:rsidRDefault="00632A24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Część 14 - </w:t>
      </w:r>
      <w:r w:rsidRPr="00632A24">
        <w:rPr>
          <w:rFonts w:ascii="Open Sans" w:eastAsia="Times New Roman" w:hAnsi="Open Sans" w:cs="Open Sans"/>
          <w:sz w:val="20"/>
          <w:szCs w:val="20"/>
          <w:lang w:eastAsia="pl-PL"/>
        </w:rPr>
        <w:t>posadzenie 181 szt. drzew na terenie dzielnicy: Praga-Płd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632A24" w:rsidRDefault="00632A24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Część 15 - </w:t>
      </w:r>
      <w:r w:rsidRPr="00632A24">
        <w:rPr>
          <w:rFonts w:ascii="Open Sans" w:eastAsia="Times New Roman" w:hAnsi="Open Sans" w:cs="Open Sans"/>
          <w:sz w:val="20"/>
          <w:szCs w:val="20"/>
          <w:lang w:eastAsia="pl-PL"/>
        </w:rPr>
        <w:t>posadzenie 44 szt. drzew na terenie dzielnicy: Wawer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632A24" w:rsidRDefault="00632A24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Część 16 - </w:t>
      </w:r>
      <w:r w:rsidRPr="00632A24">
        <w:rPr>
          <w:rFonts w:ascii="Open Sans" w:eastAsia="Times New Roman" w:hAnsi="Open Sans" w:cs="Open Sans"/>
          <w:sz w:val="20"/>
          <w:szCs w:val="20"/>
          <w:lang w:eastAsia="pl-PL"/>
        </w:rPr>
        <w:t>posadzenie 281 szt. drzew na terenie dzielnicy: Rembertów;</w:t>
      </w:r>
    </w:p>
    <w:p w:rsidR="00632A24" w:rsidRPr="00632A24" w:rsidRDefault="00632A24" w:rsidP="00632A24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Część 17 - </w:t>
      </w:r>
      <w:r w:rsidRPr="00632A24">
        <w:rPr>
          <w:rFonts w:ascii="Open Sans" w:eastAsia="Times New Roman" w:hAnsi="Open Sans" w:cs="Open Sans"/>
          <w:sz w:val="20"/>
          <w:szCs w:val="20"/>
          <w:lang w:eastAsia="pl-PL"/>
        </w:rPr>
        <w:t>posadzenie 80 szt. drzew na terenie dzielnicy: Wesoła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9A75B5" w:rsidRPr="009A75B5" w:rsidRDefault="009A75B5" w:rsidP="009A75B5">
      <w:pPr>
        <w:pStyle w:val="Akapitzlist"/>
        <w:numPr>
          <w:ilvl w:val="0"/>
          <w:numId w:val="31"/>
        </w:num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A75B5">
        <w:rPr>
          <w:rFonts w:ascii="Open Sans" w:eastAsia="Times New Roman" w:hAnsi="Open Sans" w:cs="Open Sans"/>
          <w:sz w:val="20"/>
          <w:szCs w:val="20"/>
          <w:lang w:eastAsia="pl-PL"/>
        </w:rPr>
        <w:t>Zamawiający dopuszcza składanie ofert częściowych w rozumieniu art. 2 pkt 6 ustawy Pzp na dowolną część lub części zamówienia.</w:t>
      </w:r>
    </w:p>
    <w:p w:rsidR="002B3A9A" w:rsidRPr="00235713" w:rsidRDefault="002B3A9A" w:rsidP="0023571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235713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9A75B5" w:rsidRDefault="00C9751D" w:rsidP="0043476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A75B5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D468C0" w:rsidRPr="009A75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A75B5" w:rsidRPr="009A75B5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 </w:t>
      </w:r>
      <w:r w:rsidRPr="009A75B5">
        <w:rPr>
          <w:rFonts w:ascii="Open Sans" w:eastAsia="Times New Roman" w:hAnsi="Open Sans" w:cs="Open Sans"/>
          <w:sz w:val="20"/>
          <w:szCs w:val="20"/>
          <w:lang w:eastAsia="pl-PL"/>
        </w:rPr>
        <w:t>przewiduje możliwość udzielenia zamówień podobnych</w:t>
      </w:r>
      <w:r w:rsidR="00235713" w:rsidRPr="009A75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9A75B5">
        <w:rPr>
          <w:rFonts w:ascii="Open Sans" w:eastAsia="Times New Roman" w:hAnsi="Open Sans" w:cs="Open Sans"/>
          <w:sz w:val="20"/>
          <w:szCs w:val="20"/>
          <w:lang w:eastAsia="pl-PL"/>
        </w:rPr>
        <w:t>na podstawie art. 67 ust. 1 pkt 6 ustawy PZP</w:t>
      </w:r>
      <w:r w:rsidR="009A75B5" w:rsidRPr="009A75B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235713" w:rsidRPr="009A75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6E1210" w:rsidRPr="009A75B5" w:rsidRDefault="006E1210" w:rsidP="0043476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A75B5">
        <w:rPr>
          <w:rFonts w:ascii="Open Sans" w:eastAsia="Times New Roman" w:hAnsi="Open Sans" w:cs="Open Sans"/>
          <w:sz w:val="20"/>
          <w:szCs w:val="20"/>
          <w:lang w:eastAsia="pl-PL"/>
        </w:rPr>
        <w:t xml:space="preserve">Zaleca się Wykonawcy zapoznanie z teren.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mieniu art. 2 pkt 7 ustawy Pzp.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:rsidR="003C2ACF" w:rsidRPr="001F3971" w:rsidRDefault="003C2ACF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1D196A" w:rsidRPr="004463BC" w:rsidRDefault="001D196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Pzp, tj. wymaga zatrudnienia przez Wykonawcę lub podwykonawcę na podstawie umowy o pracę - osób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wykonujących prace porządkowe określone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Załącznik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 nr </w:t>
      </w:r>
      <w:r w:rsidR="00612447">
        <w:rPr>
          <w:rFonts w:ascii="Open Sans" w:eastAsia="Times New Roman" w:hAnsi="Open Sans" w:cs="Open Sans"/>
          <w:sz w:val="20"/>
          <w:szCs w:val="20"/>
          <w:lang w:eastAsia="pl-PL"/>
        </w:rPr>
        <w:t>5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Umowy.</w:t>
      </w: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5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3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2014 r., poz. 1502 z późn. zm.).</w:t>
      </w:r>
    </w:p>
    <w:p w:rsidR="001D196A" w:rsidRPr="00EC6542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Pzp,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12447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E77AC2" w:rsidRPr="00E77AC2" w:rsidRDefault="001A551D" w:rsidP="00250E4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1A551D" w:rsidRDefault="00DC6AF7" w:rsidP="00A22E7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A3E61">
        <w:rPr>
          <w:rFonts w:ascii="Open Sans" w:eastAsia="Times New Roman" w:hAnsi="Open Sans" w:cs="Open Sans"/>
          <w:sz w:val="20"/>
          <w:szCs w:val="20"/>
          <w:lang w:eastAsia="pl-PL"/>
        </w:rPr>
        <w:t>Zamówienie zostani</w:t>
      </w:r>
      <w:r w:rsidR="00B5372A" w:rsidRPr="003A3E61">
        <w:rPr>
          <w:rFonts w:ascii="Open Sans" w:eastAsia="Times New Roman" w:hAnsi="Open Sans" w:cs="Open Sans"/>
          <w:sz w:val="20"/>
          <w:szCs w:val="20"/>
          <w:lang w:eastAsia="pl-PL"/>
        </w:rPr>
        <w:t xml:space="preserve">e wykonane w </w:t>
      </w:r>
      <w:r w:rsidR="00B5372A" w:rsidRPr="00174DDF">
        <w:rPr>
          <w:rFonts w:ascii="Open Sans" w:eastAsia="Times New Roman" w:hAnsi="Open Sans" w:cs="Open Sans"/>
          <w:sz w:val="20"/>
          <w:szCs w:val="20"/>
          <w:lang w:eastAsia="pl-PL"/>
        </w:rPr>
        <w:t>terminie</w:t>
      </w:r>
      <w:r w:rsidR="00B53E08">
        <w:rPr>
          <w:rFonts w:ascii="Open Sans" w:eastAsia="Times New Roman" w:hAnsi="Open Sans" w:cs="Open Sans"/>
          <w:sz w:val="20"/>
          <w:szCs w:val="20"/>
          <w:lang w:eastAsia="pl-PL"/>
        </w:rPr>
        <w:t xml:space="preserve">: </w:t>
      </w:r>
    </w:p>
    <w:p w:rsidR="006E5762" w:rsidRDefault="006E5762" w:rsidP="006E5762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Open Sans" w:hAnsi="Open Sans" w:cs="Open Sans"/>
          <w:b/>
          <w:color w:val="000000"/>
          <w:sz w:val="20"/>
        </w:rPr>
      </w:pPr>
      <w:r w:rsidRPr="006E5762">
        <w:rPr>
          <w:rFonts w:ascii="Open Sans" w:hAnsi="Open Sans" w:cs="Open Sans"/>
          <w:bCs/>
          <w:color w:val="000000"/>
          <w:sz w:val="20"/>
        </w:rPr>
        <w:t>dostawa i posadzenie materiału roślinnego</w:t>
      </w:r>
      <w:r>
        <w:rPr>
          <w:rFonts w:ascii="Open Sans" w:hAnsi="Open Sans" w:cs="Open Sans"/>
          <w:b/>
          <w:color w:val="000000"/>
          <w:sz w:val="20"/>
        </w:rPr>
        <w:t xml:space="preserve"> od dnia podpisania umowy do </w:t>
      </w:r>
      <w:r w:rsidR="009A75B5">
        <w:rPr>
          <w:rFonts w:ascii="Open Sans" w:hAnsi="Open Sans" w:cs="Open Sans"/>
          <w:b/>
          <w:color w:val="000000"/>
          <w:sz w:val="20"/>
        </w:rPr>
        <w:t>30</w:t>
      </w:r>
      <w:r>
        <w:rPr>
          <w:rFonts w:ascii="Open Sans" w:hAnsi="Open Sans" w:cs="Open Sans"/>
          <w:b/>
          <w:color w:val="000000"/>
          <w:sz w:val="20"/>
        </w:rPr>
        <w:t>.1</w:t>
      </w:r>
      <w:r w:rsidR="009A75B5">
        <w:rPr>
          <w:rFonts w:ascii="Open Sans" w:hAnsi="Open Sans" w:cs="Open Sans"/>
          <w:b/>
          <w:color w:val="000000"/>
          <w:sz w:val="20"/>
        </w:rPr>
        <w:t>1</w:t>
      </w:r>
      <w:r>
        <w:rPr>
          <w:rFonts w:ascii="Open Sans" w:hAnsi="Open Sans" w:cs="Open Sans"/>
          <w:b/>
          <w:color w:val="000000"/>
          <w:sz w:val="20"/>
        </w:rPr>
        <w:t>.2019 r.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776583" w:rsidRPr="009A75B5" w:rsidRDefault="00776583" w:rsidP="009A75B5">
      <w:pPr>
        <w:pStyle w:val="Akapitzlist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9A75B5">
        <w:rPr>
          <w:rFonts w:ascii="Open Sans" w:eastAsia="Times New Roman" w:hAnsi="Open Sans" w:cs="Open Sans"/>
          <w:bCs/>
          <w:sz w:val="20"/>
          <w:szCs w:val="20"/>
          <w:lang w:eastAsia="pl-PL"/>
        </w:rPr>
        <w:lastRenderedPageBreak/>
        <w:t>Warunki zostaną spełnione niezależnie od liczby części zamówienia na jakie składana jest oferta, jeżeli Wykonawca wykaże, że: skieruje do realizacji zamówienia dla każdej części osobno, co najmniej jedną osobą pełniącą funkcję kierownika robót przeznaczoną do nadzoru i kierowania wykonywanymi pracami, posiadającą:</w:t>
      </w:r>
    </w:p>
    <w:p w:rsidR="00776583" w:rsidRPr="00776583" w:rsidRDefault="00776583" w:rsidP="009A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76583">
        <w:rPr>
          <w:rFonts w:ascii="Open Sans" w:eastAsia="Times New Roman" w:hAnsi="Open Sans" w:cs="Open Sans"/>
          <w:bCs/>
          <w:sz w:val="20"/>
          <w:szCs w:val="20"/>
          <w:lang w:eastAsia="pl-PL"/>
        </w:rPr>
        <w:t>a)</w:t>
      </w:r>
      <w:r w:rsidRPr="00776583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  <w:t>wyższe wykształcenie o kierunku ogrodniczy lub architektura krajobrazu lub leśnictwo oraz 3 letnie doświadczenie w pielęgnacji zieleni miejskiej</w:t>
      </w:r>
    </w:p>
    <w:p w:rsidR="00776583" w:rsidRPr="00776583" w:rsidRDefault="00776583" w:rsidP="009A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76583">
        <w:rPr>
          <w:rFonts w:ascii="Open Sans" w:eastAsia="Times New Roman" w:hAnsi="Open Sans" w:cs="Open Sans"/>
          <w:bCs/>
          <w:sz w:val="20"/>
          <w:szCs w:val="20"/>
          <w:lang w:eastAsia="pl-PL"/>
        </w:rPr>
        <w:t>lub</w:t>
      </w:r>
    </w:p>
    <w:p w:rsidR="00174DDF" w:rsidRDefault="00776583" w:rsidP="009A75B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76583">
        <w:rPr>
          <w:rFonts w:ascii="Open Sans" w:eastAsia="Times New Roman" w:hAnsi="Open Sans" w:cs="Open Sans"/>
          <w:bCs/>
          <w:sz w:val="20"/>
          <w:szCs w:val="20"/>
          <w:lang w:eastAsia="pl-PL"/>
        </w:rPr>
        <w:t>b)</w:t>
      </w:r>
      <w:r w:rsidRPr="00776583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  <w:t>wykształcenie średnie o kierunku ogrodniczy lub architektura krajobrazu lub leśnictwo oraz 5 letnie doświadczenie w pielęgnacji zieleni miejskiej</w:t>
      </w:r>
      <w:r w:rsidR="009A75B5">
        <w:rPr>
          <w:rFonts w:ascii="Open Sans" w:eastAsia="Times New Roman" w:hAnsi="Open Sans" w:cs="Open Sans"/>
          <w:bCs/>
          <w:sz w:val="20"/>
          <w:szCs w:val="20"/>
          <w:lang w:eastAsia="pl-PL"/>
        </w:rPr>
        <w:t>.</w:t>
      </w:r>
    </w:p>
    <w:p w:rsidR="009A75B5" w:rsidRDefault="009A75B5" w:rsidP="009A75B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9A75B5">
        <w:rPr>
          <w:rFonts w:ascii="Open Sans" w:eastAsia="Times New Roman" w:hAnsi="Open Sans" w:cs="Open Sans"/>
          <w:bCs/>
          <w:sz w:val="20"/>
          <w:szCs w:val="20"/>
          <w:lang w:eastAsia="pl-PL"/>
        </w:rPr>
        <w:t>Powyższe należy udokumentować w załączniku nr 8 do SIWZ. Na każdą część zamówienia Wykonawca musi wykazać inną osobę do nadzoru prac zgodnie z opisanymi powyżej wymaganiami</w:t>
      </w:r>
    </w:p>
    <w:p w:rsidR="009A75B5" w:rsidRDefault="009A75B5" w:rsidP="009A75B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:rsidR="009A75B5" w:rsidRDefault="009A75B5" w:rsidP="009A75B5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0" w:name="_Hlk20819477"/>
      <w:r w:rsidRPr="009A75B5">
        <w:rPr>
          <w:rFonts w:ascii="Open Sans" w:hAnsi="Open Sans" w:cs="Open Sans"/>
          <w:color w:val="000000" w:themeColor="text1"/>
          <w:sz w:val="20"/>
          <w:szCs w:val="20"/>
        </w:rPr>
        <w:t>Warunek zostanie spełniony, jeśli w okresie ostatnich trzech lat przed upływem terminu składania ofert, a jeżeli okres prowadzenia działalności jest krótszy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A75B5">
        <w:rPr>
          <w:rFonts w:ascii="Open Sans" w:hAnsi="Open Sans" w:cs="Open Sans"/>
          <w:color w:val="000000" w:themeColor="text1"/>
          <w:sz w:val="20"/>
          <w:szCs w:val="20"/>
        </w:rPr>
        <w:t>– w tym okresie, wykonywa</w:t>
      </w:r>
      <w:r w:rsidR="00A134F2">
        <w:rPr>
          <w:rFonts w:ascii="Open Sans" w:hAnsi="Open Sans" w:cs="Open Sans"/>
          <w:color w:val="000000" w:themeColor="text1"/>
          <w:sz w:val="20"/>
          <w:szCs w:val="20"/>
        </w:rPr>
        <w:t>ł</w:t>
      </w:r>
      <w:bookmarkStart w:id="1" w:name="_GoBack"/>
      <w:bookmarkEnd w:id="1"/>
      <w:r w:rsidRPr="009A75B5">
        <w:rPr>
          <w:rFonts w:ascii="Open Sans" w:hAnsi="Open Sans" w:cs="Open Sans"/>
          <w:color w:val="000000" w:themeColor="text1"/>
          <w:sz w:val="20"/>
          <w:szCs w:val="20"/>
        </w:rPr>
        <w:t xml:space="preserve">, prace polegające </w:t>
      </w:r>
      <w:r>
        <w:rPr>
          <w:rFonts w:ascii="Open Sans" w:hAnsi="Open Sans" w:cs="Open Sans"/>
          <w:color w:val="000000" w:themeColor="text1"/>
          <w:sz w:val="20"/>
          <w:szCs w:val="20"/>
        </w:rPr>
        <w:t>na posadzeniu</w:t>
      </w:r>
      <w:r w:rsidR="00EE27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A75B5">
        <w:rPr>
          <w:rFonts w:ascii="Open Sans" w:hAnsi="Open Sans" w:cs="Open Sans"/>
          <w:color w:val="000000" w:themeColor="text1"/>
          <w:sz w:val="20"/>
          <w:szCs w:val="20"/>
        </w:rPr>
        <w:t xml:space="preserve">drzew o obwodach pni </w:t>
      </w:r>
      <w:r w:rsidR="005E16FA" w:rsidRPr="005E16FA">
        <w:rPr>
          <w:rFonts w:ascii="Open Sans" w:hAnsi="Open Sans" w:cs="Open Sans"/>
          <w:color w:val="000000" w:themeColor="text1"/>
          <w:sz w:val="20"/>
          <w:szCs w:val="20"/>
        </w:rPr>
        <w:t xml:space="preserve">min. 14-16 cm </w:t>
      </w:r>
      <w:r w:rsidRPr="009A75B5">
        <w:rPr>
          <w:rFonts w:ascii="Open Sans" w:hAnsi="Open Sans" w:cs="Open Sans"/>
          <w:color w:val="000000" w:themeColor="text1"/>
          <w:sz w:val="20"/>
          <w:szCs w:val="20"/>
        </w:rPr>
        <w:t xml:space="preserve">mierzonych na wysokości 1 </w:t>
      </w:r>
      <w:r w:rsidR="00EE271F">
        <w:rPr>
          <w:rFonts w:ascii="Open Sans" w:hAnsi="Open Sans" w:cs="Open Sans"/>
          <w:color w:val="000000" w:themeColor="text1"/>
          <w:sz w:val="20"/>
          <w:szCs w:val="20"/>
        </w:rPr>
        <w:t xml:space="preserve">m dla: </w:t>
      </w:r>
    </w:p>
    <w:p w:rsidR="00EE271F" w:rsidRDefault="00EE271F" w:rsidP="00EE271F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Część 1 – 30 drzew;</w:t>
      </w:r>
    </w:p>
    <w:p w:rsidR="00EE271F" w:rsidRDefault="00EE271F" w:rsidP="00EE271F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Część 2 – Część 11, Część 13- Część 14 i Część 16 – 100 drzew;</w:t>
      </w:r>
    </w:p>
    <w:p w:rsidR="00EE271F" w:rsidRDefault="00EE271F" w:rsidP="00EE271F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Część 12, Część 15, Część 17 – 40 drzew.</w:t>
      </w:r>
    </w:p>
    <w:bookmarkEnd w:id="0"/>
    <w:p w:rsidR="009A75B5" w:rsidRPr="00E16334" w:rsidRDefault="009A75B5" w:rsidP="009A75B5">
      <w:pPr>
        <w:pStyle w:val="Styl2"/>
        <w:numPr>
          <w:ilvl w:val="0"/>
          <w:numId w:val="0"/>
        </w:numPr>
        <w:spacing w:before="120" w:after="0"/>
        <w:rPr>
          <w:rFonts w:ascii="Open Sans" w:hAnsi="Open Sans" w:cs="Open Sans"/>
        </w:rPr>
      </w:pPr>
      <w:r w:rsidRPr="00E16334">
        <w:rPr>
          <w:rFonts w:ascii="Open Sans" w:hAnsi="Open Sans" w:cs="Open Sans"/>
        </w:rPr>
        <w:t>Składając ofertę na więcej niż jedną część, należy odpowiednio zsumować powyższe wartości.</w:t>
      </w:r>
    </w:p>
    <w:p w:rsidR="009A75B5" w:rsidRPr="009A75B5" w:rsidRDefault="009A75B5" w:rsidP="009A75B5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5E16FA" w:rsidRDefault="005E16FA" w:rsidP="005E16FA">
      <w:pPr>
        <w:pStyle w:val="Akapitzlist"/>
        <w:spacing w:after="0" w:line="240" w:lineRule="auto"/>
        <w:ind w:left="114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POTWIERDZAJACYCH SPEŁNIANIE WARUNKÓW UDZIAŁU W POSTĘPOWANIU ORAZ BRAK PODSTAW DO WYKLUCZENIA.</w:t>
      </w:r>
    </w:p>
    <w:p w:rsidR="0018769E" w:rsidRPr="00075E9C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7765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:rsidR="0018769E" w:rsidRPr="001F3971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615FC1" w:rsidRPr="005E16FA" w:rsidRDefault="00615FC1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615FC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 osób, </w:t>
      </w:r>
      <w:r w:rsidRPr="00615FC1">
        <w:rPr>
          <w:rFonts w:ascii="Open Sans" w:eastAsia="Times New Roman" w:hAnsi="Open Sans" w:cs="Open Sans"/>
          <w:sz w:val="20"/>
          <w:szCs w:val="20"/>
          <w:lang w:eastAsia="pl-PL"/>
        </w:rPr>
        <w:t xml:space="preserve">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osobami. Wzór wykaz u określa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76583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</w:p>
    <w:p w:rsidR="00B4600D" w:rsidRPr="00B4600D" w:rsidRDefault="005E16FA" w:rsidP="00B4600D">
      <w:pPr>
        <w:pStyle w:val="Akapitzlist"/>
        <w:numPr>
          <w:ilvl w:val="2"/>
          <w:numId w:val="34"/>
        </w:num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4600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wykaz usług</w:t>
      </w:r>
      <w:r w:rsidR="00B4600D" w:rsidRPr="00B4600D">
        <w:t xml:space="preserve"> </w:t>
      </w:r>
      <w:r w:rsidR="00B4600D" w:rsidRPr="00B4600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wykonanych nie wcześniej niż w okresie ostatnich 3 lat przed upływem terminu składania ofert, a jeżeli okres prowadzenia działalności jest krótszy – w tym okresie, wraz z podaniem ich wartości, daty, miejsca wykonania i podmiotów, na rzecz których usługi te zostały wykonane, z załączeniem dowodów określających czy te usługi zostały wykonane należycie, w szczególności o tym czy dokumentacje projektowe zostały wykonane zgodnie z obowiązującymi przepisami prawa i prawidłowo ukończone,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 </w:t>
      </w:r>
      <w:r w:rsidR="00B4600D" w:rsidRPr="00B4600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Wzór wykazu określa załącznik nr </w:t>
      </w:r>
      <w:r w:rsidR="00B4600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9</w:t>
      </w:r>
      <w:r w:rsidR="00B4600D" w:rsidRPr="00B4600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SIWZ.</w:t>
      </w:r>
    </w:p>
    <w:p w:rsidR="00B4600D" w:rsidRDefault="00B4600D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i/>
          <w:sz w:val="20"/>
          <w:szCs w:val="20"/>
        </w:rPr>
      </w:pPr>
    </w:p>
    <w:p w:rsidR="00B71F49" w:rsidRPr="006E61FE" w:rsidRDefault="00B4600D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U</w:t>
      </w:r>
      <w:r w:rsidR="00B71F49" w:rsidRPr="0087202E">
        <w:rPr>
          <w:rFonts w:ascii="Open Sans" w:hAnsi="Open Sans" w:cs="Open Sans"/>
          <w:i/>
          <w:sz w:val="20"/>
          <w:szCs w:val="20"/>
        </w:rPr>
        <w:t xml:space="preserve">WAGA: Jeżeli w dokumentach składanych w celu potwierdzenia spełniania warunków udziału w postępowaniu, kwoty będą wyrażane w walucie obcej, kwoty te zostaną przeliczone na PLN </w:t>
      </w:r>
      <w:r w:rsidR="00B71F49" w:rsidRPr="0087202E">
        <w:rPr>
          <w:rFonts w:ascii="Open Sans" w:hAnsi="Open Sans" w:cs="Open Sans"/>
          <w:i/>
          <w:sz w:val="20"/>
          <w:szCs w:val="20"/>
        </w:rPr>
        <w:lastRenderedPageBreak/>
        <w:t>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informacji z Krajowego Rejestru Karnego w zakresie określonym w art. 24 ust. 1 pkt 13, 14 i 21 ustawy Pzp, wystawionej nie wcześniej niż 6 miesięcy przed upływem terminu składania ofert;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250E4A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>okolicznościach, o których mowa w art. 24 ust. 1 pkt 23 ustawy Pzp,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terminie 3 dni od dnia zamieszczenia na stronie internetowej Zamawiającego informacji, o której mowa w art. 86 ust. 5 ustawy Pzp,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przynależności lub braku przynależności do tej samej grupy kapitałowej, o której mowa w art. 24 ust. 1 pkt 23 ustawy Pzp</w:t>
      </w:r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prowadzą do zakłócenia </w:t>
      </w:r>
      <w:r w:rsidRPr="00C35ADA">
        <w:rPr>
          <w:rFonts w:ascii="Open Sans" w:hAnsi="Open Sans" w:cs="Open Sans"/>
          <w:iCs/>
          <w:sz w:val="20"/>
          <w:szCs w:val="20"/>
        </w:rPr>
        <w:t xml:space="preserve">konkurencji w postępowaniu o udzielenie Zamówienia. Wzór o świadczenia określa 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776583">
        <w:rPr>
          <w:rFonts w:ascii="Open Sans" w:hAnsi="Open Sans" w:cs="Open Sans"/>
          <w:b/>
          <w:iCs/>
          <w:sz w:val="20"/>
          <w:szCs w:val="20"/>
        </w:rPr>
        <w:t>6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>miejsce zamieszkania ma osoba, której dotyczy informacja albo dokument, w zakresie określonym w art. 24 ust. 1 pkt 13, 14 i 21 ustawy Pzp;</w:t>
      </w:r>
    </w:p>
    <w:p w:rsidR="0018769E" w:rsidRPr="00C60B2F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przypadku wątpliwości co do treści dokumentu złożonego przez Wykonawcę, Zamawiający może zwrócić się do właściwych organów odpowiednio kraju, w którym Wykonawca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Pzp.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oraz zbada, czy nie zachodzą wobec tego podmiotu podstawy wykluczenia, o których mowa w art. 24 ust. 1 pkt 13–22 i ust. 5 pkt 1 ustawy Pzp.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Pzp</w:t>
      </w:r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zasadach określonych w art. 22a ust. 1 ustawy Pzp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określonych w art. 22a ustawy Pzp,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Pzp,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o udzielenie zamówienia  komunikacja między Zamawiającym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miniPortalu https://miniportal.uzp.gov.pl/, ePUAPu https://epuap.gov.pl/wps/portal oraz poczty elektronicznej: 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ePUAP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miniPortalu;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ePUAP oraz kwalifikowany podpis elektroniczny. 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miniPortalu oraz Regulaminie ePUAP.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datę ich przekazania na ePUAP lub serwer pocztowy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iście wszystkich postępowań na miniPortalu oraz stronie internetowej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Jednocześnie zamawiający informuje, że przepisy ustawy PZP nie pozwalają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4D3256" w:rsidRPr="004D3256" w:rsidRDefault="004D3256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1 - </w:t>
      </w:r>
      <w:r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800,00 zł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</w:t>
      </w:r>
      <w:r w:rsidR="00AD7211"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osiemset złotych 00/100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</w:p>
    <w:p w:rsidR="004D3256" w:rsidRPr="004D3256" w:rsidRDefault="004D3256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2 - </w:t>
      </w:r>
      <w:r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3 000,00 zł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</w:t>
      </w:r>
      <w:r w:rsidR="00AD7211"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trzy tysiące złotych 00/100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</w:p>
    <w:p w:rsidR="004D3256" w:rsidRPr="004D3256" w:rsidRDefault="004D3256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3 - </w:t>
      </w:r>
      <w:r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4 600,00 zł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</w:t>
      </w:r>
      <w:r w:rsidR="00AD7211"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cztery tysiące sześćset złotych 00/100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</w:p>
    <w:p w:rsidR="004D3256" w:rsidRPr="004D3256" w:rsidRDefault="004D3256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4 - </w:t>
      </w:r>
      <w:r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4 400,00 zł</w:t>
      </w:r>
      <w:r w:rsid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 słownie: cztery tysiące czterysta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5 -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3 600,00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trzy tysiące sześćset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Część 6 -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17 000,00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siedemnaście tysiące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7 -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2 500,00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dwa tysiące pięćset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8 -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3 000,00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 trzy tysiące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9 -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2 000,00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dwa tysiące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10 -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2 000,00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dwa tysiące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11 -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3 800,00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trzy tysiące osiemset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12 -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1 100,00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tysiąc złotych sto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13 -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1 900,00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tysiąc złotych 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dziewięćset złotych 00/100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14 -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2 900,00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dwa tysiące 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dziewięćset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15 -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siedemset złotych 00/100)</w:t>
      </w:r>
    </w:p>
    <w:p w:rsidR="004D3256" w:rsidRPr="004D3256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16 -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4 800,00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 cztery tysiące złotych osiemset złotych 00/000)</w:t>
      </w:r>
    </w:p>
    <w:p w:rsidR="00AD56C3" w:rsidRDefault="00AD7211" w:rsidP="004D32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17 - </w:t>
      </w:r>
      <w:r w:rsidR="004D3256" w:rsidRPr="004D32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1 500,00 zł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(słownie: </w:t>
      </w:r>
      <w:r w:rsidRPr="00AD721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jeden tysiąc pięćset złotych 00/100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</w:p>
    <w:p w:rsidR="004D3256" w:rsidRDefault="004D3256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pieniądzu,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tym że poręczenie kasy jest zawsze poręczeniem pieniężnym,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1A551D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:rsidR="00697492" w:rsidRPr="001F3971" w:rsidRDefault="00697492" w:rsidP="006974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776583" w:rsidRDefault="00776583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2" w:name="_Hlk527450325"/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2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z adnotacją: „</w:t>
      </w:r>
      <w:r w:rsidR="007E7E3E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Posadzenie drzew na terenach administrowanych przez Dzielnice m.st. Warszawy</w:t>
      </w:r>
      <w:r w:rsidR="00AC7287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Zwrotu lub zatrzymania wadium Zamawiający dokona zgodnie z art. 46 ustawy Pzp.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ust. 5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Pr="00EC520D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>ustawy Pzp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Pzp,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>dostępnego na ePUAP i udostępnionego również na miniPortalu.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wykonawców na miniPortalu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formacie danych pdf i podpisana kwalifikowanym podpisem elektronicznym. Sposób złożenia oferty, w tym zaszyfrowania oferty opisany został w Regulaminie korzystania </w:t>
      </w:r>
      <w:r w:rsidRPr="00250475">
        <w:rPr>
          <w:rFonts w:ascii="Open Sans" w:hAnsi="Open Sans" w:cs="Open Sans"/>
          <w:sz w:val="20"/>
          <w:szCs w:val="20"/>
        </w:rPr>
        <w:lastRenderedPageBreak/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miniPortal. Ofertę należy złożyć w oryginale. Zamawiający nie dopuszcza możliwości złożenia skanu oferty opatrzonej kwalifikowanym podpisem elektronicznym.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pośrednictwem Formularza do złożenia, zmiany, wycofania oferty lub wniosku dostępnego na  ePUAP i udostępnionych również na miniPortalu. Sposób zmiany i wycofania oferty został opisany w Instrukcji użytkownika dostępnej na miniPortalu</w:t>
      </w:r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737A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7E7E3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E7E3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ePUAP 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="004669EF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4906FE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października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2019 r., do godziny 9.00</w:t>
      </w:r>
      <w:r w:rsidRPr="007E7E3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DA391B" w:rsidRPr="007E7E3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E7E3E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7E7E3E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7E7E3E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011, 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w dniu </w:t>
      </w:r>
      <w:r w:rsidR="004906FE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4906FE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października</w:t>
      </w:r>
      <w:r w:rsidR="00550329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2019 r., o</w:t>
      </w:r>
      <w:r w:rsidR="00AF1AAC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godzinie 1</w:t>
      </w:r>
      <w:r w:rsidR="00B75BB5"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P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:00.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Otwarcie ofert następuje poprzez użycie aplikacji do 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 i  dokonywane jest poprzez odszyfrowanie i otwarcie ofert za pomocą klucza prywatnego.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>załącznik</w:t>
      </w:r>
      <w:r w:rsidR="00B2460D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615FC1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C35ADA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</w:t>
      </w:r>
      <w:r w:rsidR="00075E9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A84A8C" w:rsidRPr="00C43F37" w:rsidRDefault="00A84A8C" w:rsidP="00A84A8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A84A8C" w:rsidRPr="00C01751" w:rsidRDefault="00A84A8C" w:rsidP="00A84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/>
        <w:contextualSpacing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0175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</w:p>
    <w:p w:rsidR="00A84A8C" w:rsidRPr="00C01751" w:rsidRDefault="00A84A8C" w:rsidP="00A84A8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Punkty w kryterium 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„Cena”</w:t>
      </w:r>
      <w:r w:rsidRPr="00C0175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zostaną przyznane w ramach dwóch podkryteriów:</w:t>
      </w:r>
    </w:p>
    <w:p w:rsidR="00A84A8C" w:rsidRPr="00C01751" w:rsidRDefault="00A84A8C" w:rsidP="00A84A8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Cena za zamówienie podstawowe (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b/>
          <w:sz w:val="20"/>
          <w:szCs w:val="20"/>
          <w:vertAlign w:val="subscript"/>
          <w:lang w:eastAsia="pl-PL"/>
        </w:rPr>
        <w:t>p</w:t>
      </w:r>
      <w:r w:rsidRPr="00C01751">
        <w:rPr>
          <w:rFonts w:ascii="Open Sans" w:eastAsia="Times New Roman" w:hAnsi="Open Sans" w:cs="Open Sans"/>
          <w:sz w:val="20"/>
          <w:szCs w:val="20"/>
          <w:vertAlign w:val="subscript"/>
          <w:lang w:eastAsia="pl-PL"/>
        </w:rPr>
        <w:t xml:space="preserve">)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</w:t>
      </w:r>
      <w:r w:rsidR="00B2249D"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A84A8C" w:rsidRPr="00C01751" w:rsidRDefault="00A84A8C" w:rsidP="00A84A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Punkty w ramach pod kryterium „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Cena zamówienia podstawowego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 </w:t>
      </w:r>
      <w:r w:rsidRPr="00C01751">
        <w:rPr>
          <w:rFonts w:ascii="Open Sans" w:eastAsia="Times New Roman" w:hAnsi="Open Sans" w:cs="Open Sans"/>
          <w:sz w:val="20"/>
          <w:szCs w:val="20"/>
          <w:vertAlign w:val="subscript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zostaną przyznane według następującego wzoru: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 za zamówienie podstawowe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6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za zamówienie podstawowe badanej oferty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unieważni postępowanie w przypadkach określonych w art. 93 ustawy Pzp.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B2249D" w:rsidRDefault="003C4B8B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 tym zasady jego zwrotu odbywać się będą zgodnie z zapisami ustawy Pzp.</w:t>
      </w:r>
    </w:p>
    <w:p w:rsidR="00B2249D" w:rsidRDefault="00B2249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:rsidR="001A551D" w:rsidRPr="001F3971" w:rsidRDefault="00250E4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I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683146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A84A8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zastrzega sobie prawo wypowiedzenia umowy na podstawie art. 145 ustawy Pzp.</w:t>
      </w:r>
    </w:p>
    <w:p w:rsidR="000B2C8A" w:rsidRPr="000B2C8A" w:rsidRDefault="000B2C8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3A3E61" w:rsidRPr="003C184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Niepodanie danych osobowych skutkuje niezawarciem umowy.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poniósł lub może ponieść szkodę w wyniku naruszenia przez Zamawiającego przepisów ustawy Pzp, przysługują środki ochrony prawnej określone w dziale VI ustawy Pzp.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dziale VI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1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Warunki 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realizacji zamówienia w zakresie sadzenia i pielęgnacji drzew oraz standardy jakościowe wykonania prac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A84A8C" w:rsidRPr="0035096D" w:rsidRDefault="00A84A8C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1A –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parametry materiału roślinnego; </w:t>
      </w:r>
    </w:p>
    <w:p w:rsidR="0035096D" w:rsidRPr="00A84A8C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f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ormularz oferty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A-3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-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kosztorysy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4</w:t>
      </w:r>
      <w:r w:rsidR="00EF093B">
        <w:rPr>
          <w:rFonts w:ascii="Open Sans" w:eastAsia="Times New Roman" w:hAnsi="Open Sans" w:cs="Open Sans"/>
          <w:b/>
          <w:sz w:val="20"/>
          <w:szCs w:val="20"/>
          <w:lang w:eastAsia="pl-PL"/>
        </w:rPr>
        <w:t>A-4</w:t>
      </w:r>
      <w:r w:rsidR="007E7E3E">
        <w:rPr>
          <w:rFonts w:ascii="Open Sans" w:eastAsia="Times New Roman" w:hAnsi="Open Sans" w:cs="Open Sans"/>
          <w:b/>
          <w:sz w:val="20"/>
          <w:szCs w:val="20"/>
          <w:lang w:eastAsia="pl-PL"/>
        </w:rPr>
        <w:t>P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lokalizacje nasadzeń drzew;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JEDZ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wzór oświadczenia o przynależności lub braku przynależności do tej samej grupy kapitałowej;</w:t>
      </w:r>
    </w:p>
    <w:p w:rsidR="00442731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zór umowy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A84A8C" w:rsidRDefault="00A84A8C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8 –</w:t>
      </w:r>
      <w:r>
        <w:rPr>
          <w:rFonts w:ascii="Open Sans" w:hAnsi="Open Sans" w:cs="Open Sans"/>
          <w:sz w:val="20"/>
          <w:szCs w:val="20"/>
        </w:rPr>
        <w:t xml:space="preserve"> wykaz osób</w:t>
      </w:r>
      <w:r w:rsidR="000D34AE">
        <w:rPr>
          <w:rFonts w:ascii="Open Sans" w:hAnsi="Open Sans" w:cs="Open Sans"/>
          <w:sz w:val="20"/>
          <w:szCs w:val="20"/>
        </w:rPr>
        <w:t>;</w:t>
      </w:r>
    </w:p>
    <w:p w:rsidR="000D34AE" w:rsidRPr="00514E3F" w:rsidRDefault="007E7E3E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9 </w:t>
      </w:r>
      <w:r w:rsidRPr="007E7E3E">
        <w:rPr>
          <w:rFonts w:ascii="Open Sans" w:eastAsia="Times New Roman" w:hAnsi="Open Sans" w:cs="Open Sans"/>
          <w:bCs/>
          <w:sz w:val="20"/>
          <w:szCs w:val="20"/>
          <w:lang w:eastAsia="pl-PL"/>
        </w:rPr>
        <w:t>– wykaz usług.</w:t>
      </w:r>
    </w:p>
    <w:sectPr w:rsidR="000D34AE" w:rsidRPr="00514E3F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8BB20E7"/>
    <w:multiLevelType w:val="multilevel"/>
    <w:tmpl w:val="0556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34276"/>
    <w:multiLevelType w:val="hybridMultilevel"/>
    <w:tmpl w:val="0D688FB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A53"/>
    <w:multiLevelType w:val="multilevel"/>
    <w:tmpl w:val="8960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2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A2F3E"/>
    <w:multiLevelType w:val="hybridMultilevel"/>
    <w:tmpl w:val="20D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074EA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0" w15:restartNumberingAfterBreak="0">
    <w:nsid w:val="2AD74701"/>
    <w:multiLevelType w:val="hybridMultilevel"/>
    <w:tmpl w:val="6C5A4EC4"/>
    <w:lvl w:ilvl="0" w:tplc="111E12C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C92949"/>
    <w:multiLevelType w:val="multilevel"/>
    <w:tmpl w:val="40E61162"/>
    <w:lvl w:ilvl="0">
      <w:start w:val="77"/>
      <w:numFmt w:val="decimal"/>
      <w:lvlText w:val="%1"/>
      <w:lvlJc w:val="left"/>
      <w:pPr>
        <w:ind w:left="1185" w:hanging="1185"/>
      </w:pPr>
      <w:rPr>
        <w:rFonts w:hint="default"/>
        <w:b w:val="0"/>
        <w:color w:val="auto"/>
      </w:rPr>
    </w:lvl>
    <w:lvl w:ilvl="1">
      <w:start w:val="31"/>
      <w:numFmt w:val="decimal"/>
      <w:lvlText w:val="%1.%2"/>
      <w:lvlJc w:val="left"/>
      <w:pPr>
        <w:ind w:left="1275" w:hanging="1185"/>
      </w:pPr>
      <w:rPr>
        <w:rFonts w:hint="default"/>
        <w:b w:val="0"/>
        <w:color w:val="auto"/>
      </w:rPr>
    </w:lvl>
    <w:lvl w:ilvl="2">
      <w:numFmt w:val="decimalZero"/>
      <w:lvlText w:val="%1.%2.%3"/>
      <w:lvlJc w:val="left"/>
      <w:pPr>
        <w:ind w:left="1365" w:hanging="1185"/>
      </w:pPr>
      <w:rPr>
        <w:rFonts w:hint="default"/>
        <w:b w:val="0"/>
        <w:color w:val="auto"/>
      </w:rPr>
    </w:lvl>
    <w:lvl w:ilvl="3">
      <w:numFmt w:val="decimalZero"/>
      <w:lvlText w:val="%1.%2.%3.%4"/>
      <w:lvlJc w:val="left"/>
      <w:pPr>
        <w:ind w:left="1455" w:hanging="1185"/>
      </w:pPr>
      <w:rPr>
        <w:rFonts w:hint="default"/>
        <w:b w:val="0"/>
        <w:color w:val="auto"/>
      </w:rPr>
    </w:lvl>
    <w:lvl w:ilvl="4">
      <w:start w:val="6"/>
      <w:numFmt w:val="decimal"/>
      <w:lvlText w:val="%1.%2.%3.%4-%5"/>
      <w:lvlJc w:val="left"/>
      <w:pPr>
        <w:ind w:left="1545" w:hanging="1185"/>
      </w:pPr>
      <w:rPr>
        <w:rFonts w:hint="default"/>
        <w:b w:val="0"/>
        <w:color w:val="auto"/>
      </w:rPr>
    </w:lvl>
    <w:lvl w:ilvl="5">
      <w:start w:val="1"/>
      <w:numFmt w:val="decimal"/>
      <w:lvlText w:val="%1.%2.%3.%4-%5.%6"/>
      <w:lvlJc w:val="left"/>
      <w:pPr>
        <w:ind w:left="1635" w:hanging="1185"/>
      </w:pPr>
      <w:rPr>
        <w:rFonts w:hint="default"/>
        <w:b w:val="0"/>
        <w:color w:val="auto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B3980"/>
    <w:multiLevelType w:val="hybridMultilevel"/>
    <w:tmpl w:val="32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D727421"/>
    <w:multiLevelType w:val="hybridMultilevel"/>
    <w:tmpl w:val="DC5C65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3C7FBF"/>
    <w:multiLevelType w:val="hybridMultilevel"/>
    <w:tmpl w:val="D6AC2C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12B84"/>
    <w:multiLevelType w:val="hybridMultilevel"/>
    <w:tmpl w:val="066475F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6230"/>
    <w:multiLevelType w:val="hybridMultilevel"/>
    <w:tmpl w:val="3C6A2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51F1B"/>
    <w:multiLevelType w:val="multilevel"/>
    <w:tmpl w:val="6406A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9677D"/>
    <w:multiLevelType w:val="hybridMultilevel"/>
    <w:tmpl w:val="78EC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B407E"/>
    <w:multiLevelType w:val="hybridMultilevel"/>
    <w:tmpl w:val="AC5858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61319"/>
    <w:multiLevelType w:val="hybridMultilevel"/>
    <w:tmpl w:val="DBF4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A18A8"/>
    <w:multiLevelType w:val="hybridMultilevel"/>
    <w:tmpl w:val="DD20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7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50"/>
  </w:num>
  <w:num w:numId="10">
    <w:abstractNumId w:val="29"/>
  </w:num>
  <w:num w:numId="11">
    <w:abstractNumId w:val="8"/>
  </w:num>
  <w:num w:numId="12">
    <w:abstractNumId w:val="21"/>
  </w:num>
  <w:num w:numId="13">
    <w:abstractNumId w:val="4"/>
  </w:num>
  <w:num w:numId="14">
    <w:abstractNumId w:val="35"/>
  </w:num>
  <w:num w:numId="15">
    <w:abstractNumId w:val="13"/>
  </w:num>
  <w:num w:numId="16">
    <w:abstractNumId w:val="23"/>
  </w:num>
  <w:num w:numId="17">
    <w:abstractNumId w:val="28"/>
  </w:num>
  <w:num w:numId="18">
    <w:abstractNumId w:val="42"/>
  </w:num>
  <w:num w:numId="19">
    <w:abstractNumId w:val="48"/>
  </w:num>
  <w:num w:numId="20">
    <w:abstractNumId w:val="44"/>
  </w:num>
  <w:num w:numId="21">
    <w:abstractNumId w:val="40"/>
  </w:num>
  <w:num w:numId="22">
    <w:abstractNumId w:val="47"/>
  </w:num>
  <w:num w:numId="23">
    <w:abstractNumId w:val="5"/>
  </w:num>
  <w:num w:numId="24">
    <w:abstractNumId w:val="45"/>
  </w:num>
  <w:num w:numId="25">
    <w:abstractNumId w:val="14"/>
  </w:num>
  <w:num w:numId="26">
    <w:abstractNumId w:val="43"/>
  </w:num>
  <w:num w:numId="27">
    <w:abstractNumId w:val="51"/>
  </w:num>
  <w:num w:numId="28">
    <w:abstractNumId w:val="52"/>
  </w:num>
  <w:num w:numId="29">
    <w:abstractNumId w:val="41"/>
  </w:num>
  <w:num w:numId="30">
    <w:abstractNumId w:val="31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11"/>
  </w:num>
  <w:num w:numId="36">
    <w:abstractNumId w:val="25"/>
  </w:num>
  <w:num w:numId="37">
    <w:abstractNumId w:val="33"/>
  </w:num>
  <w:num w:numId="38">
    <w:abstractNumId w:val="34"/>
  </w:num>
  <w:num w:numId="39">
    <w:abstractNumId w:val="49"/>
  </w:num>
  <w:num w:numId="40">
    <w:abstractNumId w:val="9"/>
  </w:num>
  <w:num w:numId="41">
    <w:abstractNumId w:val="36"/>
  </w:num>
  <w:num w:numId="42">
    <w:abstractNumId w:val="46"/>
  </w:num>
  <w:num w:numId="43">
    <w:abstractNumId w:val="24"/>
  </w:num>
  <w:num w:numId="44">
    <w:abstractNumId w:val="27"/>
  </w:num>
  <w:num w:numId="45">
    <w:abstractNumId w:val="18"/>
  </w:num>
  <w:num w:numId="46">
    <w:abstractNumId w:val="22"/>
  </w:num>
  <w:num w:numId="47">
    <w:abstractNumId w:val="30"/>
  </w:num>
  <w:num w:numId="48">
    <w:abstractNumId w:val="7"/>
  </w:num>
  <w:num w:numId="49">
    <w:abstractNumId w:val="20"/>
  </w:num>
  <w:num w:numId="50">
    <w:abstractNumId w:val="38"/>
  </w:num>
  <w:num w:numId="51">
    <w:abstractNumId w:val="16"/>
  </w:num>
  <w:num w:numId="52">
    <w:abstractNumId w:val="39"/>
  </w:num>
  <w:num w:numId="53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5C6"/>
    <w:rsid w:val="000306ED"/>
    <w:rsid w:val="00032EB2"/>
    <w:rsid w:val="0003326E"/>
    <w:rsid w:val="0003575F"/>
    <w:rsid w:val="0003592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D34AE"/>
    <w:rsid w:val="000E26B0"/>
    <w:rsid w:val="000E4037"/>
    <w:rsid w:val="000E7CC8"/>
    <w:rsid w:val="000F1F79"/>
    <w:rsid w:val="000F2EA1"/>
    <w:rsid w:val="00102FF1"/>
    <w:rsid w:val="00106C43"/>
    <w:rsid w:val="00106FE1"/>
    <w:rsid w:val="001114E9"/>
    <w:rsid w:val="00121DB8"/>
    <w:rsid w:val="00123EA2"/>
    <w:rsid w:val="0013098A"/>
    <w:rsid w:val="00133FB4"/>
    <w:rsid w:val="001341C2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67D92"/>
    <w:rsid w:val="00174DDF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35713"/>
    <w:rsid w:val="0024144F"/>
    <w:rsid w:val="00242AD7"/>
    <w:rsid w:val="00250E4A"/>
    <w:rsid w:val="002525E6"/>
    <w:rsid w:val="00252D1D"/>
    <w:rsid w:val="00260763"/>
    <w:rsid w:val="002616BB"/>
    <w:rsid w:val="00266DDE"/>
    <w:rsid w:val="00274FA7"/>
    <w:rsid w:val="00276BD0"/>
    <w:rsid w:val="002816B5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3810"/>
    <w:rsid w:val="002D3BDA"/>
    <w:rsid w:val="002D6137"/>
    <w:rsid w:val="002D6763"/>
    <w:rsid w:val="002E14F1"/>
    <w:rsid w:val="002E491B"/>
    <w:rsid w:val="002E5D03"/>
    <w:rsid w:val="002E6289"/>
    <w:rsid w:val="002E6E6F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0E84"/>
    <w:rsid w:val="0034347E"/>
    <w:rsid w:val="003437D4"/>
    <w:rsid w:val="0035096D"/>
    <w:rsid w:val="0035206C"/>
    <w:rsid w:val="003630AF"/>
    <w:rsid w:val="0036321B"/>
    <w:rsid w:val="003643C8"/>
    <w:rsid w:val="0036616A"/>
    <w:rsid w:val="00373857"/>
    <w:rsid w:val="00376253"/>
    <w:rsid w:val="0038375B"/>
    <w:rsid w:val="0038375E"/>
    <w:rsid w:val="003847DC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44B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69EF"/>
    <w:rsid w:val="00467457"/>
    <w:rsid w:val="0047289B"/>
    <w:rsid w:val="00472D78"/>
    <w:rsid w:val="00481126"/>
    <w:rsid w:val="004847BD"/>
    <w:rsid w:val="00486483"/>
    <w:rsid w:val="00487579"/>
    <w:rsid w:val="004906FE"/>
    <w:rsid w:val="00491675"/>
    <w:rsid w:val="004935F9"/>
    <w:rsid w:val="0049551F"/>
    <w:rsid w:val="004976CB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3256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0288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C4FCB"/>
    <w:rsid w:val="005D08C2"/>
    <w:rsid w:val="005D144D"/>
    <w:rsid w:val="005D3DC7"/>
    <w:rsid w:val="005D415F"/>
    <w:rsid w:val="005E16FA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2447"/>
    <w:rsid w:val="006132F8"/>
    <w:rsid w:val="006155BF"/>
    <w:rsid w:val="006157E3"/>
    <w:rsid w:val="00615FC1"/>
    <w:rsid w:val="0061773B"/>
    <w:rsid w:val="00617E4F"/>
    <w:rsid w:val="00623EAE"/>
    <w:rsid w:val="00624D35"/>
    <w:rsid w:val="0063161E"/>
    <w:rsid w:val="00632A24"/>
    <w:rsid w:val="00633CBB"/>
    <w:rsid w:val="00636373"/>
    <w:rsid w:val="006404FC"/>
    <w:rsid w:val="0064333B"/>
    <w:rsid w:val="006446E9"/>
    <w:rsid w:val="006451EE"/>
    <w:rsid w:val="006459DD"/>
    <w:rsid w:val="00652FEC"/>
    <w:rsid w:val="00656B50"/>
    <w:rsid w:val="006610D6"/>
    <w:rsid w:val="00661A6A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1210"/>
    <w:rsid w:val="006E20E7"/>
    <w:rsid w:val="006E2F57"/>
    <w:rsid w:val="006E5762"/>
    <w:rsid w:val="006E5949"/>
    <w:rsid w:val="006E61FE"/>
    <w:rsid w:val="006F19C9"/>
    <w:rsid w:val="006F361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7377"/>
    <w:rsid w:val="00727D64"/>
    <w:rsid w:val="00730746"/>
    <w:rsid w:val="00734D5B"/>
    <w:rsid w:val="00737A49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76583"/>
    <w:rsid w:val="00781A0A"/>
    <w:rsid w:val="00781E31"/>
    <w:rsid w:val="007845DD"/>
    <w:rsid w:val="007856B4"/>
    <w:rsid w:val="00785FF3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E7E3E"/>
    <w:rsid w:val="007F2557"/>
    <w:rsid w:val="007F69BD"/>
    <w:rsid w:val="0080281B"/>
    <w:rsid w:val="00803FEC"/>
    <w:rsid w:val="00806ACA"/>
    <w:rsid w:val="008073FC"/>
    <w:rsid w:val="00810997"/>
    <w:rsid w:val="00811DE8"/>
    <w:rsid w:val="00813E36"/>
    <w:rsid w:val="008258F0"/>
    <w:rsid w:val="00827485"/>
    <w:rsid w:val="00836823"/>
    <w:rsid w:val="00842F47"/>
    <w:rsid w:val="00846EAF"/>
    <w:rsid w:val="00847B9E"/>
    <w:rsid w:val="00854387"/>
    <w:rsid w:val="00856565"/>
    <w:rsid w:val="00864F38"/>
    <w:rsid w:val="00871F7E"/>
    <w:rsid w:val="0087752D"/>
    <w:rsid w:val="008803EE"/>
    <w:rsid w:val="008816E1"/>
    <w:rsid w:val="00881FE1"/>
    <w:rsid w:val="00894E82"/>
    <w:rsid w:val="00897C71"/>
    <w:rsid w:val="008A50ED"/>
    <w:rsid w:val="008A5606"/>
    <w:rsid w:val="008B2F4E"/>
    <w:rsid w:val="008B63F5"/>
    <w:rsid w:val="008C12D3"/>
    <w:rsid w:val="008D3CB7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187E"/>
    <w:rsid w:val="0094646A"/>
    <w:rsid w:val="00950654"/>
    <w:rsid w:val="0095183D"/>
    <w:rsid w:val="009523AA"/>
    <w:rsid w:val="00954AEF"/>
    <w:rsid w:val="00961767"/>
    <w:rsid w:val="00965356"/>
    <w:rsid w:val="00972B60"/>
    <w:rsid w:val="00981920"/>
    <w:rsid w:val="00987D61"/>
    <w:rsid w:val="00995310"/>
    <w:rsid w:val="009A427B"/>
    <w:rsid w:val="009A4A51"/>
    <w:rsid w:val="009A75B5"/>
    <w:rsid w:val="009A7D6D"/>
    <w:rsid w:val="009B218F"/>
    <w:rsid w:val="009B4670"/>
    <w:rsid w:val="009B4AC9"/>
    <w:rsid w:val="009C0279"/>
    <w:rsid w:val="009C2D20"/>
    <w:rsid w:val="009C4940"/>
    <w:rsid w:val="009F308C"/>
    <w:rsid w:val="009F3CF1"/>
    <w:rsid w:val="00A01FA9"/>
    <w:rsid w:val="00A109CF"/>
    <w:rsid w:val="00A134F2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4A8C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D7211"/>
    <w:rsid w:val="00AE3A90"/>
    <w:rsid w:val="00AE4DAB"/>
    <w:rsid w:val="00AF1AAC"/>
    <w:rsid w:val="00AF36E7"/>
    <w:rsid w:val="00AF388C"/>
    <w:rsid w:val="00B018DE"/>
    <w:rsid w:val="00B05BB1"/>
    <w:rsid w:val="00B07947"/>
    <w:rsid w:val="00B10665"/>
    <w:rsid w:val="00B11F88"/>
    <w:rsid w:val="00B12679"/>
    <w:rsid w:val="00B14467"/>
    <w:rsid w:val="00B15D12"/>
    <w:rsid w:val="00B17CDA"/>
    <w:rsid w:val="00B2249D"/>
    <w:rsid w:val="00B2345F"/>
    <w:rsid w:val="00B23748"/>
    <w:rsid w:val="00B2418A"/>
    <w:rsid w:val="00B2460D"/>
    <w:rsid w:val="00B265E2"/>
    <w:rsid w:val="00B27F1D"/>
    <w:rsid w:val="00B4001C"/>
    <w:rsid w:val="00B402A4"/>
    <w:rsid w:val="00B43481"/>
    <w:rsid w:val="00B4600D"/>
    <w:rsid w:val="00B46054"/>
    <w:rsid w:val="00B4663A"/>
    <w:rsid w:val="00B47E13"/>
    <w:rsid w:val="00B5195B"/>
    <w:rsid w:val="00B530FB"/>
    <w:rsid w:val="00B5372A"/>
    <w:rsid w:val="00B53E08"/>
    <w:rsid w:val="00B555C0"/>
    <w:rsid w:val="00B61FC1"/>
    <w:rsid w:val="00B62584"/>
    <w:rsid w:val="00B64795"/>
    <w:rsid w:val="00B71A60"/>
    <w:rsid w:val="00B71F49"/>
    <w:rsid w:val="00B74C7B"/>
    <w:rsid w:val="00B75BB5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9751D"/>
    <w:rsid w:val="00CA17BD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47B2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468C0"/>
    <w:rsid w:val="00D51A52"/>
    <w:rsid w:val="00D524BA"/>
    <w:rsid w:val="00D5734B"/>
    <w:rsid w:val="00D629EE"/>
    <w:rsid w:val="00D63510"/>
    <w:rsid w:val="00D64170"/>
    <w:rsid w:val="00D6469A"/>
    <w:rsid w:val="00D669AD"/>
    <w:rsid w:val="00D67BE8"/>
    <w:rsid w:val="00D728CB"/>
    <w:rsid w:val="00D75351"/>
    <w:rsid w:val="00D7726A"/>
    <w:rsid w:val="00D77284"/>
    <w:rsid w:val="00D81C39"/>
    <w:rsid w:val="00D84D41"/>
    <w:rsid w:val="00D87DD6"/>
    <w:rsid w:val="00D91FA3"/>
    <w:rsid w:val="00D92869"/>
    <w:rsid w:val="00D971F8"/>
    <w:rsid w:val="00D97CCF"/>
    <w:rsid w:val="00DA29A9"/>
    <w:rsid w:val="00DA3333"/>
    <w:rsid w:val="00DA391B"/>
    <w:rsid w:val="00DA71AD"/>
    <w:rsid w:val="00DA747A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1DE9"/>
    <w:rsid w:val="00E22C14"/>
    <w:rsid w:val="00E24FFB"/>
    <w:rsid w:val="00E32E32"/>
    <w:rsid w:val="00E3339B"/>
    <w:rsid w:val="00E40FDB"/>
    <w:rsid w:val="00E46BC4"/>
    <w:rsid w:val="00E505FE"/>
    <w:rsid w:val="00E56CCA"/>
    <w:rsid w:val="00E63E1F"/>
    <w:rsid w:val="00E64428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C6542"/>
    <w:rsid w:val="00ED4CD5"/>
    <w:rsid w:val="00ED5D29"/>
    <w:rsid w:val="00ED77F9"/>
    <w:rsid w:val="00EE271F"/>
    <w:rsid w:val="00EE387B"/>
    <w:rsid w:val="00EE7A57"/>
    <w:rsid w:val="00EF0117"/>
    <w:rsid w:val="00EF012F"/>
    <w:rsid w:val="00EF093B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ECA"/>
    <w:rsid w:val="00F219CC"/>
    <w:rsid w:val="00F26461"/>
    <w:rsid w:val="00F3216E"/>
    <w:rsid w:val="00F43AD1"/>
    <w:rsid w:val="00F44861"/>
    <w:rsid w:val="00F47E44"/>
    <w:rsid w:val="00F51D82"/>
    <w:rsid w:val="00F62359"/>
    <w:rsid w:val="00F66889"/>
    <w:rsid w:val="00F70685"/>
    <w:rsid w:val="00F746AE"/>
    <w:rsid w:val="00F76C44"/>
    <w:rsid w:val="00F80795"/>
    <w:rsid w:val="00F826D7"/>
    <w:rsid w:val="00F932CF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E19F5"/>
    <w:rsid w:val="00FF1671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B2F8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91CA-CF98-45E4-9153-190DEE0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6757</Words>
  <Characters>40542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47205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3</cp:revision>
  <cp:lastPrinted>2019-03-01T13:15:00Z</cp:lastPrinted>
  <dcterms:created xsi:type="dcterms:W3CDTF">2019-10-01T08:43:00Z</dcterms:created>
  <dcterms:modified xsi:type="dcterms:W3CDTF">2019-10-01T09:21:00Z</dcterms:modified>
</cp:coreProperties>
</file>